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35B6" w14:textId="77777777" w:rsidR="0003770C" w:rsidRPr="00584D01" w:rsidRDefault="0003770C" w:rsidP="0003770C">
      <w:pPr>
        <w:autoSpaceDE w:val="0"/>
        <w:autoSpaceDN w:val="0"/>
        <w:adjustRightInd w:val="0"/>
        <w:jc w:val="right"/>
        <w:rPr>
          <w:rFonts w:ascii="Calibri" w:hAnsi="Calibri"/>
        </w:rPr>
      </w:pPr>
      <w:bookmarkStart w:id="0" w:name="_GoBack"/>
      <w:bookmarkEnd w:id="0"/>
      <w:r w:rsidRPr="00584D01">
        <w:rPr>
          <w:rFonts w:ascii="Calibri" w:hAnsi="Calibri"/>
        </w:rPr>
        <w:t>NACRT</w:t>
      </w:r>
    </w:p>
    <w:p w14:paraId="451278B5" w14:textId="77777777" w:rsidR="0003770C" w:rsidRPr="00584D01" w:rsidRDefault="0003770C" w:rsidP="0003770C">
      <w:pPr>
        <w:autoSpaceDE w:val="0"/>
        <w:autoSpaceDN w:val="0"/>
        <w:adjustRightInd w:val="0"/>
        <w:jc w:val="center"/>
        <w:rPr>
          <w:rFonts w:ascii="Calibri" w:hAnsi="Calibri"/>
        </w:rPr>
      </w:pPr>
    </w:p>
    <w:p w14:paraId="70AD9FAD" w14:textId="5B97C4B0" w:rsidR="0003770C" w:rsidRPr="00584D01" w:rsidRDefault="001B6D03" w:rsidP="0003770C">
      <w:pPr>
        <w:autoSpaceDE w:val="0"/>
        <w:autoSpaceDN w:val="0"/>
        <w:adjustRightInd w:val="0"/>
        <w:jc w:val="center"/>
        <w:rPr>
          <w:rFonts w:ascii="Calibri" w:hAnsi="Calibri"/>
          <w:sz w:val="28"/>
          <w:szCs w:val="28"/>
        </w:rPr>
      </w:pPr>
      <w:r w:rsidRPr="00584D01">
        <w:rPr>
          <w:rFonts w:ascii="Calibri" w:hAnsi="Calibri"/>
          <w:noProof/>
          <w:sz w:val="28"/>
          <w:szCs w:val="28"/>
          <w:lang w:eastAsia="hr-HR"/>
        </w:rPr>
        <w:drawing>
          <wp:inline distT="0" distB="0" distL="0" distR="0" wp14:anchorId="42E4C730" wp14:editId="6B8235F1">
            <wp:extent cx="2368550" cy="1358900"/>
            <wp:effectExtent l="0" t="0" r="0" b="0"/>
            <wp:docPr id="2" name="Picture 2" descr="C:\Users\dmaric\Desktop\1562265929_1551868904_grb_rep_hrvatske_465445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aric\Desktop\1562265929_1551868904_grb_rep_hrvatske_4654452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1358900"/>
                    </a:xfrm>
                    <a:prstGeom prst="rect">
                      <a:avLst/>
                    </a:prstGeom>
                    <a:noFill/>
                    <a:ln>
                      <a:noFill/>
                    </a:ln>
                  </pic:spPr>
                </pic:pic>
              </a:graphicData>
            </a:graphic>
          </wp:inline>
        </w:drawing>
      </w:r>
      <w:r w:rsidRPr="00584D01">
        <w:rPr>
          <w:rFonts w:ascii="Calibri" w:hAnsi="Calibri"/>
          <w:noProof/>
          <w:sz w:val="28"/>
          <w:szCs w:val="28"/>
          <w:lang w:eastAsia="hr-HR"/>
        </w:rPr>
        <w:t xml:space="preserve"> </w:t>
      </w:r>
    </w:p>
    <w:p w14:paraId="67888BDD" w14:textId="1CB9AE2E" w:rsidR="0003770C" w:rsidRPr="00584D01" w:rsidRDefault="0003770C" w:rsidP="0003770C">
      <w:pPr>
        <w:autoSpaceDE w:val="0"/>
        <w:autoSpaceDN w:val="0"/>
        <w:adjustRightInd w:val="0"/>
        <w:jc w:val="center"/>
        <w:rPr>
          <w:rFonts w:ascii="Arial" w:hAnsi="Arial" w:cs="Arial"/>
          <w:b/>
          <w:bCs/>
          <w:sz w:val="28"/>
          <w:szCs w:val="28"/>
        </w:rPr>
      </w:pPr>
      <w:r w:rsidRPr="00584D01">
        <w:rPr>
          <w:rFonts w:ascii="Arial" w:hAnsi="Arial" w:cs="Arial"/>
          <w:b/>
          <w:bCs/>
          <w:sz w:val="28"/>
          <w:szCs w:val="28"/>
        </w:rPr>
        <w:t>VLADA REPUBLIKE HRVATSKE</w:t>
      </w:r>
    </w:p>
    <w:p w14:paraId="7C6A8A3A" w14:textId="77777777" w:rsidR="0003770C" w:rsidRPr="00584D01" w:rsidRDefault="0003770C" w:rsidP="0003770C">
      <w:pPr>
        <w:autoSpaceDE w:val="0"/>
        <w:autoSpaceDN w:val="0"/>
        <w:adjustRightInd w:val="0"/>
        <w:rPr>
          <w:rFonts w:ascii="Arial" w:hAnsi="Arial" w:cs="Arial"/>
          <w:b/>
          <w:bCs/>
        </w:rPr>
      </w:pPr>
    </w:p>
    <w:p w14:paraId="046E0ED5" w14:textId="77777777" w:rsidR="00E41D13" w:rsidRPr="00584D01" w:rsidRDefault="00E41D13" w:rsidP="0003770C">
      <w:pPr>
        <w:autoSpaceDE w:val="0"/>
        <w:autoSpaceDN w:val="0"/>
        <w:adjustRightInd w:val="0"/>
        <w:rPr>
          <w:rFonts w:ascii="Arial" w:hAnsi="Arial" w:cs="Arial"/>
          <w:b/>
          <w:bCs/>
        </w:rPr>
      </w:pPr>
    </w:p>
    <w:p w14:paraId="1E45D752" w14:textId="77777777" w:rsidR="0003770C" w:rsidRPr="00584D01" w:rsidRDefault="0003770C" w:rsidP="0003770C">
      <w:pPr>
        <w:autoSpaceDE w:val="0"/>
        <w:autoSpaceDN w:val="0"/>
        <w:adjustRightInd w:val="0"/>
        <w:rPr>
          <w:rFonts w:ascii="Arial" w:hAnsi="Arial" w:cs="Arial"/>
          <w:b/>
          <w:bCs/>
        </w:rPr>
      </w:pPr>
    </w:p>
    <w:p w14:paraId="78622F31" w14:textId="77777777" w:rsidR="0003770C" w:rsidRPr="00584D01" w:rsidRDefault="0003770C" w:rsidP="0003770C">
      <w:pPr>
        <w:ind w:left="-180" w:right="-288"/>
        <w:jc w:val="center"/>
        <w:rPr>
          <w:rFonts w:ascii="Arial" w:hAnsi="Arial" w:cs="Arial"/>
          <w:b/>
          <w:color w:val="2E74B5" w:themeColor="accent1" w:themeShade="BF"/>
          <w:sz w:val="48"/>
          <w:szCs w:val="48"/>
        </w:rPr>
      </w:pPr>
      <w:r w:rsidRPr="00584D01">
        <w:rPr>
          <w:rFonts w:ascii="Arial" w:hAnsi="Arial" w:cs="Arial"/>
          <w:b/>
          <w:color w:val="2E74B5" w:themeColor="accent1" w:themeShade="BF"/>
          <w:sz w:val="48"/>
          <w:szCs w:val="48"/>
        </w:rPr>
        <w:t>IZVJEŠĆE O PROVEDBI AKCIJSKOG PLANA ZA PROVEDBU INICIJATIVE PARTNERSTVO ZA OTVORENU VLAST U REPUBLICI HRVATSKOJ ZA RAZDOBLJE DO 2020. GODINE</w:t>
      </w:r>
    </w:p>
    <w:p w14:paraId="05AA60D0" w14:textId="77777777" w:rsidR="0003770C" w:rsidRPr="00584D01" w:rsidRDefault="0003770C" w:rsidP="00213B2B">
      <w:pPr>
        <w:rPr>
          <w:rFonts w:ascii="Arial" w:hAnsi="Arial" w:cs="Arial"/>
          <w:b/>
        </w:rPr>
      </w:pPr>
    </w:p>
    <w:p w14:paraId="7450B2F9" w14:textId="77777777" w:rsidR="0003770C" w:rsidRPr="00584D01" w:rsidRDefault="0003770C" w:rsidP="0003770C">
      <w:pPr>
        <w:jc w:val="center"/>
        <w:rPr>
          <w:rFonts w:ascii="Arial" w:hAnsi="Arial" w:cs="Arial"/>
          <w:b/>
        </w:rPr>
      </w:pPr>
    </w:p>
    <w:p w14:paraId="56EEE920" w14:textId="77777777" w:rsidR="0003770C" w:rsidRPr="00584D01" w:rsidRDefault="0003770C" w:rsidP="0003770C">
      <w:pPr>
        <w:jc w:val="center"/>
        <w:rPr>
          <w:rFonts w:ascii="Arial" w:hAnsi="Arial" w:cs="Arial"/>
          <w:b/>
        </w:rPr>
      </w:pPr>
    </w:p>
    <w:p w14:paraId="2C7C4359" w14:textId="77777777" w:rsidR="0003770C" w:rsidRPr="00584D01" w:rsidRDefault="0003770C" w:rsidP="0003770C">
      <w:pPr>
        <w:rPr>
          <w:rFonts w:ascii="Arial" w:hAnsi="Arial" w:cs="Arial"/>
          <w:b/>
        </w:rPr>
      </w:pPr>
    </w:p>
    <w:p w14:paraId="2D7405D4" w14:textId="77777777" w:rsidR="009A6493" w:rsidRPr="00584D01" w:rsidRDefault="009A6493" w:rsidP="0003770C">
      <w:pPr>
        <w:rPr>
          <w:rFonts w:ascii="Arial" w:hAnsi="Arial" w:cs="Arial"/>
          <w:b/>
        </w:rPr>
      </w:pPr>
    </w:p>
    <w:p w14:paraId="36306587" w14:textId="27EAC0F2" w:rsidR="0003770C" w:rsidRPr="00584D01" w:rsidRDefault="0003770C" w:rsidP="0003770C">
      <w:pPr>
        <w:ind w:left="720"/>
        <w:contextualSpacing/>
        <w:jc w:val="center"/>
        <w:rPr>
          <w:rFonts w:ascii="Arial" w:hAnsi="Arial" w:cs="Arial"/>
          <w:b/>
          <w:sz w:val="28"/>
          <w:szCs w:val="28"/>
        </w:rPr>
      </w:pPr>
      <w:r w:rsidRPr="00584D01">
        <w:rPr>
          <w:rFonts w:ascii="Arial" w:hAnsi="Arial" w:cs="Arial"/>
          <w:b/>
          <w:bCs/>
          <w:sz w:val="28"/>
          <w:szCs w:val="28"/>
        </w:rPr>
        <w:t xml:space="preserve">Zagreb, </w:t>
      </w:r>
      <w:r w:rsidR="00803B39" w:rsidRPr="00584D01">
        <w:rPr>
          <w:rFonts w:ascii="Arial" w:hAnsi="Arial" w:cs="Arial"/>
          <w:b/>
          <w:bCs/>
          <w:sz w:val="28"/>
          <w:szCs w:val="28"/>
        </w:rPr>
        <w:t>veljača</w:t>
      </w:r>
      <w:r w:rsidR="00615FA0" w:rsidRPr="00584D01">
        <w:rPr>
          <w:rFonts w:ascii="Arial" w:hAnsi="Arial" w:cs="Arial"/>
          <w:b/>
          <w:bCs/>
          <w:sz w:val="28"/>
          <w:szCs w:val="28"/>
        </w:rPr>
        <w:t xml:space="preserve"> 2021</w:t>
      </w:r>
      <w:r w:rsidRPr="00584D01">
        <w:rPr>
          <w:rFonts w:ascii="Arial" w:hAnsi="Arial" w:cs="Arial"/>
          <w:b/>
          <w:bCs/>
          <w:sz w:val="28"/>
          <w:szCs w:val="28"/>
        </w:rPr>
        <w:t>.</w:t>
      </w:r>
    </w:p>
    <w:p w14:paraId="7F25946A" w14:textId="636CB780" w:rsidR="0003770C" w:rsidRPr="00584D01" w:rsidRDefault="0003770C" w:rsidP="00D57E14">
      <w:pPr>
        <w:rPr>
          <w:rFonts w:ascii="Arial" w:hAnsi="Arial" w:cs="Arial"/>
          <w:b/>
          <w:bCs/>
        </w:rPr>
      </w:pPr>
      <w:r w:rsidRPr="00584D01">
        <w:rPr>
          <w:rFonts w:ascii="Arial" w:hAnsi="Arial" w:cs="Arial"/>
          <w:b/>
          <w:bCs/>
        </w:rPr>
        <w:br w:type="page"/>
      </w:r>
    </w:p>
    <w:p w14:paraId="0634DE49" w14:textId="77777777" w:rsidR="00213B2B" w:rsidRPr="00584D01" w:rsidRDefault="00213B2B" w:rsidP="0003770C">
      <w:pPr>
        <w:rPr>
          <w:rFonts w:ascii="Arial" w:hAnsi="Arial" w:cs="Arial"/>
          <w:b/>
          <w:sz w:val="24"/>
          <w:szCs w:val="24"/>
        </w:rPr>
        <w:sectPr w:rsidR="00213B2B" w:rsidRPr="00584D01" w:rsidSect="00213B2B">
          <w:footerReference w:type="default" r:id="rId9"/>
          <w:pgSz w:w="16830" w:h="11910" w:orient="landscape"/>
          <w:pgMar w:top="720" w:right="720" w:bottom="720" w:left="720" w:header="720" w:footer="720" w:gutter="0"/>
          <w:pgNumType w:start="0"/>
          <w:cols w:space="720"/>
          <w:docGrid w:linePitch="299"/>
        </w:sectPr>
      </w:pPr>
    </w:p>
    <w:sdt>
      <w:sdtPr>
        <w:rPr>
          <w:rFonts w:asciiTheme="minorHAnsi" w:eastAsiaTheme="minorHAnsi" w:hAnsiTheme="minorHAnsi" w:cstheme="minorBidi"/>
          <w:color w:val="auto"/>
          <w:sz w:val="22"/>
          <w:szCs w:val="22"/>
          <w:lang w:val="hr-HR"/>
        </w:rPr>
        <w:id w:val="-447777945"/>
        <w:docPartObj>
          <w:docPartGallery w:val="Table of Contents"/>
          <w:docPartUnique/>
        </w:docPartObj>
      </w:sdtPr>
      <w:sdtEndPr>
        <w:rPr>
          <w:b/>
          <w:bCs/>
          <w:noProof/>
        </w:rPr>
      </w:sdtEndPr>
      <w:sdtContent>
        <w:p w14:paraId="57146570" w14:textId="216AD50B" w:rsidR="009A6493" w:rsidRPr="00584D01" w:rsidRDefault="009A6493">
          <w:pPr>
            <w:pStyle w:val="TOCHeading"/>
          </w:pPr>
          <w:r w:rsidRPr="00584D01">
            <w:rPr>
              <w:rFonts w:ascii="Arial" w:hAnsi="Arial" w:cs="Arial"/>
              <w:lang w:val="hr-HR"/>
            </w:rPr>
            <w:t>Sadržaj</w:t>
          </w:r>
        </w:p>
        <w:p w14:paraId="57106537" w14:textId="77777777" w:rsidR="009A6493" w:rsidRPr="00584D01" w:rsidRDefault="009A6493" w:rsidP="009A6493">
          <w:pPr>
            <w:rPr>
              <w:lang w:val="en-US"/>
            </w:rPr>
          </w:pPr>
        </w:p>
        <w:p w14:paraId="23E125E4" w14:textId="77777777" w:rsidR="00C90965" w:rsidRPr="00584D01" w:rsidRDefault="009A6493" w:rsidP="007F53E2">
          <w:pPr>
            <w:pStyle w:val="TOC1"/>
            <w:tabs>
              <w:tab w:val="right" w:leader="dot" w:pos="15380"/>
            </w:tabs>
            <w:spacing w:before="120" w:after="120"/>
            <w:rPr>
              <w:rFonts w:eastAsiaTheme="minorEastAsia"/>
              <w:noProof/>
              <w:sz w:val="20"/>
              <w:szCs w:val="20"/>
              <w:lang w:eastAsia="hr-HR"/>
            </w:rPr>
          </w:pPr>
          <w:r w:rsidRPr="00584D01">
            <w:rPr>
              <w:rFonts w:ascii="Arial" w:hAnsi="Arial" w:cs="Arial"/>
              <w:b/>
              <w:bCs/>
              <w:noProof/>
              <w:sz w:val="20"/>
              <w:szCs w:val="20"/>
            </w:rPr>
            <w:fldChar w:fldCharType="begin"/>
          </w:r>
          <w:r w:rsidRPr="00584D01">
            <w:rPr>
              <w:rFonts w:ascii="Arial" w:hAnsi="Arial" w:cs="Arial"/>
              <w:b/>
              <w:bCs/>
              <w:noProof/>
              <w:sz w:val="20"/>
              <w:szCs w:val="20"/>
            </w:rPr>
            <w:instrText xml:space="preserve"> TOC \o "1-3" \h \z \u </w:instrText>
          </w:r>
          <w:r w:rsidRPr="00584D01">
            <w:rPr>
              <w:rFonts w:ascii="Arial" w:hAnsi="Arial" w:cs="Arial"/>
              <w:b/>
              <w:bCs/>
              <w:noProof/>
              <w:sz w:val="20"/>
              <w:szCs w:val="20"/>
            </w:rPr>
            <w:fldChar w:fldCharType="separate"/>
          </w:r>
          <w:hyperlink w:anchor="_Toc57035235" w:history="1">
            <w:r w:rsidR="00C90965" w:rsidRPr="00584D01">
              <w:rPr>
                <w:rStyle w:val="Hyperlink"/>
                <w:rFonts w:ascii="Arial" w:hAnsi="Arial" w:cs="Arial"/>
                <w:b/>
                <w:noProof/>
                <w:sz w:val="20"/>
                <w:szCs w:val="20"/>
              </w:rPr>
              <w:t>1. Uvod</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_Toc57035235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w:t>
            </w:r>
            <w:r w:rsidR="00C90965" w:rsidRPr="00584D01">
              <w:rPr>
                <w:noProof/>
                <w:webHidden/>
                <w:sz w:val="20"/>
                <w:szCs w:val="20"/>
              </w:rPr>
              <w:fldChar w:fldCharType="end"/>
            </w:r>
          </w:hyperlink>
        </w:p>
        <w:p w14:paraId="0F775FA4" w14:textId="77777777"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36" w:history="1">
            <w:r w:rsidR="00C90965" w:rsidRPr="00584D01">
              <w:rPr>
                <w:rStyle w:val="Hyperlink"/>
                <w:rFonts w:ascii="Arial" w:hAnsi="Arial" w:cs="Arial"/>
                <w:b/>
                <w:noProof/>
                <w:sz w:val="20"/>
                <w:szCs w:val="20"/>
              </w:rPr>
              <w:t>2. Participativni proces praćenja napretka u provedbi Akcijskog plana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_Toc57035236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w:t>
            </w:r>
            <w:r w:rsidR="00C90965" w:rsidRPr="00584D01">
              <w:rPr>
                <w:noProof/>
                <w:webHidden/>
                <w:sz w:val="20"/>
                <w:szCs w:val="20"/>
              </w:rPr>
              <w:fldChar w:fldCharType="end"/>
            </w:r>
          </w:hyperlink>
        </w:p>
        <w:p w14:paraId="719CD8D0" w14:textId="212ECA41"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37" w:history="1">
            <w:r w:rsidR="00C90965" w:rsidRPr="00584D01">
              <w:rPr>
                <w:rStyle w:val="Hyperlink"/>
                <w:rFonts w:ascii="Arial" w:hAnsi="Arial" w:cs="Arial"/>
                <w:b/>
                <w:noProof/>
                <w:sz w:val="20"/>
                <w:szCs w:val="20"/>
              </w:rPr>
              <w:t>3.</w:t>
            </w:r>
            <w:r w:rsidR="00C90965" w:rsidRPr="00584D01">
              <w:rPr>
                <w:rStyle w:val="Hyperlink"/>
                <w:rFonts w:ascii="Arial" w:hAnsi="Arial" w:cs="Arial"/>
                <w:noProof/>
                <w:sz w:val="20"/>
                <w:szCs w:val="20"/>
              </w:rPr>
              <w:t xml:space="preserve"> </w:t>
            </w:r>
            <w:r w:rsidR="006D4A5F" w:rsidRPr="00584D01">
              <w:rPr>
                <w:rStyle w:val="Hyperlink"/>
                <w:rFonts w:ascii="Arial" w:hAnsi="Arial" w:cs="Arial"/>
                <w:b/>
                <w:noProof/>
                <w:sz w:val="20"/>
                <w:szCs w:val="20"/>
              </w:rPr>
              <w:t>Promjene naziva, nadležnosti, ustroja i djelokruga tijela javne vlasti tijekom provedbe Akcijskog plana</w:t>
            </w:r>
            <w:r w:rsidR="00C90965" w:rsidRPr="00584D01">
              <w:rPr>
                <w:rStyle w:val="Hyperlink"/>
                <w:noProof/>
                <w:webHidden/>
                <w:sz w:val="20"/>
                <w:szCs w:val="20"/>
              </w:rPr>
              <w:tab/>
            </w:r>
            <w:r w:rsidR="00C90965" w:rsidRPr="00584D01">
              <w:rPr>
                <w:rStyle w:val="Hyperlink"/>
                <w:noProof/>
                <w:webHidden/>
                <w:sz w:val="20"/>
                <w:szCs w:val="20"/>
              </w:rPr>
              <w:fldChar w:fldCharType="begin"/>
            </w:r>
            <w:r w:rsidR="00C90965" w:rsidRPr="00584D01">
              <w:rPr>
                <w:rStyle w:val="Hyperlink"/>
                <w:noProof/>
                <w:webHidden/>
                <w:sz w:val="20"/>
                <w:szCs w:val="20"/>
              </w:rPr>
              <w:instrText xml:space="preserve"> PAGEREF _Toc57035237 \h </w:instrText>
            </w:r>
            <w:r w:rsidR="00C90965" w:rsidRPr="00584D01">
              <w:rPr>
                <w:rStyle w:val="Hyperlink"/>
                <w:noProof/>
                <w:webHidden/>
                <w:sz w:val="20"/>
                <w:szCs w:val="20"/>
              </w:rPr>
            </w:r>
            <w:r w:rsidR="00C90965" w:rsidRPr="00584D01">
              <w:rPr>
                <w:rStyle w:val="Hyperlink"/>
                <w:noProof/>
                <w:webHidden/>
                <w:sz w:val="20"/>
                <w:szCs w:val="20"/>
              </w:rPr>
              <w:fldChar w:fldCharType="separate"/>
            </w:r>
            <w:r w:rsidR="004C75F8">
              <w:rPr>
                <w:rStyle w:val="Hyperlink"/>
                <w:noProof/>
                <w:webHidden/>
                <w:sz w:val="20"/>
                <w:szCs w:val="20"/>
              </w:rPr>
              <w:t>2</w:t>
            </w:r>
            <w:r w:rsidR="00C90965" w:rsidRPr="00584D01">
              <w:rPr>
                <w:rStyle w:val="Hyperlink"/>
                <w:noProof/>
                <w:webHidden/>
                <w:sz w:val="20"/>
                <w:szCs w:val="20"/>
              </w:rPr>
              <w:fldChar w:fldCharType="end"/>
            </w:r>
          </w:hyperlink>
        </w:p>
        <w:p w14:paraId="29369348" w14:textId="5AA58116"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38" w:history="1">
            <w:r w:rsidR="00C90965" w:rsidRPr="00584D01">
              <w:rPr>
                <w:rStyle w:val="Hyperlink"/>
                <w:rFonts w:ascii="Arial" w:hAnsi="Arial" w:cs="Arial"/>
                <w:b/>
                <w:noProof/>
                <w:sz w:val="20"/>
                <w:szCs w:val="20"/>
              </w:rPr>
              <w:t>4. P</w:t>
            </w:r>
            <w:r w:rsidR="00A0600F" w:rsidRPr="00584D01">
              <w:rPr>
                <w:rStyle w:val="Hyperlink"/>
                <w:rFonts w:ascii="Arial" w:hAnsi="Arial" w:cs="Arial"/>
                <w:b/>
                <w:noProof/>
                <w:sz w:val="20"/>
                <w:szCs w:val="20"/>
              </w:rPr>
              <w:t>otres i p</w:t>
            </w:r>
            <w:r w:rsidR="00C90965" w:rsidRPr="00584D01">
              <w:rPr>
                <w:rStyle w:val="Hyperlink"/>
                <w:rFonts w:ascii="Arial" w:hAnsi="Arial" w:cs="Arial"/>
                <w:b/>
                <w:noProof/>
                <w:sz w:val="20"/>
                <w:szCs w:val="20"/>
              </w:rPr>
              <w:t xml:space="preserve">andemija bolesti </w:t>
            </w:r>
            <w:r w:rsidR="00266AF8" w:rsidRPr="00584D01">
              <w:rPr>
                <w:rStyle w:val="Hyperlink"/>
                <w:rFonts w:ascii="Arial" w:hAnsi="Arial" w:cs="Arial"/>
                <w:b/>
                <w:bCs/>
                <w:noProof/>
                <w:sz w:val="20"/>
                <w:szCs w:val="20"/>
              </w:rPr>
              <w:t>COVID-</w:t>
            </w:r>
            <w:r w:rsidR="00C90965" w:rsidRPr="00584D01">
              <w:rPr>
                <w:rStyle w:val="Hyperlink"/>
                <w:rFonts w:ascii="Arial" w:hAnsi="Arial" w:cs="Arial"/>
                <w:b/>
                <w:bCs/>
                <w:noProof/>
                <w:sz w:val="20"/>
                <w:szCs w:val="20"/>
              </w:rPr>
              <w:t xml:space="preserve">19 uzrokovane </w:t>
            </w:r>
            <w:r w:rsidR="00C90965" w:rsidRPr="00584D01">
              <w:rPr>
                <w:rStyle w:val="Hyperlink"/>
                <w:rFonts w:ascii="Arial" w:hAnsi="Arial" w:cs="Arial"/>
                <w:b/>
                <w:noProof/>
                <w:sz w:val="20"/>
                <w:szCs w:val="20"/>
              </w:rPr>
              <w:t xml:space="preserve">koronavirusom </w:t>
            </w:r>
            <w:r w:rsidR="007F53E2" w:rsidRPr="00584D01">
              <w:rPr>
                <w:rStyle w:val="Hyperlink"/>
                <w:rFonts w:ascii="Arial" w:hAnsi="Arial" w:cs="Arial"/>
                <w:b/>
                <w:bCs/>
                <w:noProof/>
                <w:sz w:val="20"/>
                <w:szCs w:val="20"/>
              </w:rPr>
              <w:t>SARS-</w:t>
            </w:r>
            <w:r w:rsidR="00C90965" w:rsidRPr="00584D01">
              <w:rPr>
                <w:rStyle w:val="Hyperlink"/>
                <w:rFonts w:ascii="Arial" w:hAnsi="Arial" w:cs="Arial"/>
                <w:b/>
                <w:bCs/>
                <w:noProof/>
                <w:sz w:val="20"/>
                <w:szCs w:val="20"/>
              </w:rPr>
              <w:t>CoV-2</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_Toc57035238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3</w:t>
            </w:r>
            <w:r w:rsidR="00C90965" w:rsidRPr="00584D01">
              <w:rPr>
                <w:noProof/>
                <w:webHidden/>
                <w:sz w:val="20"/>
                <w:szCs w:val="20"/>
              </w:rPr>
              <w:fldChar w:fldCharType="end"/>
            </w:r>
          </w:hyperlink>
        </w:p>
        <w:p w14:paraId="2DBD0467" w14:textId="77777777"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39" w:history="1">
            <w:r w:rsidR="00C90965" w:rsidRPr="00584D01">
              <w:rPr>
                <w:rStyle w:val="Hyperlink"/>
                <w:rFonts w:ascii="Arial" w:hAnsi="Arial" w:cs="Arial"/>
                <w:b/>
                <w:noProof/>
                <w:sz w:val="20"/>
                <w:szCs w:val="20"/>
              </w:rPr>
              <w:t>5. Provedba Akcijskog plana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_Toc57035239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4</w:t>
            </w:r>
            <w:r w:rsidR="00C90965" w:rsidRPr="00584D01">
              <w:rPr>
                <w:noProof/>
                <w:webHidden/>
                <w:sz w:val="20"/>
                <w:szCs w:val="20"/>
              </w:rPr>
              <w:fldChar w:fldCharType="end"/>
            </w:r>
          </w:hyperlink>
        </w:p>
        <w:p w14:paraId="475EB5B0" w14:textId="2B952A96"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0" w:history="1">
            <w:r w:rsidR="00C90965" w:rsidRPr="00584D01">
              <w:rPr>
                <w:rStyle w:val="Hyperlink"/>
                <w:rFonts w:ascii="Arial" w:eastAsia="Calibri" w:hAnsi="Arial" w:cs="Arial"/>
                <w:noProof/>
                <w:sz w:val="20"/>
                <w:szCs w:val="20"/>
                <w:lang w:eastAsia="hr-HR"/>
              </w:rPr>
              <w:t>Mjera 1. Unaprjeđenje provedbe Zakona o pravu na pristup informacijama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_Toc57035240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4</w:t>
            </w:r>
            <w:r w:rsidR="00C90965" w:rsidRPr="00584D01">
              <w:rPr>
                <w:noProof/>
                <w:webHidden/>
                <w:sz w:val="20"/>
                <w:szCs w:val="20"/>
              </w:rPr>
              <w:fldChar w:fldCharType="end"/>
            </w:r>
          </w:hyperlink>
        </w:p>
        <w:p w14:paraId="176D0BB7" w14:textId="63F72781"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1" w:history="1">
            <w:r w:rsidR="00C90965" w:rsidRPr="00584D01">
              <w:rPr>
                <w:rStyle w:val="Hyperlink"/>
                <w:rFonts w:ascii="Arial" w:eastAsia="Calibri" w:hAnsi="Arial" w:cs="Arial"/>
                <w:noProof/>
                <w:sz w:val="20"/>
                <w:szCs w:val="20"/>
              </w:rPr>
              <w:t>Mjera 2. Fiskalna transparentnost</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_Toc57035241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13</w:t>
            </w:r>
            <w:r w:rsidR="00C90965" w:rsidRPr="00584D01">
              <w:rPr>
                <w:noProof/>
                <w:webHidden/>
                <w:sz w:val="20"/>
                <w:szCs w:val="20"/>
              </w:rPr>
              <w:fldChar w:fldCharType="end"/>
            </w:r>
          </w:hyperlink>
        </w:p>
        <w:p w14:paraId="072CD96A" w14:textId="0A97DEB2"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2" w:history="1">
            <w:r w:rsidR="00C90965" w:rsidRPr="00584D01">
              <w:rPr>
                <w:rStyle w:val="Hyperlink"/>
                <w:rFonts w:ascii="Arial" w:eastAsia="Calibri" w:hAnsi="Arial" w:cs="Arial"/>
                <w:noProof/>
                <w:sz w:val="20"/>
                <w:szCs w:val="20"/>
              </w:rPr>
              <w:t>Mjera 3. Unaprjeđenje transparentnosti financiranja političkih i izborne promidžbe</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_Toc57035242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28</w:t>
            </w:r>
            <w:r w:rsidR="00C90965" w:rsidRPr="00584D01">
              <w:rPr>
                <w:noProof/>
                <w:webHidden/>
                <w:sz w:val="20"/>
                <w:szCs w:val="20"/>
              </w:rPr>
              <w:fldChar w:fldCharType="end"/>
            </w:r>
          </w:hyperlink>
        </w:p>
        <w:p w14:paraId="5E9D674F" w14:textId="1E487B60"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4" w:history="1">
            <w:r w:rsidR="00C90965" w:rsidRPr="00584D01">
              <w:rPr>
                <w:rStyle w:val="Hyperlink"/>
                <w:rFonts w:ascii="Arial" w:eastAsia="Calibri" w:hAnsi="Arial" w:cs="Arial"/>
                <w:noProof/>
                <w:sz w:val="20"/>
                <w:szCs w:val="20"/>
                <w:lang w:eastAsia="hr-HR"/>
              </w:rPr>
              <w:t>Mjera 4. Jačanje transparentnosti i odgovornosti na razini trgovačkih društava u većinskom vlasništvu jedinica lokalne i područne (regionalne) samouprave</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_Toc57035244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39</w:t>
            </w:r>
            <w:r w:rsidR="00C90965" w:rsidRPr="00584D01">
              <w:rPr>
                <w:noProof/>
                <w:webHidden/>
                <w:sz w:val="20"/>
                <w:szCs w:val="20"/>
              </w:rPr>
              <w:fldChar w:fldCharType="end"/>
            </w:r>
          </w:hyperlink>
        </w:p>
        <w:p w14:paraId="79F35416" w14:textId="0E859FE5"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5" w:history="1">
            <w:r w:rsidR="00C90965" w:rsidRPr="00584D01">
              <w:rPr>
                <w:rStyle w:val="Hyperlink"/>
                <w:rFonts w:ascii="Arial" w:hAnsi="Arial" w:cs="Arial"/>
                <w:noProof/>
                <w:sz w:val="20"/>
                <w:szCs w:val="20"/>
              </w:rPr>
              <w:t>Mjera 5. Transparentnost financiranja programa i projekata</w:t>
            </w:r>
            <w:r w:rsidR="006E7E20" w:rsidRPr="00584D01">
              <w:rPr>
                <w:rStyle w:val="Hyperlink"/>
                <w:rFonts w:ascii="Arial" w:hAnsi="Arial" w:cs="Arial"/>
                <w:noProof/>
                <w:sz w:val="20"/>
                <w:szCs w:val="20"/>
              </w:rPr>
              <w:t xml:space="preserve"> organizacija civilnoga društva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_Toc57035245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44</w:t>
            </w:r>
            <w:r w:rsidR="00C90965" w:rsidRPr="00584D01">
              <w:rPr>
                <w:noProof/>
                <w:webHidden/>
                <w:sz w:val="20"/>
                <w:szCs w:val="20"/>
              </w:rPr>
              <w:fldChar w:fldCharType="end"/>
            </w:r>
          </w:hyperlink>
        </w:p>
        <w:p w14:paraId="06EDD897" w14:textId="24BD88CE"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7" w:history="1">
            <w:r w:rsidR="00C90965" w:rsidRPr="00584D01">
              <w:rPr>
                <w:rStyle w:val="Hyperlink"/>
                <w:rFonts w:ascii="Arial" w:hAnsi="Arial" w:cs="Arial"/>
                <w:noProof/>
                <w:sz w:val="20"/>
                <w:szCs w:val="20"/>
              </w:rPr>
              <w:t>Mjera 6. Zaštita osoba koje prijavljuju korupciju</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_Toc57035247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50</w:t>
            </w:r>
            <w:r w:rsidR="00C90965" w:rsidRPr="00584D01">
              <w:rPr>
                <w:noProof/>
                <w:webHidden/>
                <w:sz w:val="20"/>
                <w:szCs w:val="20"/>
              </w:rPr>
              <w:fldChar w:fldCharType="end"/>
            </w:r>
          </w:hyperlink>
        </w:p>
        <w:p w14:paraId="6D9AD16D" w14:textId="44EB8E4B"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8" w:history="1">
            <w:r w:rsidR="00C90965" w:rsidRPr="00584D01">
              <w:rPr>
                <w:rStyle w:val="Hyperlink"/>
                <w:rFonts w:ascii="Arial" w:eastAsia="Calibri" w:hAnsi="Arial" w:cs="Arial"/>
                <w:noProof/>
                <w:sz w:val="20"/>
                <w:szCs w:val="20"/>
              </w:rPr>
              <w:t>Mjera 7. Povećanje dostupnosti informacija o radu Hrvatskog sabora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_Toc57035248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53</w:t>
            </w:r>
            <w:r w:rsidR="00C90965" w:rsidRPr="00584D01">
              <w:rPr>
                <w:noProof/>
                <w:webHidden/>
                <w:sz w:val="20"/>
                <w:szCs w:val="20"/>
              </w:rPr>
              <w:fldChar w:fldCharType="end"/>
            </w:r>
          </w:hyperlink>
        </w:p>
        <w:p w14:paraId="676121C1" w14:textId="7C92DBB4"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49" w:history="1">
            <w:r w:rsidR="00C90965" w:rsidRPr="00584D01">
              <w:rPr>
                <w:rStyle w:val="Hyperlink"/>
                <w:rFonts w:ascii="Arial" w:hAnsi="Arial" w:cs="Arial"/>
                <w:noProof/>
                <w:sz w:val="20"/>
                <w:szCs w:val="20"/>
              </w:rPr>
              <w:t>Mjera 8. Unaprjeđenje normativnog okvira za medije</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_Toc57035249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58</w:t>
            </w:r>
            <w:r w:rsidR="00C90965" w:rsidRPr="00584D01">
              <w:rPr>
                <w:noProof/>
                <w:webHidden/>
                <w:sz w:val="20"/>
                <w:szCs w:val="20"/>
              </w:rPr>
              <w:fldChar w:fldCharType="end"/>
            </w:r>
          </w:hyperlink>
        </w:p>
        <w:p w14:paraId="1458DD54" w14:textId="28988D0E"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0" w:history="1">
            <w:r w:rsidR="00C90965" w:rsidRPr="00584D01">
              <w:rPr>
                <w:rStyle w:val="Hyperlink"/>
                <w:rFonts w:ascii="Arial" w:hAnsi="Arial" w:cs="Arial"/>
                <w:noProof/>
                <w:sz w:val="20"/>
                <w:szCs w:val="20"/>
              </w:rPr>
              <w:t xml:space="preserve">Mjera 9. </w:t>
            </w:r>
            <w:r w:rsidR="006E7E20" w:rsidRPr="00584D01">
              <w:rPr>
                <w:rStyle w:val="Hyperlink"/>
                <w:rFonts w:ascii="Arial" w:hAnsi="Arial" w:cs="Arial"/>
                <w:noProof/>
                <w:sz w:val="20"/>
                <w:szCs w:val="20"/>
              </w:rPr>
              <w:t>Kontinuirano otvaranje podataka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_Toc57035250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64</w:t>
            </w:r>
            <w:r w:rsidR="00C90965" w:rsidRPr="00584D01">
              <w:rPr>
                <w:noProof/>
                <w:webHidden/>
                <w:sz w:val="20"/>
                <w:szCs w:val="20"/>
              </w:rPr>
              <w:fldChar w:fldCharType="end"/>
            </w:r>
          </w:hyperlink>
        </w:p>
        <w:p w14:paraId="302FAECB" w14:textId="3496B2B1"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1" w:history="1">
            <w:r w:rsidR="00C90965" w:rsidRPr="00584D01">
              <w:rPr>
                <w:rStyle w:val="Hyperlink"/>
                <w:rFonts w:ascii="Arial" w:hAnsi="Arial" w:cs="Arial"/>
                <w:noProof/>
                <w:sz w:val="20"/>
                <w:szCs w:val="20"/>
                <w:lang w:eastAsia="hr-HR"/>
              </w:rPr>
              <w:t xml:space="preserve">Mjera 10. </w:t>
            </w:r>
            <w:r w:rsidR="006E7E20" w:rsidRPr="00584D01">
              <w:rPr>
                <w:rStyle w:val="Hyperlink"/>
                <w:rFonts w:ascii="Arial" w:hAnsi="Arial" w:cs="Arial"/>
                <w:noProof/>
                <w:sz w:val="20"/>
                <w:szCs w:val="20"/>
                <w:lang w:eastAsia="hr-HR"/>
              </w:rPr>
              <w:t>Podizanje razine znanja i svijesti o značaju otvorenih podataka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_Toc57035251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71</w:t>
            </w:r>
            <w:r w:rsidR="00C90965" w:rsidRPr="00584D01">
              <w:rPr>
                <w:noProof/>
                <w:webHidden/>
                <w:sz w:val="20"/>
                <w:szCs w:val="20"/>
              </w:rPr>
              <w:fldChar w:fldCharType="end"/>
            </w:r>
          </w:hyperlink>
        </w:p>
        <w:p w14:paraId="30515BF7" w14:textId="621370DC"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2" w:history="1">
            <w:r w:rsidR="00C90965" w:rsidRPr="00584D01">
              <w:rPr>
                <w:rStyle w:val="Hyperlink"/>
                <w:rFonts w:ascii="Arial" w:hAnsi="Arial" w:cs="Arial"/>
                <w:noProof/>
                <w:sz w:val="20"/>
                <w:szCs w:val="20"/>
              </w:rPr>
              <w:t xml:space="preserve">Mjera 11. </w:t>
            </w:r>
            <w:r w:rsidR="006E7E20" w:rsidRPr="00584D01">
              <w:rPr>
                <w:rStyle w:val="Hyperlink"/>
                <w:rFonts w:ascii="Arial" w:hAnsi="Arial" w:cs="Arial"/>
                <w:noProof/>
                <w:sz w:val="20"/>
                <w:szCs w:val="20"/>
              </w:rPr>
              <w:t>Daljnji razvoj Središnjeg državnog portala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_Toc57035252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77</w:t>
            </w:r>
            <w:r w:rsidR="00C90965" w:rsidRPr="00584D01">
              <w:rPr>
                <w:noProof/>
                <w:webHidden/>
                <w:sz w:val="20"/>
                <w:szCs w:val="20"/>
              </w:rPr>
              <w:fldChar w:fldCharType="end"/>
            </w:r>
          </w:hyperlink>
        </w:p>
        <w:p w14:paraId="3C41F1BD" w14:textId="2F3ACF99"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3" w:history="1">
            <w:r w:rsidR="00C90965" w:rsidRPr="00584D01">
              <w:rPr>
                <w:rStyle w:val="Hyperlink"/>
                <w:rFonts w:ascii="Arial" w:hAnsi="Arial" w:cs="Arial"/>
                <w:noProof/>
                <w:sz w:val="20"/>
                <w:szCs w:val="20"/>
              </w:rPr>
              <w:t xml:space="preserve">Mjera 12. </w:t>
            </w:r>
            <w:r w:rsidR="006E7E20" w:rsidRPr="00584D01">
              <w:rPr>
                <w:rStyle w:val="Hyperlink"/>
                <w:rFonts w:ascii="Arial" w:hAnsi="Arial" w:cs="Arial"/>
                <w:noProof/>
                <w:sz w:val="20"/>
                <w:szCs w:val="20"/>
              </w:rPr>
              <w:t>Dodatno unaprjeđenje provedbe savjetovanja s javnošću</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_Toc57035253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84</w:t>
            </w:r>
            <w:r w:rsidR="00C90965" w:rsidRPr="00584D01">
              <w:rPr>
                <w:noProof/>
                <w:webHidden/>
                <w:sz w:val="20"/>
                <w:szCs w:val="20"/>
              </w:rPr>
              <w:fldChar w:fldCharType="end"/>
            </w:r>
          </w:hyperlink>
        </w:p>
        <w:p w14:paraId="65279FF6" w14:textId="43E0C9CB"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4" w:history="1">
            <w:r w:rsidR="00C90965" w:rsidRPr="00584D01">
              <w:rPr>
                <w:rStyle w:val="Hyperlink"/>
                <w:rFonts w:ascii="Arial" w:hAnsi="Arial" w:cs="Arial"/>
                <w:noProof/>
                <w:sz w:val="20"/>
                <w:szCs w:val="20"/>
              </w:rPr>
              <w:t xml:space="preserve">Mjera 13. </w:t>
            </w:r>
            <w:r w:rsidR="006E7E20" w:rsidRPr="00584D01">
              <w:rPr>
                <w:rStyle w:val="Hyperlink"/>
                <w:rFonts w:ascii="Arial" w:hAnsi="Arial" w:cs="Arial"/>
                <w:noProof/>
                <w:sz w:val="20"/>
                <w:szCs w:val="20"/>
              </w:rPr>
              <w:t>Jačanje sposobnosti organizacija civilnoga društva za aktivan doprinos provedbi antikorupcijskih mjera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_Toc57035254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91</w:t>
            </w:r>
            <w:r w:rsidR="00C90965" w:rsidRPr="00584D01">
              <w:rPr>
                <w:noProof/>
                <w:webHidden/>
                <w:sz w:val="20"/>
                <w:szCs w:val="20"/>
              </w:rPr>
              <w:fldChar w:fldCharType="end"/>
            </w:r>
          </w:hyperlink>
        </w:p>
        <w:p w14:paraId="3C308871" w14:textId="21BCC281"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6" w:history="1">
            <w:r w:rsidR="00C90965" w:rsidRPr="00584D01">
              <w:rPr>
                <w:rStyle w:val="Hyperlink"/>
                <w:rFonts w:ascii="Arial" w:hAnsi="Arial" w:cs="Arial"/>
                <w:noProof/>
                <w:sz w:val="20"/>
                <w:szCs w:val="20"/>
              </w:rPr>
              <w:t xml:space="preserve">Mjera 14. </w:t>
            </w:r>
            <w:r w:rsidR="006E7E20" w:rsidRPr="00584D01">
              <w:rPr>
                <w:rStyle w:val="Hyperlink"/>
                <w:rFonts w:ascii="Arial" w:hAnsi="Arial" w:cs="Arial"/>
                <w:noProof/>
                <w:sz w:val="20"/>
                <w:szCs w:val="20"/>
              </w:rPr>
              <w:t>Partnerstvo za otvorenu vlast na lokalnoj i područnoj (regionalnoj) razini</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_Toc57035256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95</w:t>
            </w:r>
            <w:r w:rsidR="00C90965" w:rsidRPr="00584D01">
              <w:rPr>
                <w:noProof/>
                <w:webHidden/>
                <w:sz w:val="20"/>
                <w:szCs w:val="20"/>
              </w:rPr>
              <w:fldChar w:fldCharType="end"/>
            </w:r>
          </w:hyperlink>
        </w:p>
        <w:p w14:paraId="70EB38B6" w14:textId="1E94E4B2" w:rsidR="00C90965" w:rsidRPr="00584D01" w:rsidRDefault="00FF36C4" w:rsidP="007F53E2">
          <w:pPr>
            <w:pStyle w:val="TOC2"/>
            <w:tabs>
              <w:tab w:val="right" w:leader="dot" w:pos="15380"/>
            </w:tabs>
            <w:spacing w:before="120" w:after="120"/>
            <w:rPr>
              <w:rFonts w:eastAsiaTheme="minorEastAsia"/>
              <w:noProof/>
              <w:sz w:val="20"/>
              <w:szCs w:val="20"/>
              <w:lang w:eastAsia="hr-HR"/>
            </w:rPr>
          </w:pPr>
          <w:hyperlink w:anchor="_Toc57035257" w:history="1">
            <w:r w:rsidR="00C90965" w:rsidRPr="00584D01">
              <w:rPr>
                <w:rStyle w:val="Hyperlink"/>
                <w:rFonts w:ascii="Arial" w:eastAsia="Calibri" w:hAnsi="Arial" w:cs="Arial"/>
                <w:noProof/>
                <w:sz w:val="20"/>
                <w:szCs w:val="20"/>
              </w:rPr>
              <w:t xml:space="preserve">Mjera 15. </w:t>
            </w:r>
            <w:r w:rsidR="006E7E20" w:rsidRPr="00584D01">
              <w:rPr>
                <w:rStyle w:val="Hyperlink"/>
                <w:rFonts w:ascii="Arial" w:eastAsia="Calibri" w:hAnsi="Arial" w:cs="Arial"/>
                <w:noProof/>
                <w:sz w:val="20"/>
                <w:szCs w:val="20"/>
              </w:rPr>
              <w:t>Osigurati održivost vrijednosti i sadržaja inicijative Partnerstvo za otvorenu vlast</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_Toc57035257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100</w:t>
            </w:r>
            <w:r w:rsidR="00C90965" w:rsidRPr="00584D01">
              <w:rPr>
                <w:noProof/>
                <w:webHidden/>
                <w:sz w:val="20"/>
                <w:szCs w:val="20"/>
              </w:rPr>
              <w:fldChar w:fldCharType="end"/>
            </w:r>
          </w:hyperlink>
        </w:p>
        <w:p w14:paraId="0AEB8D2A" w14:textId="77777777"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59" w:history="1">
            <w:r w:rsidR="00C90965" w:rsidRPr="00584D01">
              <w:rPr>
                <w:rStyle w:val="Hyperlink"/>
                <w:rFonts w:ascii="Arial" w:hAnsi="Arial" w:cs="Arial"/>
                <w:b/>
                <w:noProof/>
                <w:sz w:val="20"/>
                <w:szCs w:val="20"/>
              </w:rPr>
              <w:t>6. Razmjena iskustava</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_Toc57035259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108</w:t>
            </w:r>
            <w:r w:rsidR="00C90965" w:rsidRPr="00584D01">
              <w:rPr>
                <w:noProof/>
                <w:webHidden/>
                <w:sz w:val="20"/>
                <w:szCs w:val="20"/>
              </w:rPr>
              <w:fldChar w:fldCharType="end"/>
            </w:r>
          </w:hyperlink>
        </w:p>
        <w:p w14:paraId="09933F3B" w14:textId="77777777" w:rsidR="00C90965" w:rsidRPr="00584D01" w:rsidRDefault="00FF36C4" w:rsidP="007F53E2">
          <w:pPr>
            <w:pStyle w:val="TOC1"/>
            <w:tabs>
              <w:tab w:val="right" w:leader="dot" w:pos="15380"/>
            </w:tabs>
            <w:spacing w:before="120" w:after="120"/>
            <w:rPr>
              <w:rFonts w:eastAsiaTheme="minorEastAsia"/>
              <w:noProof/>
              <w:sz w:val="20"/>
              <w:szCs w:val="20"/>
              <w:lang w:eastAsia="hr-HR"/>
            </w:rPr>
          </w:pPr>
          <w:hyperlink w:anchor="_Toc57035260" w:history="1">
            <w:r w:rsidR="00C90965" w:rsidRPr="00584D01">
              <w:rPr>
                <w:rStyle w:val="Hyperlink"/>
                <w:rFonts w:ascii="Arial" w:hAnsi="Arial" w:cs="Arial"/>
                <w:b/>
                <w:noProof/>
                <w:sz w:val="20"/>
                <w:szCs w:val="20"/>
              </w:rPr>
              <w:t>7. Zaključak</w:t>
            </w:r>
            <w:r w:rsidR="00C90965" w:rsidRPr="00584D01">
              <w:rPr>
                <w:noProof/>
                <w:webHidden/>
                <w:sz w:val="20"/>
                <w:szCs w:val="20"/>
              </w:rPr>
              <w:tab/>
            </w:r>
            <w:r w:rsidR="00C90965" w:rsidRPr="00584D01">
              <w:rPr>
                <w:noProof/>
                <w:webHidden/>
                <w:sz w:val="20"/>
                <w:szCs w:val="20"/>
              </w:rPr>
              <w:fldChar w:fldCharType="begin"/>
            </w:r>
            <w:r w:rsidR="00C90965" w:rsidRPr="00584D01">
              <w:rPr>
                <w:noProof/>
                <w:webHidden/>
                <w:sz w:val="20"/>
                <w:szCs w:val="20"/>
              </w:rPr>
              <w:instrText xml:space="preserve"> PAGEREF _Toc57035260 \h </w:instrText>
            </w:r>
            <w:r w:rsidR="00C90965" w:rsidRPr="00584D01">
              <w:rPr>
                <w:noProof/>
                <w:webHidden/>
                <w:sz w:val="20"/>
                <w:szCs w:val="20"/>
              </w:rPr>
            </w:r>
            <w:r w:rsidR="00C90965" w:rsidRPr="00584D01">
              <w:rPr>
                <w:noProof/>
                <w:webHidden/>
                <w:sz w:val="20"/>
                <w:szCs w:val="20"/>
              </w:rPr>
              <w:fldChar w:fldCharType="separate"/>
            </w:r>
            <w:r w:rsidR="004C75F8">
              <w:rPr>
                <w:noProof/>
                <w:webHidden/>
                <w:sz w:val="20"/>
                <w:szCs w:val="20"/>
              </w:rPr>
              <w:t>110</w:t>
            </w:r>
            <w:r w:rsidR="00C90965" w:rsidRPr="00584D01">
              <w:rPr>
                <w:noProof/>
                <w:webHidden/>
                <w:sz w:val="20"/>
                <w:szCs w:val="20"/>
              </w:rPr>
              <w:fldChar w:fldCharType="end"/>
            </w:r>
          </w:hyperlink>
        </w:p>
        <w:p w14:paraId="1C5F04E5" w14:textId="511638C9" w:rsidR="00DA10F8" w:rsidRPr="00584D01" w:rsidRDefault="009A6493" w:rsidP="007F53E2">
          <w:pPr>
            <w:spacing w:before="120" w:after="120"/>
          </w:pPr>
          <w:r w:rsidRPr="00584D01">
            <w:rPr>
              <w:rFonts w:ascii="Arial" w:hAnsi="Arial" w:cs="Arial"/>
              <w:b/>
              <w:bCs/>
              <w:noProof/>
              <w:sz w:val="20"/>
              <w:szCs w:val="20"/>
            </w:rPr>
            <w:fldChar w:fldCharType="end"/>
          </w:r>
        </w:p>
      </w:sdtContent>
    </w:sdt>
    <w:p w14:paraId="4423266E" w14:textId="77777777" w:rsidR="00E92A33" w:rsidRPr="00584D01" w:rsidRDefault="00E92A33" w:rsidP="0003770C">
      <w:pPr>
        <w:rPr>
          <w:rFonts w:ascii="Arial" w:hAnsi="Arial" w:cs="Arial"/>
          <w:b/>
          <w:sz w:val="24"/>
          <w:szCs w:val="24"/>
        </w:rPr>
      </w:pPr>
    </w:p>
    <w:p w14:paraId="3B67CF94" w14:textId="4DD4E9B2" w:rsidR="0003770C" w:rsidRPr="00584D01" w:rsidRDefault="0003770C" w:rsidP="009A6493">
      <w:pPr>
        <w:pStyle w:val="Heading1"/>
        <w:rPr>
          <w:rFonts w:ascii="Arial" w:hAnsi="Arial" w:cs="Arial"/>
        </w:rPr>
      </w:pPr>
      <w:bookmarkStart w:id="1" w:name="_Toc57035235"/>
      <w:r w:rsidRPr="00584D01">
        <w:rPr>
          <w:rFonts w:ascii="Arial" w:hAnsi="Arial" w:cs="Arial"/>
        </w:rPr>
        <w:lastRenderedPageBreak/>
        <w:t xml:space="preserve">1. </w:t>
      </w:r>
      <w:r w:rsidRPr="00584D01">
        <w:rPr>
          <w:rStyle w:val="Heading1Char"/>
          <w:rFonts w:ascii="Arial" w:hAnsi="Arial" w:cs="Arial"/>
        </w:rPr>
        <w:t>Uvod</w:t>
      </w:r>
      <w:bookmarkEnd w:id="1"/>
      <w:r w:rsidRPr="00584D01">
        <w:rPr>
          <w:rFonts w:ascii="Arial" w:hAnsi="Arial" w:cs="Arial"/>
        </w:rPr>
        <w:t xml:space="preserve"> </w:t>
      </w:r>
    </w:p>
    <w:p w14:paraId="453E66BE" w14:textId="77777777" w:rsidR="009A6493" w:rsidRPr="00584D01" w:rsidRDefault="009A6493" w:rsidP="009A6493">
      <w:pPr>
        <w:spacing w:after="0"/>
      </w:pPr>
    </w:p>
    <w:p w14:paraId="759EDFE9" w14:textId="77777777" w:rsidR="00594C2F" w:rsidRPr="00584D01" w:rsidRDefault="00594C2F" w:rsidP="00B06593">
      <w:pPr>
        <w:ind w:firstLine="708"/>
        <w:jc w:val="both"/>
        <w:rPr>
          <w:rFonts w:ascii="Arial" w:hAnsi="Arial" w:cs="Arial"/>
          <w:bCs/>
          <w:sz w:val="24"/>
          <w:szCs w:val="24"/>
        </w:rPr>
      </w:pPr>
      <w:r w:rsidRPr="00584D01">
        <w:rPr>
          <w:rFonts w:ascii="Arial" w:hAnsi="Arial" w:cs="Arial"/>
          <w:bCs/>
          <w:sz w:val="24"/>
          <w:szCs w:val="24"/>
        </w:rPr>
        <w:t xml:space="preserve">Kao članica globalne inicijative Partnerstvo za otvorenu vlast od 2011. godine, Republika Hrvatska je iskazala spremnost podupirati načela transparentnosti, borbe protiv korupcije, osnaživanja građana i korištenja prednosti novih tehnologija kako bi tijela javne vlasti na svim razinama bila učinkovitija i odgovornija, te se stvorili preduvjeti za učinkovitije i inovativnije pružanje javnih usluga, odnosno upravljanje javnim resursima. </w:t>
      </w:r>
    </w:p>
    <w:p w14:paraId="6516E53A" w14:textId="2CCBFFD5" w:rsidR="00594C2F" w:rsidRPr="00584D01" w:rsidRDefault="00594C2F" w:rsidP="0003770C">
      <w:pPr>
        <w:jc w:val="both"/>
        <w:rPr>
          <w:rFonts w:ascii="Arial" w:hAnsi="Arial" w:cs="Arial"/>
          <w:bCs/>
          <w:sz w:val="24"/>
          <w:szCs w:val="24"/>
        </w:rPr>
      </w:pPr>
      <w:r w:rsidRPr="00584D01">
        <w:rPr>
          <w:rFonts w:ascii="Arial" w:hAnsi="Arial" w:cs="Arial"/>
          <w:bCs/>
          <w:sz w:val="24"/>
          <w:szCs w:val="24"/>
        </w:rPr>
        <w:t xml:space="preserve">Određeni koraci ka ostvarenju tih ciljeva poduzeti </w:t>
      </w:r>
      <w:r w:rsidR="00A94D9E" w:rsidRPr="00584D01">
        <w:rPr>
          <w:rFonts w:ascii="Arial" w:hAnsi="Arial" w:cs="Arial"/>
          <w:bCs/>
          <w:sz w:val="24"/>
          <w:szCs w:val="24"/>
        </w:rPr>
        <w:t xml:space="preserve">su </w:t>
      </w:r>
      <w:r w:rsidRPr="00584D01">
        <w:rPr>
          <w:rFonts w:ascii="Arial" w:hAnsi="Arial" w:cs="Arial"/>
          <w:bCs/>
          <w:sz w:val="24"/>
          <w:szCs w:val="24"/>
        </w:rPr>
        <w:t>kroz provedbu prethodna dva akcijska plana za provedbu inicijative Partnerstvo za otvorenu vlast u razdoblju od 2012. do 2013. godine i u razdoblju od 2014. do 2016. godine, a 2016. godine započela je izrada novog Akcijskog plana za provedbu inicijative Partnerstvo za otvorenu vlast</w:t>
      </w:r>
      <w:r w:rsidR="00913D98" w:rsidRPr="00584D01">
        <w:rPr>
          <w:rFonts w:ascii="Arial" w:hAnsi="Arial" w:cs="Arial"/>
          <w:bCs/>
          <w:sz w:val="24"/>
          <w:szCs w:val="24"/>
        </w:rPr>
        <w:t xml:space="preserve">, </w:t>
      </w:r>
      <w:r w:rsidR="00C971A7" w:rsidRPr="00584D01">
        <w:rPr>
          <w:rFonts w:ascii="Arial" w:hAnsi="Arial" w:cs="Arial"/>
          <w:bCs/>
          <w:sz w:val="24"/>
          <w:szCs w:val="24"/>
        </w:rPr>
        <w:t xml:space="preserve">koji se </w:t>
      </w:r>
      <w:r w:rsidR="006E73E7" w:rsidRPr="00584D01">
        <w:rPr>
          <w:rFonts w:ascii="Arial" w:hAnsi="Arial" w:cs="Arial"/>
          <w:bCs/>
          <w:sz w:val="24"/>
          <w:szCs w:val="24"/>
        </w:rPr>
        <w:t xml:space="preserve">provodio </w:t>
      </w:r>
      <w:r w:rsidR="00C971A7" w:rsidRPr="00584D01">
        <w:rPr>
          <w:rFonts w:ascii="Arial" w:hAnsi="Arial" w:cs="Arial"/>
          <w:bCs/>
          <w:sz w:val="24"/>
          <w:szCs w:val="24"/>
        </w:rPr>
        <w:t xml:space="preserve">do 30. kolovoza 2020. godine. </w:t>
      </w:r>
      <w:r w:rsidR="00D06060" w:rsidRPr="00584D01">
        <w:rPr>
          <w:rFonts w:ascii="Arial" w:hAnsi="Arial" w:cs="Arial"/>
          <w:sz w:val="24"/>
          <w:szCs w:val="24"/>
        </w:rPr>
        <w:t>Akcijski plan</w:t>
      </w:r>
      <w:r w:rsidR="00D06060" w:rsidRPr="00584D01">
        <w:rPr>
          <w:rFonts w:ascii="Arial" w:hAnsi="Arial" w:cs="Arial"/>
          <w:bCs/>
          <w:sz w:val="24"/>
          <w:szCs w:val="24"/>
        </w:rPr>
        <w:t xml:space="preserve"> je usvojen na sjednici Vlade Republike Hrvatske održanoj 20. prosinca 2018. godine, a p</w:t>
      </w:r>
      <w:r w:rsidR="00C971A7" w:rsidRPr="00584D01">
        <w:rPr>
          <w:rFonts w:ascii="Arial" w:hAnsi="Arial" w:cs="Arial"/>
          <w:bCs/>
          <w:sz w:val="24"/>
          <w:szCs w:val="24"/>
        </w:rPr>
        <w:t>rilikom njegove</w:t>
      </w:r>
      <w:r w:rsidRPr="00584D01">
        <w:rPr>
          <w:rFonts w:ascii="Arial" w:hAnsi="Arial" w:cs="Arial"/>
          <w:bCs/>
          <w:sz w:val="24"/>
          <w:szCs w:val="24"/>
        </w:rPr>
        <w:t xml:space="preserve"> </w:t>
      </w:r>
      <w:r w:rsidR="00C971A7" w:rsidRPr="00584D01">
        <w:rPr>
          <w:rFonts w:ascii="Arial" w:hAnsi="Arial" w:cs="Arial"/>
          <w:bCs/>
          <w:sz w:val="24"/>
          <w:szCs w:val="24"/>
        </w:rPr>
        <w:t>izrade</w:t>
      </w:r>
      <w:r w:rsidRPr="00584D01">
        <w:rPr>
          <w:rFonts w:ascii="Arial" w:hAnsi="Arial" w:cs="Arial"/>
          <w:bCs/>
          <w:sz w:val="24"/>
          <w:szCs w:val="24"/>
        </w:rPr>
        <w:t xml:space="preserve"> u obzir </w:t>
      </w:r>
      <w:r w:rsidR="00897B9B" w:rsidRPr="00584D01">
        <w:rPr>
          <w:rFonts w:ascii="Arial" w:hAnsi="Arial" w:cs="Arial"/>
          <w:bCs/>
          <w:sz w:val="24"/>
          <w:szCs w:val="24"/>
        </w:rPr>
        <w:t xml:space="preserve">su </w:t>
      </w:r>
      <w:r w:rsidR="00C971A7" w:rsidRPr="00584D01">
        <w:rPr>
          <w:rFonts w:ascii="Arial" w:hAnsi="Arial" w:cs="Arial"/>
          <w:bCs/>
          <w:sz w:val="24"/>
          <w:szCs w:val="24"/>
        </w:rPr>
        <w:t xml:space="preserve">uzeta sva </w:t>
      </w:r>
      <w:r w:rsidRPr="00584D01">
        <w:rPr>
          <w:rFonts w:ascii="Arial" w:hAnsi="Arial" w:cs="Arial"/>
          <w:bCs/>
          <w:sz w:val="24"/>
          <w:szCs w:val="24"/>
        </w:rPr>
        <w:t>dosadašnja iskustva i naučene lekcije, a Akcijski plan razvijan je u suradnji sa širokim krugom dionika iz različitih sektora.</w:t>
      </w:r>
    </w:p>
    <w:p w14:paraId="16823F36" w14:textId="048A170F" w:rsidR="00AB6A5A" w:rsidRPr="00584D01" w:rsidRDefault="00C971A7" w:rsidP="0003770C">
      <w:pPr>
        <w:jc w:val="both"/>
      </w:pPr>
      <w:r w:rsidRPr="00584D01">
        <w:rPr>
          <w:rFonts w:ascii="Arial" w:hAnsi="Arial" w:cs="Arial"/>
          <w:sz w:val="24"/>
          <w:szCs w:val="24"/>
        </w:rPr>
        <w:t>Ovo I</w:t>
      </w:r>
      <w:r w:rsidR="0003770C" w:rsidRPr="00584D01">
        <w:rPr>
          <w:rFonts w:ascii="Arial" w:hAnsi="Arial" w:cs="Arial"/>
          <w:sz w:val="24"/>
          <w:szCs w:val="24"/>
        </w:rPr>
        <w:t xml:space="preserve">zvješće </w:t>
      </w:r>
      <w:r w:rsidR="008F4509" w:rsidRPr="00584D01">
        <w:rPr>
          <w:rFonts w:ascii="Arial" w:hAnsi="Arial" w:cs="Arial"/>
          <w:sz w:val="24"/>
          <w:szCs w:val="24"/>
        </w:rPr>
        <w:t xml:space="preserve">pripremio je Ured za udruge Vlade RH, </w:t>
      </w:r>
      <w:r w:rsidR="00777791" w:rsidRPr="00584D01">
        <w:rPr>
          <w:rFonts w:ascii="Arial" w:hAnsi="Arial" w:cs="Arial"/>
          <w:sz w:val="24"/>
          <w:szCs w:val="24"/>
        </w:rPr>
        <w:t>kao</w:t>
      </w:r>
      <w:r w:rsidR="008F4509" w:rsidRPr="00584D01">
        <w:rPr>
          <w:rFonts w:ascii="Arial" w:hAnsi="Arial" w:cs="Arial"/>
          <w:sz w:val="24"/>
          <w:szCs w:val="24"/>
        </w:rPr>
        <w:t xml:space="preserve"> kontakt točka inicijative Partnerstvo za otvorenu vlast u Republici Hrvatskoj, a </w:t>
      </w:r>
      <w:r w:rsidR="00777791" w:rsidRPr="00584D01">
        <w:rPr>
          <w:rFonts w:ascii="Arial" w:hAnsi="Arial" w:cs="Arial"/>
          <w:sz w:val="24"/>
          <w:szCs w:val="24"/>
        </w:rPr>
        <w:t xml:space="preserve">Izvješće </w:t>
      </w:r>
      <w:r w:rsidR="0003770C" w:rsidRPr="00584D01">
        <w:rPr>
          <w:rFonts w:ascii="Arial" w:hAnsi="Arial" w:cs="Arial"/>
          <w:sz w:val="24"/>
          <w:szCs w:val="24"/>
        </w:rPr>
        <w:t>sadrži pregled napretka u izvršavanju mjera i aktivnosti predviđenih Akcijskim planom za provedbu inicijative Partnerstvo za otvorenu vlast u Republici Hrvatskoj za razdoblje do 2020. godine</w:t>
      </w:r>
      <w:r w:rsidR="009F6C57" w:rsidRPr="00584D01">
        <w:rPr>
          <w:rFonts w:ascii="Arial" w:hAnsi="Arial" w:cs="Arial"/>
          <w:sz w:val="24"/>
          <w:szCs w:val="24"/>
        </w:rPr>
        <w:t xml:space="preserve"> (dalje u tekstu: Akcijski plan)</w:t>
      </w:r>
      <w:r w:rsidR="00913D98" w:rsidRPr="00584D01">
        <w:rPr>
          <w:rFonts w:ascii="Arial" w:hAnsi="Arial" w:cs="Arial"/>
          <w:sz w:val="24"/>
          <w:szCs w:val="24"/>
        </w:rPr>
        <w:t>.</w:t>
      </w:r>
      <w:r w:rsidR="0003770C" w:rsidRPr="00584D01">
        <w:rPr>
          <w:rFonts w:ascii="Arial" w:hAnsi="Arial" w:cs="Arial"/>
          <w:sz w:val="24"/>
          <w:szCs w:val="24"/>
        </w:rPr>
        <w:t xml:space="preserve"> Sukladno obavezama koje je Republika Hrvatska preuzela pristupanjem globalnoj inicijativi</w:t>
      </w:r>
      <w:r w:rsidR="00913D98" w:rsidRPr="00584D01">
        <w:rPr>
          <w:rFonts w:ascii="Arial" w:hAnsi="Arial" w:cs="Arial"/>
          <w:sz w:val="24"/>
          <w:szCs w:val="24"/>
        </w:rPr>
        <w:t xml:space="preserve"> Partnerstvo za otvorenu vlast </w:t>
      </w:r>
      <w:r w:rsidR="006C7562" w:rsidRPr="00584D01">
        <w:rPr>
          <w:rFonts w:ascii="Arial" w:hAnsi="Arial" w:cs="Arial"/>
          <w:sz w:val="24"/>
          <w:szCs w:val="24"/>
        </w:rPr>
        <w:t xml:space="preserve">te obavezama koje se preuzimaju Akcijskim planom, pisano izvješće o provedbi Akcijskog plana podnosi se Vladi Republike Hrvatske po završetku svake godine provedbe, a po potrebi i češće. </w:t>
      </w:r>
      <w:r w:rsidR="005953C8" w:rsidRPr="00584D01">
        <w:rPr>
          <w:rFonts w:ascii="Arial" w:hAnsi="Arial" w:cs="Arial"/>
          <w:sz w:val="24"/>
          <w:szCs w:val="24"/>
        </w:rPr>
        <w:t xml:space="preserve">Međutim, unatoč inicijalnoj namjeri, a zbog globalne krize uzrokovane pandemijom COVID-19 koja je nastupila u trenutku završavanja Izvješća za prvu godinu provedbe, godišnje </w:t>
      </w:r>
      <w:r w:rsidR="005953C8" w:rsidRPr="00584D01">
        <w:rPr>
          <w:rFonts w:ascii="Arial" w:hAnsi="Arial" w:cs="Arial"/>
          <w:bCs/>
          <w:sz w:val="24"/>
          <w:szCs w:val="24"/>
        </w:rPr>
        <w:t>Izvješće za 2019. godinu je dopunjeno informacijama od strane nositelja i sunositelja mjera i aktivnosti o mjerama i aktivnostima provedenim i u 2020. godini te uključuje pregled provedbe Akcijskog plana u razdoblju od dvije godine njegove provedbe.</w:t>
      </w:r>
    </w:p>
    <w:p w14:paraId="5494E282" w14:textId="77777777" w:rsidR="0054521A" w:rsidRPr="00584D01" w:rsidRDefault="0054521A" w:rsidP="0003770C">
      <w:pPr>
        <w:jc w:val="both"/>
        <w:rPr>
          <w:rFonts w:ascii="Arial" w:hAnsi="Arial" w:cs="Arial"/>
          <w:sz w:val="10"/>
          <w:szCs w:val="10"/>
        </w:rPr>
      </w:pPr>
    </w:p>
    <w:p w14:paraId="73498556" w14:textId="744FAB52" w:rsidR="009A6493" w:rsidRPr="00584D01" w:rsidRDefault="0003770C" w:rsidP="009A6493">
      <w:pPr>
        <w:pStyle w:val="Heading1"/>
        <w:rPr>
          <w:rFonts w:ascii="Arial" w:hAnsi="Arial" w:cs="Arial"/>
        </w:rPr>
      </w:pPr>
      <w:bookmarkStart w:id="2" w:name="_Toc57035236"/>
      <w:r w:rsidRPr="00584D01">
        <w:rPr>
          <w:rFonts w:ascii="Arial" w:hAnsi="Arial" w:cs="Arial"/>
        </w:rPr>
        <w:t>2. Participativni proces praćenja napretka u provedbi Akcijskog plana</w:t>
      </w:r>
      <w:bookmarkEnd w:id="2"/>
    </w:p>
    <w:p w14:paraId="60C311DC" w14:textId="668D23A9" w:rsidR="0003770C" w:rsidRPr="00584D01" w:rsidRDefault="0003770C" w:rsidP="009A6493">
      <w:pPr>
        <w:pStyle w:val="Heading1"/>
        <w:spacing w:before="0"/>
        <w:rPr>
          <w:rFonts w:ascii="Arial" w:hAnsi="Arial" w:cs="Arial"/>
        </w:rPr>
      </w:pPr>
      <w:r w:rsidRPr="00584D01">
        <w:rPr>
          <w:rFonts w:ascii="Arial" w:hAnsi="Arial" w:cs="Arial"/>
        </w:rPr>
        <w:t xml:space="preserve"> </w:t>
      </w:r>
    </w:p>
    <w:p w14:paraId="3D9343F0" w14:textId="77777777" w:rsidR="002C086A" w:rsidRPr="00584D01" w:rsidRDefault="002C086A" w:rsidP="002C086A">
      <w:pPr>
        <w:jc w:val="both"/>
        <w:rPr>
          <w:rFonts w:ascii="Arial" w:hAnsi="Arial" w:cs="Arial"/>
          <w:sz w:val="24"/>
          <w:szCs w:val="24"/>
        </w:rPr>
      </w:pPr>
      <w:r w:rsidRPr="00584D01">
        <w:rPr>
          <w:rFonts w:ascii="Arial" w:hAnsi="Arial" w:cs="Arial"/>
          <w:sz w:val="24"/>
          <w:szCs w:val="24"/>
        </w:rPr>
        <w:t>Kao i tijekom provedbe prethodna dva Akcijska plana  - za razdoblje od 2012. do 2013. godine i za razdoblje od 2014. do 2016. godine, za pripremu Akcijskog plana te praćenje provedbe i predlaganje Vladi Republike Hrvatske Izmjena i dopuna Akcijskog plana, bio je zadužen Savjet inicijative Partnerstvo za otvorenu vlast. Saziv Savjeta koji je pratio provedbu ovog Akcijskog plana imao je 25 članova (predstavnika državnih, lokalnih i regionalnih vlasti, organizacija civilnog društva, akademske zajednice i medija). Osim predstavnika državnih tijela, na sjednicama su kao članovi Savjeta sudjelovali predstavnici Hrvatske zajednice županija, Udruge gradove, Hrvatske zajednice općina, Instituta za javne financije, Instituta za javnu upravu, Foruma za slobodu odgoja, Gonga, Hrvatske udruge otvorenih sustava i interneta (HrOpen), Hrvatske udruge poslodavaca (HUP). Ured za udruge Vlade RH pruža stručnu i administrativnu podršku radu Savjeta, kao savjetodavnog tijela Vlade Republike Hrvatske, u uskoj suradnji s Ministarstvom vanjskih i europskih poslova, čija je državna tajnica predsjedala Savjetom u vremenu provedbe aktivnosti obuhvaćenih ovim Izvješćem.</w:t>
      </w:r>
    </w:p>
    <w:p w14:paraId="5A97CBED" w14:textId="633B4C41" w:rsidR="008B180C" w:rsidRPr="00584D01" w:rsidRDefault="003B6415" w:rsidP="0003770C">
      <w:pPr>
        <w:jc w:val="both"/>
        <w:rPr>
          <w:rFonts w:ascii="Arial" w:hAnsi="Arial" w:cs="Arial"/>
          <w:sz w:val="24"/>
          <w:szCs w:val="24"/>
        </w:rPr>
      </w:pPr>
      <w:r w:rsidRPr="00584D01">
        <w:rPr>
          <w:rFonts w:ascii="Arial" w:hAnsi="Arial" w:cs="Arial"/>
          <w:sz w:val="24"/>
          <w:szCs w:val="24"/>
        </w:rPr>
        <w:t>O</w:t>
      </w:r>
      <w:r w:rsidR="0003770C" w:rsidRPr="00584D01">
        <w:rPr>
          <w:rFonts w:ascii="Arial" w:hAnsi="Arial" w:cs="Arial"/>
          <w:sz w:val="24"/>
          <w:szCs w:val="24"/>
        </w:rPr>
        <w:t xml:space="preserve">d početka mandata 3. saziva Savjeta održano </w:t>
      </w:r>
      <w:r w:rsidR="002B2B10" w:rsidRPr="00584D01">
        <w:rPr>
          <w:rFonts w:ascii="Arial" w:hAnsi="Arial" w:cs="Arial"/>
          <w:sz w:val="24"/>
          <w:szCs w:val="24"/>
        </w:rPr>
        <w:t xml:space="preserve">je </w:t>
      </w:r>
      <w:r w:rsidR="0003770C" w:rsidRPr="00584D01">
        <w:rPr>
          <w:rFonts w:ascii="Arial" w:hAnsi="Arial" w:cs="Arial"/>
          <w:sz w:val="24"/>
          <w:szCs w:val="24"/>
        </w:rPr>
        <w:t xml:space="preserve">ukupno </w:t>
      </w:r>
      <w:r w:rsidR="002B2B10" w:rsidRPr="00584D01">
        <w:rPr>
          <w:rFonts w:ascii="Arial" w:hAnsi="Arial" w:cs="Arial"/>
          <w:sz w:val="24"/>
          <w:szCs w:val="24"/>
        </w:rPr>
        <w:t>6</w:t>
      </w:r>
      <w:r w:rsidR="0003770C" w:rsidRPr="00584D01">
        <w:rPr>
          <w:rFonts w:ascii="Arial" w:hAnsi="Arial" w:cs="Arial"/>
          <w:sz w:val="24"/>
          <w:szCs w:val="24"/>
        </w:rPr>
        <w:t xml:space="preserve"> sjednica</w:t>
      </w:r>
      <w:r w:rsidR="002B2B10" w:rsidRPr="00584D01">
        <w:rPr>
          <w:rFonts w:ascii="Arial" w:hAnsi="Arial" w:cs="Arial"/>
          <w:sz w:val="24"/>
          <w:szCs w:val="24"/>
        </w:rPr>
        <w:t xml:space="preserve"> (od čega jedna virtualna)</w:t>
      </w:r>
      <w:r w:rsidR="0003770C" w:rsidRPr="00584D01">
        <w:rPr>
          <w:rFonts w:ascii="Arial" w:hAnsi="Arial" w:cs="Arial"/>
          <w:sz w:val="24"/>
          <w:szCs w:val="24"/>
        </w:rPr>
        <w:t xml:space="preserve">, </w:t>
      </w:r>
      <w:r w:rsidR="002B2B10" w:rsidRPr="00584D01">
        <w:rPr>
          <w:rFonts w:ascii="Arial" w:hAnsi="Arial" w:cs="Arial"/>
          <w:sz w:val="24"/>
          <w:szCs w:val="24"/>
        </w:rPr>
        <w:t xml:space="preserve">dok su </w:t>
      </w:r>
      <w:r w:rsidR="0003770C" w:rsidRPr="00584D01">
        <w:rPr>
          <w:rFonts w:ascii="Arial" w:hAnsi="Arial" w:cs="Arial"/>
          <w:sz w:val="24"/>
          <w:szCs w:val="24"/>
        </w:rPr>
        <w:t xml:space="preserve">od početka provedbe aktualnog Akcijskog plana do završetka izrade ovog Izvješća održane su </w:t>
      </w:r>
      <w:r w:rsidR="002B2B10" w:rsidRPr="00584D01">
        <w:rPr>
          <w:rFonts w:ascii="Arial" w:hAnsi="Arial" w:cs="Arial"/>
          <w:sz w:val="24"/>
          <w:szCs w:val="24"/>
        </w:rPr>
        <w:t>3</w:t>
      </w:r>
      <w:r w:rsidR="0003770C" w:rsidRPr="00584D01">
        <w:rPr>
          <w:rFonts w:ascii="Arial" w:hAnsi="Arial" w:cs="Arial"/>
          <w:sz w:val="24"/>
          <w:szCs w:val="24"/>
        </w:rPr>
        <w:t xml:space="preserve"> sjednice Savjeta (veljača 2019. i listopad 2019.</w:t>
      </w:r>
      <w:r w:rsidR="002B2B10" w:rsidRPr="00584D01">
        <w:rPr>
          <w:rFonts w:ascii="Arial" w:hAnsi="Arial" w:cs="Arial"/>
          <w:sz w:val="24"/>
          <w:szCs w:val="24"/>
        </w:rPr>
        <w:t xml:space="preserve"> te </w:t>
      </w:r>
      <w:r w:rsidR="005E61FE" w:rsidRPr="00584D01">
        <w:rPr>
          <w:rFonts w:ascii="Arial" w:hAnsi="Arial" w:cs="Arial"/>
          <w:sz w:val="24"/>
          <w:szCs w:val="24"/>
        </w:rPr>
        <w:t>prosinac</w:t>
      </w:r>
      <w:r w:rsidR="002B2B10" w:rsidRPr="00584D01">
        <w:rPr>
          <w:rFonts w:ascii="Arial" w:hAnsi="Arial" w:cs="Arial"/>
          <w:sz w:val="24"/>
          <w:szCs w:val="24"/>
        </w:rPr>
        <w:t xml:space="preserve"> 2020.). Naime, sjednice su održavane u prostorijama Ministarstva vanjskih i europskih poslova, a Nacrt izvješća </w:t>
      </w:r>
      <w:r w:rsidR="00EA622B" w:rsidRPr="00584D01">
        <w:rPr>
          <w:rFonts w:ascii="Arial" w:hAnsi="Arial" w:cs="Arial"/>
          <w:sz w:val="24"/>
          <w:szCs w:val="24"/>
        </w:rPr>
        <w:t xml:space="preserve">je, zbog epidemioloških mjera </w:t>
      </w:r>
      <w:r w:rsidR="002B2B10" w:rsidRPr="00584D01">
        <w:rPr>
          <w:rFonts w:ascii="Arial" w:hAnsi="Arial" w:cs="Arial"/>
          <w:sz w:val="24"/>
          <w:szCs w:val="24"/>
        </w:rPr>
        <w:t>u Republici Hrv</w:t>
      </w:r>
      <w:r w:rsidR="00FE607D" w:rsidRPr="00584D01">
        <w:rPr>
          <w:rFonts w:ascii="Arial" w:hAnsi="Arial" w:cs="Arial"/>
          <w:sz w:val="24"/>
          <w:szCs w:val="24"/>
        </w:rPr>
        <w:t>a</w:t>
      </w:r>
      <w:r w:rsidR="002B2B10" w:rsidRPr="00584D01">
        <w:rPr>
          <w:rFonts w:ascii="Arial" w:hAnsi="Arial" w:cs="Arial"/>
          <w:sz w:val="24"/>
          <w:szCs w:val="24"/>
        </w:rPr>
        <w:t xml:space="preserve">tskoj, raspravljen na virtualnoj sjednici Savjeta održanoj </w:t>
      </w:r>
      <w:r w:rsidR="005E61FE" w:rsidRPr="00584D01">
        <w:rPr>
          <w:rFonts w:ascii="Arial" w:hAnsi="Arial" w:cs="Arial"/>
          <w:sz w:val="24"/>
          <w:szCs w:val="24"/>
        </w:rPr>
        <w:t>15. prosinca</w:t>
      </w:r>
      <w:r w:rsidR="002B2B10" w:rsidRPr="00584D01">
        <w:rPr>
          <w:rFonts w:ascii="Arial" w:hAnsi="Arial" w:cs="Arial"/>
          <w:sz w:val="24"/>
          <w:szCs w:val="24"/>
        </w:rPr>
        <w:t xml:space="preserve"> 2020. godine prije usvajanja Izvješća. </w:t>
      </w:r>
    </w:p>
    <w:p w14:paraId="32C6F518" w14:textId="01A7FAA5" w:rsidR="00921260" w:rsidRPr="00584D01" w:rsidRDefault="002B2B10" w:rsidP="0054521A">
      <w:pPr>
        <w:jc w:val="both"/>
        <w:rPr>
          <w:rFonts w:ascii="Arial" w:hAnsi="Arial" w:cs="Arial"/>
          <w:sz w:val="24"/>
          <w:szCs w:val="24"/>
        </w:rPr>
      </w:pPr>
      <w:r w:rsidRPr="00584D01">
        <w:rPr>
          <w:rFonts w:ascii="Arial" w:hAnsi="Arial" w:cs="Arial"/>
          <w:sz w:val="24"/>
          <w:szCs w:val="24"/>
        </w:rPr>
        <w:t>Sva r</w:t>
      </w:r>
      <w:r w:rsidR="0003770C" w:rsidRPr="00584D01">
        <w:rPr>
          <w:rFonts w:ascii="Arial" w:hAnsi="Arial" w:cs="Arial"/>
          <w:sz w:val="24"/>
          <w:szCs w:val="24"/>
        </w:rPr>
        <w:t>edovita komunikacija između članova Savjeta je odr</w:t>
      </w:r>
      <w:r w:rsidR="008B180C" w:rsidRPr="00584D01">
        <w:rPr>
          <w:rFonts w:ascii="Arial" w:hAnsi="Arial" w:cs="Arial"/>
          <w:sz w:val="24"/>
          <w:szCs w:val="24"/>
        </w:rPr>
        <w:t>žavana putem elektron</w:t>
      </w:r>
      <w:r w:rsidR="002D4E94" w:rsidRPr="00584D01">
        <w:rPr>
          <w:rFonts w:ascii="Arial" w:hAnsi="Arial" w:cs="Arial"/>
          <w:sz w:val="24"/>
          <w:szCs w:val="24"/>
        </w:rPr>
        <w:t>ičke</w:t>
      </w:r>
      <w:r w:rsidR="008B180C" w:rsidRPr="00584D01">
        <w:rPr>
          <w:rFonts w:ascii="Arial" w:hAnsi="Arial" w:cs="Arial"/>
          <w:sz w:val="24"/>
          <w:szCs w:val="24"/>
        </w:rPr>
        <w:t xml:space="preserve"> pošte, a t</w:t>
      </w:r>
      <w:r w:rsidR="00095C25" w:rsidRPr="00584D01">
        <w:rPr>
          <w:rFonts w:ascii="Arial" w:hAnsi="Arial" w:cs="Arial"/>
          <w:sz w:val="24"/>
          <w:szCs w:val="24"/>
        </w:rPr>
        <w:t xml:space="preserve">ijekom 2019. godine </w:t>
      </w:r>
      <w:r w:rsidR="008B180C" w:rsidRPr="00584D01">
        <w:rPr>
          <w:rFonts w:ascii="Arial" w:hAnsi="Arial" w:cs="Arial"/>
          <w:sz w:val="24"/>
          <w:szCs w:val="24"/>
        </w:rPr>
        <w:t xml:space="preserve">je također </w:t>
      </w:r>
      <w:r w:rsidR="00095C25" w:rsidRPr="00584D01">
        <w:rPr>
          <w:rFonts w:ascii="Arial" w:hAnsi="Arial" w:cs="Arial"/>
          <w:sz w:val="24"/>
          <w:szCs w:val="24"/>
        </w:rPr>
        <w:t>održano više tematskih sastanaka u svrhu uvida u provedbu pojedinih ključnih mjera te dogovora o nastavku njihove provedbe</w:t>
      </w:r>
      <w:r w:rsidR="008B180C" w:rsidRPr="00584D01">
        <w:rPr>
          <w:rFonts w:ascii="Arial" w:hAnsi="Arial" w:cs="Arial"/>
          <w:sz w:val="24"/>
          <w:szCs w:val="24"/>
        </w:rPr>
        <w:t xml:space="preserve">. U njima </w:t>
      </w:r>
      <w:r w:rsidR="00095C25" w:rsidRPr="00584D01">
        <w:rPr>
          <w:rFonts w:ascii="Arial" w:hAnsi="Arial" w:cs="Arial"/>
          <w:sz w:val="24"/>
          <w:szCs w:val="24"/>
        </w:rPr>
        <w:t>su sudjelovali pojedini članovi Savjeta, odnosno većina tijela nositelja i sunositelja mjera i</w:t>
      </w:r>
      <w:r w:rsidR="008B180C" w:rsidRPr="00584D01">
        <w:rPr>
          <w:rFonts w:ascii="Arial" w:hAnsi="Arial" w:cs="Arial"/>
          <w:sz w:val="24"/>
          <w:szCs w:val="24"/>
        </w:rPr>
        <w:t xml:space="preserve"> aktivnosti iz Akcijskog plana - </w:t>
      </w:r>
      <w:r w:rsidR="00095C25" w:rsidRPr="00584D01">
        <w:rPr>
          <w:rFonts w:ascii="Arial" w:hAnsi="Arial" w:cs="Arial"/>
          <w:sz w:val="24"/>
          <w:szCs w:val="24"/>
        </w:rPr>
        <w:t>Ministarstvo financija, Ministarstvo kulture, Ministarstvo uprave, Državno izborno povjerenstvo, Hrvatski sabor, Ured za zakonodav</w:t>
      </w:r>
      <w:r w:rsidR="008B180C" w:rsidRPr="00584D01">
        <w:rPr>
          <w:rFonts w:ascii="Arial" w:hAnsi="Arial" w:cs="Arial"/>
          <w:sz w:val="24"/>
          <w:szCs w:val="24"/>
        </w:rPr>
        <w:t>stvo Vlade Republike Hrvatske</w:t>
      </w:r>
      <w:r w:rsidR="003A56F5" w:rsidRPr="00584D01">
        <w:rPr>
          <w:rFonts w:ascii="Arial" w:hAnsi="Arial" w:cs="Arial"/>
          <w:sz w:val="24"/>
          <w:szCs w:val="24"/>
        </w:rPr>
        <w:t>.</w:t>
      </w:r>
    </w:p>
    <w:p w14:paraId="6EC27C07" w14:textId="77777777" w:rsidR="0054521A" w:rsidRPr="00584D01" w:rsidRDefault="0054521A" w:rsidP="0054521A">
      <w:pPr>
        <w:jc w:val="both"/>
        <w:rPr>
          <w:rFonts w:ascii="Arial" w:hAnsi="Arial" w:cs="Arial"/>
          <w:sz w:val="10"/>
          <w:szCs w:val="10"/>
        </w:rPr>
      </w:pPr>
    </w:p>
    <w:p w14:paraId="216D3ECE" w14:textId="585BE59D" w:rsidR="003B6415" w:rsidRPr="00584D01" w:rsidRDefault="00A91449" w:rsidP="009A6493">
      <w:pPr>
        <w:pStyle w:val="Heading1"/>
        <w:rPr>
          <w:rFonts w:ascii="Arial" w:hAnsi="Arial" w:cs="Arial"/>
        </w:rPr>
      </w:pPr>
      <w:bookmarkStart w:id="3" w:name="_Toc57035237"/>
      <w:r w:rsidRPr="00584D01">
        <w:rPr>
          <w:rFonts w:ascii="Arial" w:hAnsi="Arial" w:cs="Arial"/>
        </w:rPr>
        <w:t xml:space="preserve">3. </w:t>
      </w:r>
      <w:r w:rsidR="002D4E94" w:rsidRPr="00584D01">
        <w:rPr>
          <w:rFonts w:ascii="Arial" w:hAnsi="Arial" w:cs="Arial"/>
        </w:rPr>
        <w:t xml:space="preserve">Promjene naziva, </w:t>
      </w:r>
      <w:r w:rsidR="005E0418" w:rsidRPr="00584D01">
        <w:rPr>
          <w:rFonts w:ascii="Arial" w:hAnsi="Arial" w:cs="Arial"/>
        </w:rPr>
        <w:t xml:space="preserve">nadležnosti, </w:t>
      </w:r>
      <w:r w:rsidR="002D4E94" w:rsidRPr="00584D01">
        <w:rPr>
          <w:rFonts w:ascii="Arial" w:hAnsi="Arial" w:cs="Arial"/>
        </w:rPr>
        <w:t xml:space="preserve">ustroja i djelokruga tijela javne vlasti </w:t>
      </w:r>
      <w:r w:rsidR="00C80441" w:rsidRPr="00584D01">
        <w:rPr>
          <w:rFonts w:ascii="Arial" w:hAnsi="Arial" w:cs="Arial"/>
        </w:rPr>
        <w:t>tijekom</w:t>
      </w:r>
      <w:r w:rsidR="009947F3" w:rsidRPr="00584D01">
        <w:rPr>
          <w:rFonts w:ascii="Arial" w:hAnsi="Arial" w:cs="Arial"/>
        </w:rPr>
        <w:t xml:space="preserve"> provedb</w:t>
      </w:r>
      <w:r w:rsidR="00C80441" w:rsidRPr="00584D01">
        <w:rPr>
          <w:rFonts w:ascii="Arial" w:hAnsi="Arial" w:cs="Arial"/>
        </w:rPr>
        <w:t>e</w:t>
      </w:r>
      <w:r w:rsidR="009947F3" w:rsidRPr="00584D01">
        <w:rPr>
          <w:rFonts w:ascii="Arial" w:hAnsi="Arial" w:cs="Arial"/>
        </w:rPr>
        <w:t xml:space="preserve"> Akcijskog plana</w:t>
      </w:r>
      <w:bookmarkEnd w:id="3"/>
    </w:p>
    <w:p w14:paraId="0D289CB1" w14:textId="77777777" w:rsidR="009A6493" w:rsidRPr="00584D01" w:rsidRDefault="009A6493" w:rsidP="009A6493">
      <w:pPr>
        <w:spacing w:after="0"/>
      </w:pPr>
    </w:p>
    <w:p w14:paraId="304AFFB2" w14:textId="0E59F70D" w:rsidR="00D56C3D" w:rsidRPr="00584D01" w:rsidRDefault="00B06593" w:rsidP="00D56C3D">
      <w:pPr>
        <w:spacing w:after="0" w:line="240" w:lineRule="auto"/>
        <w:ind w:firstLine="708"/>
        <w:jc w:val="both"/>
        <w:rPr>
          <w:rFonts w:ascii="Arial" w:hAnsi="Arial" w:cs="Arial"/>
          <w:sz w:val="24"/>
          <w:szCs w:val="24"/>
        </w:rPr>
      </w:pPr>
      <w:r w:rsidRPr="00584D01">
        <w:rPr>
          <w:rFonts w:ascii="Arial" w:hAnsi="Arial" w:cs="Arial"/>
          <w:sz w:val="24"/>
          <w:szCs w:val="24"/>
        </w:rPr>
        <w:t xml:space="preserve">Temeljem Odluke o proglašenju Zakona o ustrojstvu i djelokrugu tijela državne uprave </w:t>
      </w:r>
      <w:r w:rsidR="00D56C3D" w:rsidRPr="00584D01">
        <w:rPr>
          <w:rFonts w:ascii="Arial" w:hAnsi="Arial" w:cs="Arial"/>
          <w:sz w:val="24"/>
          <w:szCs w:val="24"/>
        </w:rPr>
        <w:t>(</w:t>
      </w:r>
      <w:r w:rsidR="000D6A40" w:rsidRPr="00584D01">
        <w:rPr>
          <w:rFonts w:ascii="Arial" w:hAnsi="Arial" w:cs="Arial"/>
          <w:sz w:val="24"/>
          <w:szCs w:val="24"/>
        </w:rPr>
        <w:t xml:space="preserve">NN </w:t>
      </w:r>
      <w:r w:rsidR="00D56C3D" w:rsidRPr="00584D01">
        <w:rPr>
          <w:rFonts w:ascii="Arial" w:hAnsi="Arial" w:cs="Arial"/>
          <w:bCs/>
          <w:sz w:val="24"/>
          <w:szCs w:val="24"/>
        </w:rPr>
        <w:t xml:space="preserve">85/20), </w:t>
      </w:r>
      <w:r w:rsidRPr="00584D01">
        <w:rPr>
          <w:rFonts w:ascii="Arial" w:hAnsi="Arial" w:cs="Arial"/>
          <w:sz w:val="24"/>
          <w:szCs w:val="24"/>
        </w:rPr>
        <w:t>kojeg je Hrvatski sabor donio na sjednici 22. srpnja 2020. godine</w:t>
      </w:r>
      <w:r w:rsidR="00FE607D" w:rsidRPr="00584D01">
        <w:rPr>
          <w:rFonts w:ascii="Arial" w:hAnsi="Arial" w:cs="Arial"/>
          <w:sz w:val="24"/>
          <w:szCs w:val="24"/>
        </w:rPr>
        <w:t>,</w:t>
      </w:r>
      <w:r w:rsidR="002D4E94" w:rsidRPr="00584D01">
        <w:rPr>
          <w:rFonts w:ascii="Arial" w:hAnsi="Arial" w:cs="Arial"/>
          <w:sz w:val="24"/>
          <w:szCs w:val="24"/>
        </w:rPr>
        <w:t xml:space="preserve"> promijenili su se nazivi, ustroj i djelokrug </w:t>
      </w:r>
      <w:r w:rsidRPr="00584D01">
        <w:rPr>
          <w:rFonts w:ascii="Arial" w:hAnsi="Arial" w:cs="Arial"/>
          <w:sz w:val="24"/>
          <w:szCs w:val="24"/>
        </w:rPr>
        <w:t>pojedinih tijela državne uprave, uključujući i tijela koja su nositelji i (su)nositelji mjera i aktivnosti iz Akcijskog plana</w:t>
      </w:r>
      <w:r w:rsidR="00D56C3D" w:rsidRPr="00584D01">
        <w:rPr>
          <w:rFonts w:ascii="Arial" w:hAnsi="Arial" w:cs="Arial"/>
          <w:sz w:val="24"/>
          <w:szCs w:val="24"/>
        </w:rPr>
        <w:t xml:space="preserve"> -  </w:t>
      </w:r>
      <w:r w:rsidR="00D56C3D" w:rsidRPr="00584D01">
        <w:rPr>
          <w:rFonts w:ascii="Arial" w:hAnsi="Arial" w:cs="Arial"/>
          <w:bCs/>
          <w:sz w:val="24"/>
          <w:szCs w:val="24"/>
        </w:rPr>
        <w:t xml:space="preserve">Ministarstvo pravosuđa i uprave </w:t>
      </w:r>
      <w:r w:rsidR="002D4E94" w:rsidRPr="00584D01">
        <w:rPr>
          <w:rFonts w:ascii="Arial" w:hAnsi="Arial" w:cs="Arial"/>
          <w:bCs/>
          <w:sz w:val="24"/>
          <w:szCs w:val="24"/>
        </w:rPr>
        <w:t xml:space="preserve">(spojila su se dva ministarstva) </w:t>
      </w:r>
      <w:r w:rsidR="00D56C3D" w:rsidRPr="00584D01">
        <w:rPr>
          <w:rFonts w:ascii="Arial" w:hAnsi="Arial" w:cs="Arial"/>
          <w:bCs/>
          <w:sz w:val="24"/>
          <w:szCs w:val="24"/>
        </w:rPr>
        <w:t>te Ministarstvo kulture i medija</w:t>
      </w:r>
      <w:r w:rsidR="000D6A40" w:rsidRPr="00584D01">
        <w:rPr>
          <w:rFonts w:ascii="Arial" w:hAnsi="Arial" w:cs="Arial"/>
          <w:sz w:val="24"/>
          <w:szCs w:val="24"/>
        </w:rPr>
        <w:t xml:space="preserve">, </w:t>
      </w:r>
      <w:r w:rsidR="00D56C3D" w:rsidRPr="00584D01">
        <w:rPr>
          <w:rFonts w:ascii="Arial" w:hAnsi="Arial" w:cs="Arial"/>
          <w:bCs/>
          <w:sz w:val="24"/>
          <w:szCs w:val="24"/>
        </w:rPr>
        <w:t xml:space="preserve">dok se naziv </w:t>
      </w:r>
      <w:r w:rsidR="00D56C3D" w:rsidRPr="00584D01">
        <w:rPr>
          <w:rFonts w:ascii="Arial" w:hAnsi="Arial" w:cs="Arial"/>
          <w:sz w:val="24"/>
          <w:szCs w:val="24"/>
        </w:rPr>
        <w:t>Ureda Predsjednika Republike Hrvatske mijenja</w:t>
      </w:r>
      <w:r w:rsidR="002D4E94" w:rsidRPr="00584D01">
        <w:rPr>
          <w:rFonts w:ascii="Arial" w:hAnsi="Arial" w:cs="Arial"/>
          <w:sz w:val="24"/>
          <w:szCs w:val="24"/>
        </w:rPr>
        <w:t>o</w:t>
      </w:r>
      <w:r w:rsidR="00D56C3D" w:rsidRPr="00584D01">
        <w:rPr>
          <w:rFonts w:ascii="Arial" w:hAnsi="Arial" w:cs="Arial"/>
          <w:sz w:val="24"/>
          <w:szCs w:val="24"/>
        </w:rPr>
        <w:t xml:space="preserve"> zbog promjene čelnika tijela, od</w:t>
      </w:r>
      <w:r w:rsidR="000D6A40" w:rsidRPr="00584D01">
        <w:rPr>
          <w:rFonts w:ascii="Arial" w:hAnsi="Arial" w:cs="Arial"/>
          <w:sz w:val="24"/>
          <w:szCs w:val="24"/>
        </w:rPr>
        <w:t>n</w:t>
      </w:r>
      <w:r w:rsidR="00AC2759" w:rsidRPr="00584D01">
        <w:rPr>
          <w:rFonts w:ascii="Arial" w:hAnsi="Arial" w:cs="Arial"/>
          <w:sz w:val="24"/>
          <w:szCs w:val="24"/>
        </w:rPr>
        <w:t>osno predsjednika Republike. T</w:t>
      </w:r>
      <w:r w:rsidR="00D56C3D" w:rsidRPr="00584D01">
        <w:rPr>
          <w:rFonts w:ascii="Arial" w:hAnsi="Arial" w:cs="Arial"/>
          <w:sz w:val="24"/>
          <w:szCs w:val="24"/>
        </w:rPr>
        <w:t xml:space="preserve">akođer se </w:t>
      </w:r>
      <w:r w:rsidR="002D4E94" w:rsidRPr="00584D01">
        <w:rPr>
          <w:rFonts w:ascii="Arial" w:hAnsi="Arial" w:cs="Arial"/>
          <w:sz w:val="24"/>
          <w:szCs w:val="24"/>
        </w:rPr>
        <w:t>promijenio</w:t>
      </w:r>
      <w:r w:rsidR="00D56C3D" w:rsidRPr="00584D01">
        <w:rPr>
          <w:rFonts w:ascii="Arial" w:hAnsi="Arial" w:cs="Arial"/>
          <w:sz w:val="24"/>
          <w:szCs w:val="24"/>
        </w:rPr>
        <w:t xml:space="preserve"> i naziv Udruge općina u Republici Hrvatskoj u Hrvatsku zajednicu općina.</w:t>
      </w:r>
    </w:p>
    <w:p w14:paraId="71A6D819" w14:textId="77777777" w:rsidR="00D56C3D" w:rsidRPr="00584D01" w:rsidRDefault="00D56C3D" w:rsidP="00D56C3D">
      <w:pPr>
        <w:spacing w:after="0" w:line="240" w:lineRule="auto"/>
        <w:jc w:val="both"/>
        <w:rPr>
          <w:rFonts w:ascii="Arial" w:hAnsi="Arial" w:cs="Arial"/>
          <w:sz w:val="24"/>
          <w:szCs w:val="24"/>
        </w:rPr>
      </w:pPr>
    </w:p>
    <w:p w14:paraId="16B953E8" w14:textId="23D4F580" w:rsidR="00B06593" w:rsidRPr="00584D01" w:rsidRDefault="00B06593" w:rsidP="00D56C3D">
      <w:pPr>
        <w:spacing w:after="0" w:line="240" w:lineRule="auto"/>
        <w:jc w:val="both"/>
        <w:rPr>
          <w:rFonts w:ascii="Arial" w:hAnsi="Arial" w:cs="Arial"/>
          <w:sz w:val="24"/>
          <w:szCs w:val="24"/>
        </w:rPr>
      </w:pPr>
      <w:r w:rsidRPr="00584D01">
        <w:rPr>
          <w:rFonts w:ascii="Arial" w:hAnsi="Arial" w:cs="Arial"/>
          <w:sz w:val="24"/>
          <w:szCs w:val="24"/>
        </w:rPr>
        <w:t>Dalje u tekstu, u opisu provedbe Akcijskog plana</w:t>
      </w:r>
      <w:r w:rsidR="00662306" w:rsidRPr="00584D01">
        <w:rPr>
          <w:rFonts w:ascii="Arial" w:hAnsi="Arial" w:cs="Arial"/>
          <w:sz w:val="24"/>
          <w:szCs w:val="24"/>
        </w:rPr>
        <w:t>,</w:t>
      </w:r>
      <w:r w:rsidR="00E93F35" w:rsidRPr="00584D01">
        <w:rPr>
          <w:rFonts w:ascii="Arial" w:hAnsi="Arial" w:cs="Arial"/>
          <w:sz w:val="24"/>
          <w:szCs w:val="24"/>
        </w:rPr>
        <w:t xml:space="preserve"> navedeni su nazivi tijela državne uprave</w:t>
      </w:r>
      <w:r w:rsidR="00897E5E" w:rsidRPr="00584D01">
        <w:rPr>
          <w:rFonts w:ascii="Arial" w:hAnsi="Arial" w:cs="Arial"/>
          <w:sz w:val="24"/>
          <w:szCs w:val="24"/>
        </w:rPr>
        <w:t xml:space="preserve"> koji su korišteni prije donošenja Zakona o ustrojstvu i djelokrugu</w:t>
      </w:r>
      <w:r w:rsidR="00926D8D" w:rsidRPr="00584D01">
        <w:rPr>
          <w:rFonts w:ascii="Arial" w:hAnsi="Arial" w:cs="Arial"/>
          <w:sz w:val="24"/>
          <w:szCs w:val="24"/>
        </w:rPr>
        <w:t xml:space="preserve"> </w:t>
      </w:r>
      <w:r w:rsidR="00897E5E" w:rsidRPr="00584D01">
        <w:rPr>
          <w:rFonts w:ascii="Arial" w:hAnsi="Arial" w:cs="Arial"/>
          <w:sz w:val="24"/>
          <w:szCs w:val="24"/>
        </w:rPr>
        <w:t>tijela državne uprave</w:t>
      </w:r>
      <w:r w:rsidR="00926D8D" w:rsidRPr="00584D01">
        <w:rPr>
          <w:rFonts w:ascii="Arial" w:hAnsi="Arial" w:cs="Arial"/>
          <w:sz w:val="24"/>
          <w:szCs w:val="24"/>
        </w:rPr>
        <w:t>, odnosno svih navedenih promjena,</w:t>
      </w:r>
      <w:r w:rsidR="00897E5E" w:rsidRPr="00584D01">
        <w:rPr>
          <w:rFonts w:ascii="Arial" w:hAnsi="Arial" w:cs="Arial"/>
          <w:sz w:val="24"/>
          <w:szCs w:val="24"/>
        </w:rPr>
        <w:t xml:space="preserve"> budući da su ti nazivi korišteni u Akcijskom planu</w:t>
      </w:r>
      <w:r w:rsidR="00926D8D" w:rsidRPr="00584D01">
        <w:rPr>
          <w:rFonts w:ascii="Arial" w:hAnsi="Arial" w:cs="Arial"/>
          <w:sz w:val="24"/>
          <w:szCs w:val="24"/>
        </w:rPr>
        <w:t>, ali</w:t>
      </w:r>
      <w:r w:rsidR="00897E5E" w:rsidRPr="00584D01">
        <w:rPr>
          <w:rFonts w:ascii="Arial" w:hAnsi="Arial" w:cs="Arial"/>
          <w:sz w:val="24"/>
          <w:szCs w:val="24"/>
        </w:rPr>
        <w:t xml:space="preserve"> i tijekom, gotovo čitavog, razdoblja njegove provedbe.</w:t>
      </w:r>
    </w:p>
    <w:p w14:paraId="319AF2F8" w14:textId="77777777" w:rsidR="00B06593" w:rsidRPr="00584D01" w:rsidRDefault="00B06593" w:rsidP="00D56C3D">
      <w:pPr>
        <w:spacing w:after="0" w:line="240" w:lineRule="auto"/>
        <w:jc w:val="both"/>
        <w:rPr>
          <w:rFonts w:ascii="Arial" w:hAnsi="Arial" w:cs="Arial"/>
          <w:sz w:val="24"/>
          <w:szCs w:val="24"/>
        </w:rPr>
      </w:pPr>
    </w:p>
    <w:p w14:paraId="7011143F" w14:textId="2AD89900" w:rsidR="00F61D30" w:rsidRPr="00584D01" w:rsidRDefault="00897E5E" w:rsidP="00F61D30">
      <w:pPr>
        <w:spacing w:after="0" w:line="240" w:lineRule="auto"/>
        <w:ind w:firstLine="708"/>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 xml:space="preserve">Tijekom trajanja provedbe Akcijskog plana također su nastupile i promjene nadležnosti u obavljanju određenih poslova. </w:t>
      </w:r>
      <w:r w:rsidR="00EF198C" w:rsidRPr="00584D01">
        <w:rPr>
          <w:rFonts w:ascii="Arial" w:eastAsia="Times New Roman" w:hAnsi="Arial" w:cs="Arial"/>
          <w:color w:val="000000"/>
          <w:sz w:val="24"/>
          <w:szCs w:val="24"/>
          <w:lang w:eastAsia="hr-HR"/>
        </w:rPr>
        <w:t>N</w:t>
      </w:r>
      <w:r w:rsidRPr="00584D01">
        <w:rPr>
          <w:rFonts w:ascii="Arial" w:eastAsia="Times New Roman" w:hAnsi="Arial" w:cs="Arial"/>
          <w:color w:val="000000"/>
          <w:sz w:val="24"/>
          <w:szCs w:val="24"/>
          <w:lang w:eastAsia="hr-HR"/>
        </w:rPr>
        <w:t>aime, n</w:t>
      </w:r>
      <w:r w:rsidR="00EF198C" w:rsidRPr="00584D01">
        <w:rPr>
          <w:rFonts w:ascii="Arial" w:eastAsia="Times New Roman" w:hAnsi="Arial" w:cs="Arial"/>
          <w:color w:val="000000"/>
          <w:sz w:val="24"/>
          <w:szCs w:val="24"/>
          <w:lang w:eastAsia="hr-HR"/>
        </w:rPr>
        <w:t>a 163. sjednici Vlade Republike Hrvatske održanoj 27. lipnja 2019. godine</w:t>
      </w:r>
      <w:r w:rsidR="009947F3" w:rsidRPr="00584D01">
        <w:rPr>
          <w:rFonts w:ascii="Arial" w:eastAsia="Times New Roman" w:hAnsi="Arial" w:cs="Arial"/>
          <w:color w:val="000000"/>
          <w:sz w:val="24"/>
          <w:szCs w:val="24"/>
          <w:lang w:eastAsia="hr-HR"/>
        </w:rPr>
        <w:t>,</w:t>
      </w:r>
      <w:r w:rsidR="00EF198C" w:rsidRPr="00584D01">
        <w:rPr>
          <w:rFonts w:ascii="Arial" w:eastAsia="Times New Roman" w:hAnsi="Arial" w:cs="Arial"/>
          <w:color w:val="000000"/>
          <w:sz w:val="24"/>
          <w:szCs w:val="24"/>
          <w:lang w:eastAsia="hr-HR"/>
        </w:rPr>
        <w:t xml:space="preserve"> usvojen</w:t>
      </w:r>
      <w:r w:rsidR="006D4A5F" w:rsidRPr="00584D01">
        <w:rPr>
          <w:rFonts w:ascii="Arial" w:eastAsia="Times New Roman" w:hAnsi="Arial" w:cs="Arial"/>
          <w:color w:val="000000"/>
          <w:sz w:val="24"/>
          <w:szCs w:val="24"/>
          <w:lang w:eastAsia="hr-HR"/>
        </w:rPr>
        <w:t>e</w:t>
      </w:r>
      <w:r w:rsidR="00EF198C" w:rsidRPr="00584D01">
        <w:rPr>
          <w:rFonts w:ascii="Arial" w:eastAsia="Times New Roman" w:hAnsi="Arial" w:cs="Arial"/>
          <w:color w:val="000000"/>
          <w:sz w:val="24"/>
          <w:szCs w:val="24"/>
          <w:lang w:eastAsia="hr-HR"/>
        </w:rPr>
        <w:t xml:space="preserve"> su </w:t>
      </w:r>
      <w:r w:rsidR="006D4A5F" w:rsidRPr="00584D01">
        <w:rPr>
          <w:rFonts w:ascii="Arial" w:eastAsia="Times New Roman" w:hAnsi="Arial" w:cs="Arial"/>
          <w:color w:val="000000"/>
          <w:sz w:val="24"/>
          <w:szCs w:val="24"/>
          <w:lang w:eastAsia="hr-HR"/>
        </w:rPr>
        <w:t xml:space="preserve">izmjene i dopune Uredbe </w:t>
      </w:r>
      <w:r w:rsidR="00E12935" w:rsidRPr="00584D01">
        <w:rPr>
          <w:rFonts w:ascii="Arial" w:eastAsia="Times New Roman" w:hAnsi="Arial" w:cs="Arial"/>
          <w:color w:val="000000"/>
          <w:sz w:val="24"/>
          <w:szCs w:val="24"/>
          <w:lang w:eastAsia="hr-HR"/>
        </w:rPr>
        <w:t xml:space="preserve">o </w:t>
      </w:r>
      <w:r w:rsidR="00EF198C" w:rsidRPr="00584D01">
        <w:rPr>
          <w:rFonts w:ascii="Arial" w:eastAsia="Times New Roman" w:hAnsi="Arial" w:cs="Arial"/>
          <w:color w:val="000000"/>
          <w:sz w:val="24"/>
          <w:szCs w:val="24"/>
          <w:lang w:eastAsia="hr-HR"/>
        </w:rPr>
        <w:t>Uredu za zakonodavstvo, Uredbe</w:t>
      </w:r>
      <w:r w:rsidR="00E12935" w:rsidRPr="00584D01">
        <w:rPr>
          <w:rFonts w:ascii="Arial" w:eastAsia="Times New Roman" w:hAnsi="Arial" w:cs="Arial"/>
          <w:color w:val="000000"/>
          <w:sz w:val="24"/>
          <w:szCs w:val="24"/>
          <w:lang w:eastAsia="hr-HR"/>
        </w:rPr>
        <w:t xml:space="preserve"> o Uredu za udruge i U</w:t>
      </w:r>
      <w:r w:rsidR="00EF198C" w:rsidRPr="00584D01">
        <w:rPr>
          <w:rFonts w:ascii="Arial" w:eastAsia="Times New Roman" w:hAnsi="Arial" w:cs="Arial"/>
          <w:color w:val="000000"/>
          <w:sz w:val="24"/>
          <w:szCs w:val="24"/>
          <w:lang w:eastAsia="hr-HR"/>
        </w:rPr>
        <w:t>redbe o unutarnjem ustrojstvu Središnjeg državnog ureda za razvoj digitalnog društva</w:t>
      </w:r>
      <w:r w:rsidR="00E12935" w:rsidRPr="00584D01">
        <w:rPr>
          <w:rFonts w:ascii="Arial" w:eastAsia="Times New Roman" w:hAnsi="Arial" w:cs="Arial"/>
          <w:color w:val="000000"/>
          <w:sz w:val="24"/>
          <w:szCs w:val="24"/>
          <w:lang w:eastAsia="hr-HR"/>
        </w:rPr>
        <w:t xml:space="preserve"> (NN 63/19)</w:t>
      </w:r>
      <w:r w:rsidR="00EF198C" w:rsidRPr="00584D01">
        <w:rPr>
          <w:rFonts w:ascii="Arial" w:eastAsia="Times New Roman" w:hAnsi="Arial" w:cs="Arial"/>
          <w:color w:val="000000"/>
          <w:sz w:val="24"/>
          <w:szCs w:val="24"/>
          <w:lang w:eastAsia="hr-HR"/>
        </w:rPr>
        <w:t xml:space="preserve"> temeljem kojih </w:t>
      </w:r>
      <w:r w:rsidR="00E12935" w:rsidRPr="00584D01">
        <w:rPr>
          <w:rFonts w:ascii="Arial" w:eastAsia="Times New Roman" w:hAnsi="Arial" w:cs="Arial"/>
          <w:color w:val="000000"/>
          <w:sz w:val="24"/>
          <w:szCs w:val="24"/>
          <w:lang w:eastAsia="hr-HR"/>
        </w:rPr>
        <w:t>je,</w:t>
      </w:r>
      <w:r w:rsidR="00EF198C" w:rsidRPr="00584D01">
        <w:rPr>
          <w:rFonts w:ascii="Arial" w:eastAsia="Times New Roman" w:hAnsi="Arial" w:cs="Arial"/>
          <w:color w:val="000000"/>
          <w:sz w:val="24"/>
          <w:szCs w:val="24"/>
          <w:lang w:eastAsia="hr-HR"/>
        </w:rPr>
        <w:t xml:space="preserve"> s ciljem „kohezije stavova i što kvalitetnije pripreme dokumenata prije njihove objave na središnjem državnom internetskom portalu za savjetovanje s javnošću (e-Savjetovanje)“, </w:t>
      </w:r>
      <w:r w:rsidR="00946B6D">
        <w:rPr>
          <w:rFonts w:ascii="Arial" w:eastAsia="Times New Roman" w:hAnsi="Arial" w:cs="Arial"/>
          <w:color w:val="000000"/>
          <w:sz w:val="24"/>
          <w:szCs w:val="24"/>
          <w:lang w:eastAsia="hr-HR"/>
        </w:rPr>
        <w:t xml:space="preserve">Ured za zakonodavstvo </w:t>
      </w:r>
      <w:r w:rsidR="00EF198C" w:rsidRPr="00584D01">
        <w:rPr>
          <w:rFonts w:ascii="Arial" w:eastAsia="Times New Roman" w:hAnsi="Arial" w:cs="Arial"/>
          <w:color w:val="000000"/>
          <w:sz w:val="24"/>
          <w:szCs w:val="24"/>
          <w:lang w:eastAsia="hr-HR"/>
        </w:rPr>
        <w:t>preuz</w:t>
      </w:r>
      <w:r w:rsidR="00E12935" w:rsidRPr="00584D01">
        <w:rPr>
          <w:rFonts w:ascii="Arial" w:eastAsia="Times New Roman" w:hAnsi="Arial" w:cs="Arial"/>
          <w:color w:val="000000"/>
          <w:sz w:val="24"/>
          <w:szCs w:val="24"/>
          <w:lang w:eastAsia="hr-HR"/>
        </w:rPr>
        <w:t>eo</w:t>
      </w:r>
      <w:r w:rsidR="00EF198C" w:rsidRPr="00584D01">
        <w:rPr>
          <w:rFonts w:ascii="Arial" w:eastAsia="Times New Roman" w:hAnsi="Arial" w:cs="Arial"/>
          <w:color w:val="000000"/>
          <w:sz w:val="24"/>
          <w:szCs w:val="24"/>
          <w:lang w:eastAsia="hr-HR"/>
        </w:rPr>
        <w:t xml:space="preserve"> poslove koordinacije rada središnjih tijela državne uprave u području savjetovanja s javnošću u postupcima donošenja zakona, drugih propisa i akata od Ureda za udruge</w:t>
      </w:r>
      <w:r w:rsidR="009947F3" w:rsidRPr="00584D01">
        <w:rPr>
          <w:rFonts w:ascii="Arial" w:eastAsia="Times New Roman" w:hAnsi="Arial" w:cs="Arial"/>
          <w:color w:val="000000"/>
          <w:sz w:val="24"/>
          <w:szCs w:val="24"/>
          <w:lang w:eastAsia="hr-HR"/>
        </w:rPr>
        <w:t>,</w:t>
      </w:r>
      <w:r w:rsidR="00EF198C" w:rsidRPr="00584D01">
        <w:rPr>
          <w:rFonts w:ascii="Arial" w:eastAsia="Times New Roman" w:hAnsi="Arial" w:cs="Arial"/>
          <w:color w:val="000000"/>
          <w:sz w:val="24"/>
          <w:szCs w:val="24"/>
          <w:lang w:eastAsia="hr-HR"/>
        </w:rPr>
        <w:t xml:space="preserve"> te poslova razvoja i unaprjeđenja sadržaja središnjeg državnog internetskog portala za savjetovanje s javnošću (e-Savjetovanj</w:t>
      </w:r>
      <w:r w:rsidR="009947F3" w:rsidRPr="00584D01">
        <w:rPr>
          <w:rFonts w:ascii="Arial" w:eastAsia="Times New Roman" w:hAnsi="Arial" w:cs="Arial"/>
          <w:color w:val="000000"/>
          <w:sz w:val="24"/>
          <w:szCs w:val="24"/>
          <w:lang w:eastAsia="hr-HR"/>
        </w:rPr>
        <w:t>a</w:t>
      </w:r>
      <w:r w:rsidR="00EF198C" w:rsidRPr="00584D01">
        <w:rPr>
          <w:rFonts w:ascii="Arial" w:eastAsia="Times New Roman" w:hAnsi="Arial" w:cs="Arial"/>
          <w:color w:val="000000"/>
          <w:sz w:val="24"/>
          <w:szCs w:val="24"/>
          <w:lang w:eastAsia="hr-HR"/>
        </w:rPr>
        <w:t xml:space="preserve">). </w:t>
      </w:r>
      <w:r w:rsidR="00E12935" w:rsidRPr="00584D01">
        <w:rPr>
          <w:rFonts w:ascii="Arial" w:eastAsia="Times New Roman" w:hAnsi="Arial" w:cs="Arial"/>
          <w:color w:val="000000"/>
          <w:sz w:val="24"/>
          <w:szCs w:val="24"/>
          <w:lang w:eastAsia="hr-HR"/>
        </w:rPr>
        <w:t>Sukladno navedenim izmjenama ove poslove Ured za zakonodavstvo obavlja u suradnji s Uredom predsjednika Vlade Republike i tijelom nadležnim za razvoj digitalnog društva.</w:t>
      </w:r>
    </w:p>
    <w:p w14:paraId="343636A9" w14:textId="77777777" w:rsidR="00F61D30" w:rsidRPr="00584D01" w:rsidRDefault="00F61D30" w:rsidP="00F61D30">
      <w:pPr>
        <w:spacing w:after="0" w:line="240" w:lineRule="auto"/>
        <w:jc w:val="both"/>
        <w:rPr>
          <w:rFonts w:ascii="Arial" w:eastAsia="Times New Roman" w:hAnsi="Arial" w:cs="Arial"/>
          <w:color w:val="000000"/>
          <w:sz w:val="24"/>
          <w:szCs w:val="24"/>
          <w:lang w:eastAsia="hr-HR"/>
        </w:rPr>
      </w:pPr>
    </w:p>
    <w:p w14:paraId="38AF8C19" w14:textId="6EE8BC71" w:rsidR="00897E5E" w:rsidRPr="00584D01" w:rsidRDefault="00F61D30" w:rsidP="00F61D30">
      <w:pPr>
        <w:spacing w:after="0" w:line="240" w:lineRule="auto"/>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S o</w:t>
      </w:r>
      <w:r w:rsidR="00E12935" w:rsidRPr="00584D01">
        <w:rPr>
          <w:rFonts w:ascii="Arial" w:eastAsia="Times New Roman" w:hAnsi="Arial" w:cs="Arial"/>
          <w:color w:val="000000"/>
          <w:sz w:val="24"/>
          <w:szCs w:val="24"/>
          <w:lang w:eastAsia="hr-HR"/>
        </w:rPr>
        <w:t>bzirom da Ured za udruge Vlade Republike Hrvatske od 6. srpnja 2019. više nije nadležan za administrativnu podršku radu portala e-Savjetovanja te koordinaciju tijela državne uprave u pogledu provedbe savjetovanja sa zainteresiranom javnošću Ured za zakonodavstvo Vlade Republike Hrvatske, preuzeo je i obvezu proved</w:t>
      </w:r>
      <w:r w:rsidR="00ED493B" w:rsidRPr="00584D01">
        <w:rPr>
          <w:rFonts w:ascii="Arial" w:eastAsia="Times New Roman" w:hAnsi="Arial" w:cs="Arial"/>
          <w:color w:val="000000"/>
          <w:sz w:val="24"/>
          <w:szCs w:val="24"/>
          <w:lang w:eastAsia="hr-HR"/>
        </w:rPr>
        <w:t xml:space="preserve">be </w:t>
      </w:r>
      <w:r w:rsidR="00E12935" w:rsidRPr="00584D01">
        <w:rPr>
          <w:rFonts w:ascii="Arial" w:eastAsia="Times New Roman" w:hAnsi="Arial" w:cs="Arial"/>
          <w:color w:val="000000"/>
          <w:sz w:val="24"/>
          <w:szCs w:val="24"/>
          <w:lang w:eastAsia="hr-HR"/>
        </w:rPr>
        <w:t>aktivnosti u sklopu Mjere 12. (Aktivnosti 12.1; 12.2 i 12.4).</w:t>
      </w:r>
    </w:p>
    <w:p w14:paraId="5A1E3F3B" w14:textId="56AABE65" w:rsidR="003134BC" w:rsidRPr="00584D01" w:rsidRDefault="00897E5E" w:rsidP="009A6493">
      <w:pPr>
        <w:pStyle w:val="Heading1"/>
        <w:rPr>
          <w:rFonts w:ascii="Arial" w:hAnsi="Arial" w:cs="Arial"/>
          <w:bCs/>
        </w:rPr>
      </w:pPr>
      <w:bookmarkStart w:id="4" w:name="_Toc57035238"/>
      <w:r w:rsidRPr="00584D01">
        <w:rPr>
          <w:rFonts w:ascii="Arial" w:hAnsi="Arial" w:cs="Arial"/>
        </w:rPr>
        <w:t>4. P</w:t>
      </w:r>
      <w:r w:rsidR="00EA622B" w:rsidRPr="00584D01">
        <w:rPr>
          <w:rFonts w:ascii="Arial" w:hAnsi="Arial" w:cs="Arial"/>
        </w:rPr>
        <w:t>otres i p</w:t>
      </w:r>
      <w:r w:rsidRPr="00584D01">
        <w:rPr>
          <w:rFonts w:ascii="Arial" w:hAnsi="Arial" w:cs="Arial"/>
        </w:rPr>
        <w:t xml:space="preserve">andemija bolesti </w:t>
      </w:r>
      <w:r w:rsidR="00266AF8" w:rsidRPr="00584D01">
        <w:rPr>
          <w:rFonts w:ascii="Arial" w:hAnsi="Arial" w:cs="Arial"/>
          <w:bCs/>
        </w:rPr>
        <w:t>COVID-</w:t>
      </w:r>
      <w:r w:rsidRPr="00584D01">
        <w:rPr>
          <w:rFonts w:ascii="Arial" w:hAnsi="Arial" w:cs="Arial"/>
          <w:bCs/>
        </w:rPr>
        <w:t xml:space="preserve">19 uzrokovane </w:t>
      </w:r>
      <w:r w:rsidRPr="00584D01">
        <w:rPr>
          <w:rFonts w:ascii="Arial" w:hAnsi="Arial" w:cs="Arial"/>
        </w:rPr>
        <w:t xml:space="preserve">koronavirusom </w:t>
      </w:r>
      <w:r w:rsidRPr="00584D01">
        <w:rPr>
          <w:rFonts w:ascii="Arial" w:hAnsi="Arial" w:cs="Arial"/>
          <w:bCs/>
        </w:rPr>
        <w:t>SARS—CoV-2</w:t>
      </w:r>
      <w:bookmarkEnd w:id="4"/>
    </w:p>
    <w:p w14:paraId="54C1ED9D" w14:textId="77777777" w:rsidR="009A6493" w:rsidRPr="00584D01" w:rsidRDefault="009A6493" w:rsidP="009A6493">
      <w:pPr>
        <w:spacing w:after="0"/>
      </w:pPr>
    </w:p>
    <w:p w14:paraId="596C8B44" w14:textId="51A64230" w:rsidR="00A74A49" w:rsidRPr="00584D01" w:rsidRDefault="00A74A49" w:rsidP="009E757D">
      <w:pPr>
        <w:spacing w:after="0" w:line="240" w:lineRule="auto"/>
        <w:ind w:firstLine="708"/>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2020. godina je obilježena globalnom krizom uzrokovanom pandemijom koronavirusa</w:t>
      </w:r>
      <w:r w:rsidR="00FE607D" w:rsidRPr="00584D01">
        <w:rPr>
          <w:rFonts w:ascii="Arial" w:eastAsia="Times New Roman" w:hAnsi="Arial" w:cs="Arial"/>
          <w:color w:val="000000"/>
          <w:sz w:val="24"/>
          <w:szCs w:val="24"/>
          <w:lang w:eastAsia="hr-HR"/>
        </w:rPr>
        <w:t xml:space="preserve"> SARS—CoV-2</w:t>
      </w:r>
      <w:r w:rsidR="00D83FA7" w:rsidRPr="00584D01">
        <w:rPr>
          <w:rFonts w:ascii="Arial" w:eastAsia="Times New Roman" w:hAnsi="Arial" w:cs="Arial"/>
          <w:color w:val="000000"/>
          <w:sz w:val="24"/>
          <w:szCs w:val="24"/>
          <w:lang w:eastAsia="hr-HR"/>
        </w:rPr>
        <w:t xml:space="preserve"> (COVID-19)</w:t>
      </w:r>
      <w:r w:rsidRPr="00584D01">
        <w:rPr>
          <w:rFonts w:ascii="Arial" w:eastAsia="Times New Roman" w:hAnsi="Arial" w:cs="Arial"/>
          <w:color w:val="000000"/>
          <w:sz w:val="24"/>
          <w:szCs w:val="24"/>
          <w:lang w:eastAsia="hr-HR"/>
        </w:rPr>
        <w:t xml:space="preserve">, koja je poremetila brojne procese u svijetu, pa tako i provedbu </w:t>
      </w:r>
      <w:r w:rsidR="00266AF8" w:rsidRPr="00584D01">
        <w:rPr>
          <w:rFonts w:ascii="Arial" w:eastAsia="Times New Roman" w:hAnsi="Arial" w:cs="Arial"/>
          <w:color w:val="000000"/>
          <w:sz w:val="24"/>
          <w:szCs w:val="24"/>
          <w:lang w:eastAsia="hr-HR"/>
        </w:rPr>
        <w:t>3.</w:t>
      </w:r>
      <w:r w:rsidRPr="00584D01">
        <w:rPr>
          <w:rFonts w:ascii="Arial" w:eastAsia="Times New Roman" w:hAnsi="Arial" w:cs="Arial"/>
          <w:color w:val="000000"/>
          <w:sz w:val="24"/>
          <w:szCs w:val="24"/>
          <w:lang w:eastAsia="hr-HR"/>
        </w:rPr>
        <w:t xml:space="preserve"> Akcijskog plana za provedbu inicijative Partnerstvo za otvorenu vlast u </w:t>
      </w:r>
      <w:r w:rsidR="009E757D" w:rsidRPr="00584D01">
        <w:rPr>
          <w:rFonts w:ascii="Arial" w:eastAsia="Times New Roman" w:hAnsi="Arial" w:cs="Arial"/>
          <w:color w:val="000000"/>
          <w:sz w:val="24"/>
          <w:szCs w:val="24"/>
          <w:lang w:eastAsia="hr-HR"/>
        </w:rPr>
        <w:t>R</w:t>
      </w:r>
      <w:r w:rsidR="008A0F83" w:rsidRPr="00584D01">
        <w:rPr>
          <w:rFonts w:ascii="Arial" w:eastAsia="Times New Roman" w:hAnsi="Arial" w:cs="Arial"/>
          <w:color w:val="000000"/>
          <w:sz w:val="24"/>
          <w:szCs w:val="24"/>
          <w:lang w:eastAsia="hr-HR"/>
        </w:rPr>
        <w:t xml:space="preserve">epublici Hrvatskoj </w:t>
      </w:r>
      <w:r w:rsidRPr="00584D01">
        <w:rPr>
          <w:rFonts w:ascii="Arial" w:eastAsia="Times New Roman" w:hAnsi="Arial" w:cs="Arial"/>
          <w:color w:val="000000"/>
          <w:sz w:val="24"/>
          <w:szCs w:val="24"/>
          <w:lang w:eastAsia="hr-HR"/>
        </w:rPr>
        <w:t>koji se provodio do 30. kolovoza 2020.</w:t>
      </w:r>
      <w:r w:rsidR="009E757D" w:rsidRPr="00584D01">
        <w:rPr>
          <w:rFonts w:ascii="Arial" w:eastAsia="Times New Roman" w:hAnsi="Arial" w:cs="Arial"/>
          <w:color w:val="000000"/>
          <w:sz w:val="24"/>
          <w:szCs w:val="24"/>
          <w:lang w:eastAsia="hr-HR"/>
        </w:rPr>
        <w:t xml:space="preserve"> godine</w:t>
      </w:r>
      <w:r w:rsidRPr="00584D01">
        <w:rPr>
          <w:rFonts w:ascii="Arial" w:eastAsia="Times New Roman" w:hAnsi="Arial" w:cs="Arial"/>
          <w:color w:val="000000"/>
          <w:sz w:val="24"/>
          <w:szCs w:val="24"/>
          <w:lang w:eastAsia="hr-HR"/>
        </w:rPr>
        <w:t xml:space="preserve">. Naime, neke od zacrtanih mjera i aktivnosti nisu provedene u obimu koji je planiran, </w:t>
      </w:r>
      <w:r w:rsidR="008A0F83" w:rsidRPr="00584D01">
        <w:rPr>
          <w:rFonts w:ascii="Arial" w:eastAsia="Times New Roman" w:hAnsi="Arial" w:cs="Arial"/>
          <w:color w:val="000000"/>
          <w:sz w:val="24"/>
          <w:szCs w:val="24"/>
          <w:lang w:eastAsia="hr-HR"/>
        </w:rPr>
        <w:t>iako</w:t>
      </w:r>
      <w:r w:rsidRPr="00584D01">
        <w:rPr>
          <w:rFonts w:ascii="Arial" w:eastAsia="Times New Roman" w:hAnsi="Arial" w:cs="Arial"/>
          <w:color w:val="000000"/>
          <w:sz w:val="24"/>
          <w:szCs w:val="24"/>
          <w:lang w:eastAsia="hr-HR"/>
        </w:rPr>
        <w:t xml:space="preserve"> će se </w:t>
      </w:r>
      <w:r w:rsidR="009E757D" w:rsidRPr="00584D01">
        <w:rPr>
          <w:rFonts w:ascii="Arial" w:eastAsia="Times New Roman" w:hAnsi="Arial" w:cs="Arial"/>
          <w:color w:val="000000"/>
          <w:sz w:val="24"/>
          <w:szCs w:val="24"/>
          <w:lang w:eastAsia="hr-HR"/>
        </w:rPr>
        <w:t xml:space="preserve">dio njih </w:t>
      </w:r>
      <w:r w:rsidRPr="00584D01">
        <w:rPr>
          <w:rFonts w:ascii="Arial" w:eastAsia="Times New Roman" w:hAnsi="Arial" w:cs="Arial"/>
          <w:color w:val="000000"/>
          <w:sz w:val="24"/>
          <w:szCs w:val="24"/>
          <w:lang w:eastAsia="hr-HR"/>
        </w:rPr>
        <w:t xml:space="preserve">nastaviti </w:t>
      </w:r>
      <w:r w:rsidR="009E757D" w:rsidRPr="00584D01">
        <w:rPr>
          <w:rFonts w:ascii="Arial" w:eastAsia="Times New Roman" w:hAnsi="Arial" w:cs="Arial"/>
          <w:color w:val="000000"/>
          <w:sz w:val="24"/>
          <w:szCs w:val="24"/>
          <w:lang w:eastAsia="hr-HR"/>
        </w:rPr>
        <w:t xml:space="preserve">provoditi </w:t>
      </w:r>
      <w:r w:rsidRPr="00584D01">
        <w:rPr>
          <w:rFonts w:ascii="Arial" w:eastAsia="Times New Roman" w:hAnsi="Arial" w:cs="Arial"/>
          <w:color w:val="000000"/>
          <w:sz w:val="24"/>
          <w:szCs w:val="24"/>
          <w:lang w:eastAsia="hr-HR"/>
        </w:rPr>
        <w:t xml:space="preserve">i u narednom provedbenom razdoblju, odnosno </w:t>
      </w:r>
      <w:r w:rsidR="00266AF8" w:rsidRPr="00584D01">
        <w:rPr>
          <w:rFonts w:ascii="Arial" w:eastAsia="Times New Roman" w:hAnsi="Arial" w:cs="Arial"/>
          <w:color w:val="000000"/>
          <w:sz w:val="24"/>
          <w:szCs w:val="24"/>
          <w:lang w:eastAsia="hr-HR"/>
        </w:rPr>
        <w:t>4.</w:t>
      </w:r>
      <w:r w:rsidRPr="00584D01">
        <w:rPr>
          <w:rFonts w:ascii="Arial" w:eastAsia="Times New Roman" w:hAnsi="Arial" w:cs="Arial"/>
          <w:color w:val="000000"/>
          <w:sz w:val="24"/>
          <w:szCs w:val="24"/>
          <w:lang w:eastAsia="hr-HR"/>
        </w:rPr>
        <w:t xml:space="preserve"> Akcijskom planu za provedbu inicijative Partnerstvo za otvorenu vlast</w:t>
      </w:r>
      <w:r w:rsidR="009E757D" w:rsidRPr="00584D01">
        <w:rPr>
          <w:rFonts w:ascii="Arial" w:eastAsia="Times New Roman" w:hAnsi="Arial" w:cs="Arial"/>
          <w:color w:val="000000"/>
          <w:sz w:val="24"/>
          <w:szCs w:val="24"/>
          <w:lang w:eastAsia="hr-HR"/>
        </w:rPr>
        <w:t xml:space="preserve"> u Republici Hrvatskoj</w:t>
      </w:r>
      <w:r w:rsidRPr="00584D01">
        <w:rPr>
          <w:rFonts w:ascii="Arial" w:eastAsia="Times New Roman" w:hAnsi="Arial" w:cs="Arial"/>
          <w:color w:val="000000"/>
          <w:sz w:val="24"/>
          <w:szCs w:val="24"/>
          <w:lang w:eastAsia="hr-HR"/>
        </w:rPr>
        <w:t>.</w:t>
      </w:r>
    </w:p>
    <w:p w14:paraId="19E95715" w14:textId="77777777" w:rsidR="00A74A49" w:rsidRPr="00584D01" w:rsidRDefault="00A74A49" w:rsidP="009E757D">
      <w:pPr>
        <w:spacing w:after="0" w:line="240" w:lineRule="auto"/>
        <w:ind w:firstLine="708"/>
        <w:jc w:val="both"/>
        <w:rPr>
          <w:rFonts w:ascii="Arial" w:eastAsia="Times New Roman" w:hAnsi="Arial" w:cs="Arial"/>
          <w:color w:val="000000"/>
          <w:sz w:val="24"/>
          <w:szCs w:val="24"/>
          <w:lang w:eastAsia="hr-HR"/>
        </w:rPr>
      </w:pPr>
    </w:p>
    <w:p w14:paraId="3427A21F" w14:textId="7D445E3C" w:rsidR="00A74A49" w:rsidRPr="00584D01" w:rsidRDefault="00A74A49" w:rsidP="009E757D">
      <w:pPr>
        <w:spacing w:after="0" w:line="240" w:lineRule="auto"/>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 xml:space="preserve">Ujedno, budući da su se vrijednosti koje promovira inicijativa Partnerstvo za otvorenu vlast u globalnoj krizi uzrokovanoj koronavirusom pokazale važnijima nego ikada prije, vidljivo je da postoji potreba </w:t>
      </w:r>
      <w:r w:rsidR="00E16A8B" w:rsidRPr="00584D01">
        <w:rPr>
          <w:rFonts w:ascii="Arial" w:eastAsia="Times New Roman" w:hAnsi="Arial" w:cs="Arial"/>
          <w:color w:val="000000"/>
          <w:sz w:val="24"/>
          <w:szCs w:val="24"/>
          <w:lang w:eastAsia="hr-HR"/>
        </w:rPr>
        <w:t xml:space="preserve">za </w:t>
      </w:r>
      <w:r w:rsidR="009B2628" w:rsidRPr="00584D01">
        <w:rPr>
          <w:rFonts w:ascii="Arial" w:eastAsia="Times New Roman" w:hAnsi="Arial" w:cs="Arial"/>
          <w:color w:val="000000"/>
          <w:sz w:val="24"/>
          <w:szCs w:val="24"/>
          <w:lang w:eastAsia="hr-HR"/>
        </w:rPr>
        <w:t>primjenom</w:t>
      </w:r>
      <w:r w:rsidRPr="00584D01">
        <w:rPr>
          <w:rFonts w:ascii="Arial" w:eastAsia="Times New Roman" w:hAnsi="Arial" w:cs="Arial"/>
          <w:color w:val="000000"/>
          <w:sz w:val="24"/>
          <w:szCs w:val="24"/>
          <w:lang w:eastAsia="hr-HR"/>
        </w:rPr>
        <w:t xml:space="preserve"> načela transparentnosti, odgovornosti i uključivosti u odgovore na COVID-19 izazove</w:t>
      </w:r>
      <w:r w:rsidR="009E757D" w:rsidRPr="00584D01">
        <w:rPr>
          <w:rFonts w:ascii="Arial" w:eastAsia="Times New Roman" w:hAnsi="Arial" w:cs="Arial"/>
          <w:color w:val="000000"/>
          <w:sz w:val="24"/>
          <w:szCs w:val="24"/>
          <w:lang w:eastAsia="hr-HR"/>
        </w:rPr>
        <w:t xml:space="preserve"> u cijelome svijetu</w:t>
      </w:r>
      <w:r w:rsidRPr="00584D01">
        <w:rPr>
          <w:rFonts w:ascii="Arial" w:eastAsia="Times New Roman" w:hAnsi="Arial" w:cs="Arial"/>
          <w:color w:val="000000"/>
          <w:sz w:val="24"/>
          <w:szCs w:val="24"/>
          <w:lang w:eastAsia="hr-HR"/>
        </w:rPr>
        <w:t>. Kroz dosadašnje odgovore na krizu</w:t>
      </w:r>
      <w:r w:rsidR="009E757D" w:rsidRPr="00584D01">
        <w:rPr>
          <w:rFonts w:ascii="Arial" w:eastAsia="Times New Roman" w:hAnsi="Arial" w:cs="Arial"/>
          <w:color w:val="000000"/>
          <w:sz w:val="24"/>
          <w:szCs w:val="24"/>
          <w:lang w:eastAsia="hr-HR"/>
        </w:rPr>
        <w:t>,</w:t>
      </w:r>
      <w:r w:rsidRPr="00584D01">
        <w:rPr>
          <w:rFonts w:ascii="Arial" w:eastAsia="Times New Roman" w:hAnsi="Arial" w:cs="Arial"/>
          <w:color w:val="000000"/>
          <w:sz w:val="24"/>
          <w:szCs w:val="24"/>
          <w:lang w:eastAsia="hr-HR"/>
        </w:rPr>
        <w:t xml:space="preserve"> u kontekstu informiranja i komunikacije s građanima, transparentnosti i tehnološki naprednih rješenje za pružanje javnih usluga</w:t>
      </w:r>
      <w:r w:rsidR="009E757D" w:rsidRPr="00584D01">
        <w:rPr>
          <w:rFonts w:ascii="Arial" w:eastAsia="Times New Roman" w:hAnsi="Arial" w:cs="Arial"/>
          <w:color w:val="000000"/>
          <w:sz w:val="24"/>
          <w:szCs w:val="24"/>
          <w:lang w:eastAsia="hr-HR"/>
        </w:rPr>
        <w:t>,</w:t>
      </w:r>
      <w:r w:rsidRPr="00584D01">
        <w:rPr>
          <w:rFonts w:ascii="Arial" w:eastAsia="Times New Roman" w:hAnsi="Arial" w:cs="Arial"/>
          <w:color w:val="000000"/>
          <w:sz w:val="24"/>
          <w:szCs w:val="24"/>
          <w:lang w:eastAsia="hr-HR"/>
        </w:rPr>
        <w:t xml:space="preserve"> razvidno je da postoje potrebe, ali i kapaciteti </w:t>
      </w:r>
      <w:r w:rsidR="009E757D" w:rsidRPr="00584D01">
        <w:rPr>
          <w:rFonts w:ascii="Arial" w:eastAsia="Times New Roman" w:hAnsi="Arial" w:cs="Arial"/>
          <w:color w:val="000000"/>
          <w:sz w:val="24"/>
          <w:szCs w:val="24"/>
          <w:lang w:eastAsia="hr-HR"/>
        </w:rPr>
        <w:t>te</w:t>
      </w:r>
      <w:r w:rsidRPr="00584D01">
        <w:rPr>
          <w:rFonts w:ascii="Arial" w:eastAsia="Times New Roman" w:hAnsi="Arial" w:cs="Arial"/>
          <w:color w:val="000000"/>
          <w:sz w:val="24"/>
          <w:szCs w:val="24"/>
          <w:lang w:eastAsia="hr-HR"/>
        </w:rPr>
        <w:t xml:space="preserve"> potrebna znanja</w:t>
      </w:r>
      <w:r w:rsidR="00601D21" w:rsidRPr="00584D01">
        <w:rPr>
          <w:rFonts w:ascii="Arial" w:eastAsia="Times New Roman" w:hAnsi="Arial" w:cs="Arial"/>
          <w:color w:val="000000"/>
          <w:sz w:val="24"/>
          <w:szCs w:val="24"/>
          <w:lang w:eastAsia="hr-HR"/>
        </w:rPr>
        <w:t>,</w:t>
      </w:r>
      <w:r w:rsidRPr="00584D01">
        <w:rPr>
          <w:rFonts w:ascii="Arial" w:eastAsia="Times New Roman" w:hAnsi="Arial" w:cs="Arial"/>
          <w:color w:val="000000"/>
          <w:sz w:val="24"/>
          <w:szCs w:val="24"/>
          <w:lang w:eastAsia="hr-HR"/>
        </w:rPr>
        <w:t xml:space="preserve"> za unaprjeđe</w:t>
      </w:r>
      <w:r w:rsidR="009E757D" w:rsidRPr="00584D01">
        <w:rPr>
          <w:rFonts w:ascii="Arial" w:eastAsia="Times New Roman" w:hAnsi="Arial" w:cs="Arial"/>
          <w:color w:val="000000"/>
          <w:sz w:val="24"/>
          <w:szCs w:val="24"/>
          <w:lang w:eastAsia="hr-HR"/>
        </w:rPr>
        <w:t xml:space="preserve">ne modele informiranja građana te </w:t>
      </w:r>
      <w:r w:rsidRPr="00584D01">
        <w:rPr>
          <w:rFonts w:ascii="Arial" w:eastAsia="Times New Roman" w:hAnsi="Arial" w:cs="Arial"/>
          <w:color w:val="000000"/>
          <w:sz w:val="24"/>
          <w:szCs w:val="24"/>
          <w:lang w:eastAsia="hr-HR"/>
        </w:rPr>
        <w:t>sudjelovanj</w:t>
      </w:r>
      <w:r w:rsidR="009E757D" w:rsidRPr="00584D01">
        <w:rPr>
          <w:rFonts w:ascii="Arial" w:eastAsia="Times New Roman" w:hAnsi="Arial" w:cs="Arial"/>
          <w:color w:val="000000"/>
          <w:sz w:val="24"/>
          <w:szCs w:val="24"/>
          <w:lang w:eastAsia="hr-HR"/>
        </w:rPr>
        <w:t>a</w:t>
      </w:r>
      <w:r w:rsidRPr="00584D01">
        <w:rPr>
          <w:rFonts w:ascii="Arial" w:eastAsia="Times New Roman" w:hAnsi="Arial" w:cs="Arial"/>
          <w:color w:val="000000"/>
          <w:sz w:val="24"/>
          <w:szCs w:val="24"/>
          <w:lang w:eastAsia="hr-HR"/>
        </w:rPr>
        <w:t xml:space="preserve"> javnosti i </w:t>
      </w:r>
      <w:r w:rsidR="009E757D" w:rsidRPr="00584D01">
        <w:rPr>
          <w:rFonts w:ascii="Arial" w:eastAsia="Times New Roman" w:hAnsi="Arial" w:cs="Arial"/>
          <w:color w:val="000000"/>
          <w:sz w:val="24"/>
          <w:szCs w:val="24"/>
          <w:lang w:eastAsia="hr-HR"/>
        </w:rPr>
        <w:t xml:space="preserve">korištenja </w:t>
      </w:r>
      <w:r w:rsidRPr="00584D01">
        <w:rPr>
          <w:rFonts w:ascii="Arial" w:eastAsia="Times New Roman" w:hAnsi="Arial" w:cs="Arial"/>
          <w:color w:val="000000"/>
          <w:sz w:val="24"/>
          <w:szCs w:val="24"/>
          <w:lang w:eastAsia="hr-HR"/>
        </w:rPr>
        <w:t xml:space="preserve">otvorenih podataka </w:t>
      </w:r>
      <w:r w:rsidR="009E757D" w:rsidRPr="00584D01">
        <w:rPr>
          <w:rFonts w:ascii="Arial" w:eastAsia="Times New Roman" w:hAnsi="Arial" w:cs="Arial"/>
          <w:color w:val="000000"/>
          <w:sz w:val="24"/>
          <w:szCs w:val="24"/>
          <w:lang w:eastAsia="hr-HR"/>
        </w:rPr>
        <w:t>u nošenju s krizom uzrokovanom koronavirusom. S</w:t>
      </w:r>
      <w:r w:rsidRPr="00584D01">
        <w:rPr>
          <w:rFonts w:ascii="Arial" w:eastAsia="Times New Roman" w:hAnsi="Arial" w:cs="Arial"/>
          <w:color w:val="000000"/>
          <w:sz w:val="24"/>
          <w:szCs w:val="24"/>
          <w:lang w:eastAsia="hr-HR"/>
        </w:rPr>
        <w:t xml:space="preserve">toga u nastavku navodimo neke od primjera u kojima se Republika Hrvatska </w:t>
      </w:r>
      <w:r w:rsidR="00601D21" w:rsidRPr="00584D01">
        <w:rPr>
          <w:rFonts w:ascii="Arial" w:eastAsia="Times New Roman" w:hAnsi="Arial" w:cs="Arial"/>
          <w:color w:val="000000"/>
          <w:sz w:val="24"/>
          <w:szCs w:val="24"/>
          <w:lang w:eastAsia="hr-HR"/>
        </w:rPr>
        <w:t xml:space="preserve">posebno </w:t>
      </w:r>
      <w:r w:rsidRPr="00584D01">
        <w:rPr>
          <w:rFonts w:ascii="Arial" w:eastAsia="Times New Roman" w:hAnsi="Arial" w:cs="Arial"/>
          <w:color w:val="000000"/>
          <w:sz w:val="24"/>
          <w:szCs w:val="24"/>
          <w:lang w:eastAsia="hr-HR"/>
        </w:rPr>
        <w:t xml:space="preserve">iskazala te ističemo važnost planiranja mjera i aktivnosti s fokusom na </w:t>
      </w:r>
      <w:r w:rsidR="00601D21" w:rsidRPr="00584D01">
        <w:rPr>
          <w:rFonts w:ascii="Arial" w:eastAsia="Times New Roman" w:hAnsi="Arial" w:cs="Arial"/>
          <w:color w:val="000000"/>
          <w:sz w:val="24"/>
          <w:szCs w:val="24"/>
          <w:lang w:eastAsia="hr-HR"/>
        </w:rPr>
        <w:t xml:space="preserve">transparentne, odgovorne i uključive odgovore na COVID-19 izazove </w:t>
      </w:r>
      <w:r w:rsidRPr="00584D01">
        <w:rPr>
          <w:rFonts w:ascii="Arial" w:eastAsia="Times New Roman" w:hAnsi="Arial" w:cs="Arial"/>
          <w:color w:val="000000"/>
          <w:sz w:val="24"/>
          <w:szCs w:val="24"/>
          <w:lang w:eastAsia="hr-HR"/>
        </w:rPr>
        <w:t>u sljedećem provedbenom razdoblju.</w:t>
      </w:r>
    </w:p>
    <w:p w14:paraId="5A6D691D" w14:textId="77777777" w:rsidR="00B55694" w:rsidRPr="00584D01" w:rsidRDefault="00B55694" w:rsidP="00B55694">
      <w:pPr>
        <w:spacing w:after="0" w:line="240" w:lineRule="auto"/>
        <w:jc w:val="both"/>
        <w:rPr>
          <w:rFonts w:ascii="Arial" w:eastAsia="Times New Roman" w:hAnsi="Arial" w:cs="Arial"/>
          <w:color w:val="000000"/>
          <w:sz w:val="24"/>
          <w:szCs w:val="24"/>
          <w:lang w:eastAsia="hr-HR"/>
        </w:rPr>
      </w:pPr>
    </w:p>
    <w:p w14:paraId="1BCE0891" w14:textId="38CCAA83" w:rsidR="00B55694" w:rsidRPr="00584D01" w:rsidRDefault="008A0F83" w:rsidP="00B55694">
      <w:pPr>
        <w:spacing w:after="0" w:line="240" w:lineRule="auto"/>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Na samom početku krize, h</w:t>
      </w:r>
      <w:r w:rsidR="00B55694" w:rsidRPr="00584D01">
        <w:rPr>
          <w:rFonts w:ascii="Arial" w:eastAsia="Times New Roman" w:hAnsi="Arial" w:cs="Arial"/>
          <w:color w:val="000000"/>
          <w:sz w:val="24"/>
          <w:szCs w:val="24"/>
          <w:lang w:eastAsia="hr-HR"/>
        </w:rPr>
        <w:t xml:space="preserve">rvatske IT tvrtke </w:t>
      </w:r>
      <w:r w:rsidRPr="00584D01">
        <w:rPr>
          <w:rFonts w:ascii="Arial" w:eastAsia="Times New Roman" w:hAnsi="Arial" w:cs="Arial"/>
          <w:color w:val="000000"/>
          <w:sz w:val="24"/>
          <w:szCs w:val="24"/>
          <w:lang w:eastAsia="hr-HR"/>
        </w:rPr>
        <w:t xml:space="preserve">su, </w:t>
      </w:r>
      <w:r w:rsidR="00B55694" w:rsidRPr="00584D01">
        <w:rPr>
          <w:rFonts w:ascii="Arial" w:eastAsia="Times New Roman" w:hAnsi="Arial" w:cs="Arial"/>
          <w:color w:val="000000"/>
          <w:sz w:val="24"/>
          <w:szCs w:val="24"/>
          <w:lang w:eastAsia="hr-HR"/>
        </w:rPr>
        <w:t>u suradnji s epidemiolozima</w:t>
      </w:r>
      <w:r w:rsidRPr="00584D01">
        <w:rPr>
          <w:rFonts w:ascii="Arial" w:eastAsia="Times New Roman" w:hAnsi="Arial" w:cs="Arial"/>
          <w:color w:val="000000"/>
          <w:sz w:val="24"/>
          <w:szCs w:val="24"/>
          <w:lang w:eastAsia="hr-HR"/>
        </w:rPr>
        <w:t>,</w:t>
      </w:r>
      <w:r w:rsidR="00B55694" w:rsidRPr="00584D01">
        <w:rPr>
          <w:rFonts w:ascii="Arial" w:eastAsia="Times New Roman" w:hAnsi="Arial" w:cs="Arial"/>
          <w:color w:val="000000"/>
          <w:sz w:val="24"/>
          <w:szCs w:val="24"/>
          <w:lang w:eastAsia="hr-HR"/>
        </w:rPr>
        <w:t xml:space="preserve"> razvile su "virtualnog liječnika" pokr</w:t>
      </w:r>
      <w:r w:rsidRPr="00584D01">
        <w:rPr>
          <w:rFonts w:ascii="Arial" w:eastAsia="Times New Roman" w:hAnsi="Arial" w:cs="Arial"/>
          <w:color w:val="000000"/>
          <w:sz w:val="24"/>
          <w:szCs w:val="24"/>
          <w:lang w:eastAsia="hr-HR"/>
        </w:rPr>
        <w:t>etanog umjetnom inteligencijom, odnosno d</w:t>
      </w:r>
      <w:r w:rsidR="004E4F95" w:rsidRPr="00584D01">
        <w:rPr>
          <w:rFonts w:ascii="Arial" w:eastAsia="Times New Roman" w:hAnsi="Arial" w:cs="Arial"/>
          <w:color w:val="000000"/>
          <w:sz w:val="24"/>
          <w:szCs w:val="24"/>
          <w:lang w:eastAsia="hr-HR"/>
        </w:rPr>
        <w:t>igitaln</w:t>
      </w:r>
      <w:r w:rsidRPr="00584D01">
        <w:rPr>
          <w:rFonts w:ascii="Arial" w:eastAsia="Times New Roman" w:hAnsi="Arial" w:cs="Arial"/>
          <w:color w:val="000000"/>
          <w:sz w:val="24"/>
          <w:szCs w:val="24"/>
          <w:lang w:eastAsia="hr-HR"/>
        </w:rPr>
        <w:t>og</w:t>
      </w:r>
      <w:r w:rsidR="004E4F95" w:rsidRPr="00584D01">
        <w:rPr>
          <w:rFonts w:ascii="Arial" w:eastAsia="Times New Roman" w:hAnsi="Arial" w:cs="Arial"/>
          <w:color w:val="000000"/>
          <w:sz w:val="24"/>
          <w:szCs w:val="24"/>
          <w:lang w:eastAsia="hr-HR"/>
        </w:rPr>
        <w:t xml:space="preserve"> asistent</w:t>
      </w:r>
      <w:r w:rsidRPr="00584D01">
        <w:rPr>
          <w:rFonts w:ascii="Arial" w:eastAsia="Times New Roman" w:hAnsi="Arial" w:cs="Arial"/>
          <w:color w:val="000000"/>
          <w:sz w:val="24"/>
          <w:szCs w:val="24"/>
          <w:lang w:eastAsia="hr-HR"/>
        </w:rPr>
        <w:t>a</w:t>
      </w:r>
      <w:r w:rsidR="004E4F95" w:rsidRPr="00584D01">
        <w:rPr>
          <w:rFonts w:ascii="Arial" w:eastAsia="Times New Roman" w:hAnsi="Arial" w:cs="Arial"/>
          <w:color w:val="000000"/>
          <w:sz w:val="24"/>
          <w:szCs w:val="24"/>
          <w:lang w:eastAsia="hr-HR"/>
        </w:rPr>
        <w:t xml:space="preserve"> imena “Andrija”</w:t>
      </w:r>
      <w:r w:rsidR="00B55694" w:rsidRPr="00584D01">
        <w:rPr>
          <w:rFonts w:ascii="Arial" w:eastAsia="Times New Roman" w:hAnsi="Arial" w:cs="Arial"/>
          <w:color w:val="000000"/>
          <w:sz w:val="24"/>
          <w:szCs w:val="24"/>
          <w:lang w:eastAsia="hr-HR"/>
        </w:rPr>
        <w:t xml:space="preserve"> </w:t>
      </w:r>
      <w:r w:rsidRPr="00584D01">
        <w:rPr>
          <w:rFonts w:ascii="Arial" w:eastAsia="Times New Roman" w:hAnsi="Arial" w:cs="Arial"/>
          <w:color w:val="000000"/>
          <w:sz w:val="24"/>
          <w:szCs w:val="24"/>
          <w:lang w:eastAsia="hr-HR"/>
        </w:rPr>
        <w:t xml:space="preserve">koji hrvatskim korisnicima pametnih telefona </w:t>
      </w:r>
      <w:r w:rsidR="00B55694" w:rsidRPr="00584D01">
        <w:rPr>
          <w:rFonts w:ascii="Arial" w:eastAsia="Times New Roman" w:hAnsi="Arial" w:cs="Arial"/>
          <w:color w:val="000000"/>
          <w:sz w:val="24"/>
          <w:szCs w:val="24"/>
          <w:lang w:eastAsia="hr-HR"/>
        </w:rPr>
        <w:t>služi kao internetski alat za samoproc</w:t>
      </w:r>
      <w:r w:rsidRPr="00584D01">
        <w:rPr>
          <w:rFonts w:ascii="Arial" w:eastAsia="Times New Roman" w:hAnsi="Arial" w:cs="Arial"/>
          <w:color w:val="000000"/>
          <w:sz w:val="24"/>
          <w:szCs w:val="24"/>
          <w:lang w:eastAsia="hr-HR"/>
        </w:rPr>
        <w:t>jenu zdravstvenog stanja</w:t>
      </w:r>
      <w:r w:rsidR="00B55694" w:rsidRPr="00584D01">
        <w:rPr>
          <w:rFonts w:ascii="Arial" w:eastAsia="Times New Roman" w:hAnsi="Arial" w:cs="Arial"/>
          <w:color w:val="000000"/>
          <w:sz w:val="24"/>
          <w:szCs w:val="24"/>
          <w:lang w:eastAsia="hr-HR"/>
        </w:rPr>
        <w:t xml:space="preserve">. Andrija savjetuje ljude kako dijagnosticirati i upravljati sumnjama na infekcije COVID-19 te pruža korisnicima personalizirane </w:t>
      </w:r>
      <w:r w:rsidR="004E4F95" w:rsidRPr="00584D01">
        <w:rPr>
          <w:rFonts w:ascii="Arial" w:eastAsia="Times New Roman" w:hAnsi="Arial" w:cs="Arial"/>
          <w:color w:val="000000"/>
          <w:sz w:val="24"/>
          <w:szCs w:val="24"/>
          <w:lang w:eastAsia="hr-HR"/>
        </w:rPr>
        <w:t>zdravstvene savjete i smjernice</w:t>
      </w:r>
      <w:r w:rsidR="00B55694" w:rsidRPr="00584D01">
        <w:rPr>
          <w:rFonts w:ascii="Arial" w:eastAsia="Times New Roman" w:hAnsi="Arial" w:cs="Arial"/>
          <w:color w:val="000000"/>
          <w:sz w:val="24"/>
          <w:szCs w:val="24"/>
          <w:lang w:eastAsia="hr-HR"/>
        </w:rPr>
        <w:t xml:space="preserve">. </w:t>
      </w:r>
      <w:r w:rsidRPr="00584D01">
        <w:rPr>
          <w:rFonts w:ascii="Arial" w:eastAsia="Times New Roman" w:hAnsi="Arial" w:cs="Arial"/>
          <w:color w:val="000000"/>
          <w:sz w:val="24"/>
          <w:szCs w:val="24"/>
          <w:lang w:eastAsia="hr-HR"/>
        </w:rPr>
        <w:t>Ovaj d</w:t>
      </w:r>
      <w:r w:rsidR="00B55694" w:rsidRPr="00584D01">
        <w:rPr>
          <w:rFonts w:ascii="Arial" w:eastAsia="Times New Roman" w:hAnsi="Arial" w:cs="Arial"/>
          <w:color w:val="000000"/>
          <w:sz w:val="24"/>
          <w:szCs w:val="24"/>
          <w:lang w:eastAsia="hr-HR"/>
        </w:rPr>
        <w:t xml:space="preserve">igitalni asistent </w:t>
      </w:r>
      <w:r w:rsidRPr="00584D01">
        <w:rPr>
          <w:rFonts w:ascii="Arial" w:eastAsia="Times New Roman" w:hAnsi="Arial" w:cs="Arial"/>
          <w:color w:val="000000"/>
          <w:sz w:val="24"/>
          <w:szCs w:val="24"/>
          <w:lang w:eastAsia="hr-HR"/>
        </w:rPr>
        <w:t xml:space="preserve">je </w:t>
      </w:r>
      <w:r w:rsidR="00B55694" w:rsidRPr="00584D01">
        <w:rPr>
          <w:rFonts w:ascii="Arial" w:eastAsia="Times New Roman" w:hAnsi="Arial" w:cs="Arial"/>
          <w:color w:val="000000"/>
          <w:sz w:val="24"/>
          <w:szCs w:val="24"/>
          <w:lang w:eastAsia="hr-HR"/>
        </w:rPr>
        <w:t>vrlo koristan za zdravstveni sustav jer svakodnevno može obraditi desetke tisuća zahtjeva, dok liječnici mogu riješiti 50-ak</w:t>
      </w:r>
      <w:r w:rsidRPr="00584D01">
        <w:rPr>
          <w:rFonts w:ascii="Arial" w:eastAsia="Times New Roman" w:hAnsi="Arial" w:cs="Arial"/>
          <w:color w:val="000000"/>
          <w:sz w:val="24"/>
          <w:szCs w:val="24"/>
          <w:lang w:eastAsia="hr-HR"/>
        </w:rPr>
        <w:t xml:space="preserve"> poziva dnevno.</w:t>
      </w:r>
      <w:r w:rsidRPr="00584D01">
        <w:rPr>
          <w:rStyle w:val="FootnoteReference"/>
          <w:rFonts w:ascii="Arial" w:eastAsia="Times New Roman" w:hAnsi="Arial" w:cs="Arial"/>
          <w:color w:val="000000"/>
          <w:sz w:val="24"/>
          <w:szCs w:val="24"/>
          <w:lang w:eastAsia="hr-HR"/>
        </w:rPr>
        <w:footnoteReference w:id="1"/>
      </w:r>
    </w:p>
    <w:p w14:paraId="4A2B5D58" w14:textId="77777777" w:rsidR="00B55694" w:rsidRPr="00584D01" w:rsidRDefault="00B55694" w:rsidP="00B55694">
      <w:pPr>
        <w:spacing w:after="0" w:line="240" w:lineRule="auto"/>
        <w:jc w:val="both"/>
        <w:rPr>
          <w:rFonts w:ascii="Arial" w:eastAsia="Times New Roman" w:hAnsi="Arial" w:cs="Arial"/>
          <w:color w:val="000000"/>
          <w:sz w:val="24"/>
          <w:szCs w:val="24"/>
          <w:lang w:eastAsia="hr-HR"/>
        </w:rPr>
      </w:pPr>
    </w:p>
    <w:p w14:paraId="371775E7" w14:textId="0F48D666" w:rsidR="00B55694" w:rsidRPr="00584D01" w:rsidRDefault="006514F7" w:rsidP="00B55694">
      <w:pPr>
        <w:spacing w:after="0" w:line="240" w:lineRule="auto"/>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U vrijeme Odluke o zabrani napuštanja mjesta prebivališta i stalnog boravka u R</w:t>
      </w:r>
      <w:r w:rsidR="008D3F26" w:rsidRPr="00584D01">
        <w:rPr>
          <w:rFonts w:ascii="Arial" w:eastAsia="Times New Roman" w:hAnsi="Arial" w:cs="Arial"/>
          <w:color w:val="000000"/>
          <w:sz w:val="24"/>
          <w:szCs w:val="24"/>
          <w:lang w:eastAsia="hr-HR"/>
        </w:rPr>
        <w:t>epublici Hrvatskoj</w:t>
      </w:r>
      <w:r w:rsidRPr="00584D01">
        <w:rPr>
          <w:rFonts w:ascii="Arial" w:eastAsia="Times New Roman" w:hAnsi="Arial" w:cs="Arial"/>
          <w:color w:val="000000"/>
          <w:sz w:val="24"/>
          <w:szCs w:val="24"/>
          <w:lang w:eastAsia="hr-HR"/>
        </w:rPr>
        <w:t xml:space="preserve"> Stož</w:t>
      </w:r>
      <w:r w:rsidR="00F22E97" w:rsidRPr="00584D01">
        <w:rPr>
          <w:rFonts w:ascii="Arial" w:eastAsia="Times New Roman" w:hAnsi="Arial" w:cs="Arial"/>
          <w:color w:val="000000"/>
          <w:sz w:val="24"/>
          <w:szCs w:val="24"/>
          <w:lang w:eastAsia="hr-HR"/>
        </w:rPr>
        <w:t>era civilne zaštite RH (NN 35/</w:t>
      </w:r>
      <w:r w:rsidRPr="00584D01">
        <w:rPr>
          <w:rFonts w:ascii="Arial" w:eastAsia="Times New Roman" w:hAnsi="Arial" w:cs="Arial"/>
          <w:color w:val="000000"/>
          <w:sz w:val="24"/>
          <w:szCs w:val="24"/>
          <w:lang w:eastAsia="hr-HR"/>
        </w:rPr>
        <w:t>20)</w:t>
      </w:r>
      <w:r w:rsidR="008D3F26" w:rsidRPr="00584D01">
        <w:rPr>
          <w:rFonts w:ascii="Arial" w:eastAsia="Times New Roman" w:hAnsi="Arial" w:cs="Arial"/>
          <w:color w:val="000000"/>
          <w:sz w:val="24"/>
          <w:szCs w:val="24"/>
          <w:lang w:eastAsia="hr-HR"/>
        </w:rPr>
        <w:t xml:space="preserve"> za vrijeme trajanja epidemije</w:t>
      </w:r>
      <w:r w:rsidRPr="00584D01">
        <w:rPr>
          <w:rFonts w:ascii="Arial" w:eastAsia="Times New Roman" w:hAnsi="Arial" w:cs="Arial"/>
          <w:color w:val="000000"/>
          <w:sz w:val="24"/>
          <w:szCs w:val="24"/>
          <w:lang w:eastAsia="hr-HR"/>
        </w:rPr>
        <w:t xml:space="preserve">, a kako bi se rasteretili </w:t>
      </w:r>
      <w:r w:rsidR="004E4F95" w:rsidRPr="00584D01">
        <w:rPr>
          <w:rFonts w:ascii="Arial" w:eastAsia="Times New Roman" w:hAnsi="Arial" w:cs="Arial"/>
          <w:color w:val="000000"/>
          <w:sz w:val="24"/>
          <w:szCs w:val="24"/>
          <w:lang w:eastAsia="hr-HR"/>
        </w:rPr>
        <w:t xml:space="preserve">lokalni </w:t>
      </w:r>
      <w:r w:rsidRPr="00584D01">
        <w:rPr>
          <w:rFonts w:ascii="Arial" w:eastAsia="Times New Roman" w:hAnsi="Arial" w:cs="Arial"/>
          <w:color w:val="000000"/>
          <w:sz w:val="24"/>
          <w:szCs w:val="24"/>
          <w:lang w:eastAsia="hr-HR"/>
        </w:rPr>
        <w:t xml:space="preserve">stožeri te ubrzao proces, inicirana je digitalizacija procesa te se </w:t>
      </w:r>
      <w:r w:rsidR="001C3F98" w:rsidRPr="00584D01">
        <w:rPr>
          <w:rFonts w:ascii="Arial" w:eastAsia="Times New Roman" w:hAnsi="Arial" w:cs="Arial"/>
          <w:color w:val="000000"/>
          <w:sz w:val="24"/>
          <w:szCs w:val="24"/>
          <w:lang w:eastAsia="hr-HR"/>
        </w:rPr>
        <w:t>izradilo</w:t>
      </w:r>
      <w:r w:rsidRPr="00584D01">
        <w:rPr>
          <w:rFonts w:ascii="Arial" w:eastAsia="Times New Roman" w:hAnsi="Arial" w:cs="Arial"/>
          <w:color w:val="000000"/>
          <w:sz w:val="24"/>
          <w:szCs w:val="24"/>
          <w:lang w:eastAsia="hr-HR"/>
        </w:rPr>
        <w:t xml:space="preserve"> sigurno digitalno rješenje </w:t>
      </w:r>
      <w:r w:rsidR="00963C36" w:rsidRPr="00584D01">
        <w:rPr>
          <w:rFonts w:ascii="Arial" w:eastAsia="Times New Roman" w:hAnsi="Arial" w:cs="Arial"/>
          <w:color w:val="000000"/>
          <w:sz w:val="24"/>
          <w:szCs w:val="24"/>
          <w:lang w:eastAsia="hr-HR"/>
        </w:rPr>
        <w:t>-</w:t>
      </w:r>
      <w:r w:rsidRPr="00584D01">
        <w:rPr>
          <w:rFonts w:ascii="Arial" w:eastAsia="Times New Roman" w:hAnsi="Arial" w:cs="Arial"/>
          <w:color w:val="000000"/>
          <w:sz w:val="24"/>
          <w:szCs w:val="24"/>
          <w:lang w:eastAsia="hr-HR"/>
        </w:rPr>
        <w:t xml:space="preserve"> e-Propusnice</w:t>
      </w:r>
      <w:r w:rsidR="0066420F" w:rsidRPr="00584D01">
        <w:rPr>
          <w:rStyle w:val="FootnoteReference"/>
          <w:rFonts w:ascii="Arial" w:eastAsia="Times New Roman" w:hAnsi="Arial" w:cs="Arial"/>
          <w:color w:val="000000"/>
          <w:sz w:val="24"/>
          <w:szCs w:val="24"/>
          <w:lang w:eastAsia="hr-HR"/>
        </w:rPr>
        <w:footnoteReference w:id="2"/>
      </w:r>
      <w:r w:rsidRPr="00584D01">
        <w:rPr>
          <w:rFonts w:ascii="Arial" w:eastAsia="Times New Roman" w:hAnsi="Arial" w:cs="Arial"/>
          <w:color w:val="000000"/>
          <w:sz w:val="24"/>
          <w:szCs w:val="24"/>
          <w:lang w:eastAsia="hr-HR"/>
        </w:rPr>
        <w:t>.</w:t>
      </w:r>
      <w:r w:rsidR="004E4F95" w:rsidRPr="00584D01">
        <w:rPr>
          <w:rFonts w:ascii="Arial" w:eastAsia="Times New Roman" w:hAnsi="Arial" w:cs="Arial"/>
          <w:color w:val="000000"/>
          <w:sz w:val="24"/>
          <w:szCs w:val="24"/>
          <w:lang w:eastAsia="hr-HR"/>
        </w:rPr>
        <w:t xml:space="preserve"> </w:t>
      </w:r>
      <w:r w:rsidR="00B55694" w:rsidRPr="00584D01">
        <w:rPr>
          <w:rFonts w:ascii="Arial" w:eastAsia="Times New Roman" w:hAnsi="Arial" w:cs="Arial"/>
          <w:color w:val="000000"/>
          <w:sz w:val="24"/>
          <w:szCs w:val="24"/>
          <w:lang w:eastAsia="hr-HR"/>
        </w:rPr>
        <w:t xml:space="preserve">Propusnice ove vrste uvedene </w:t>
      </w:r>
      <w:r w:rsidR="0066420F" w:rsidRPr="00584D01">
        <w:rPr>
          <w:rFonts w:ascii="Arial" w:eastAsia="Times New Roman" w:hAnsi="Arial" w:cs="Arial"/>
          <w:color w:val="000000"/>
          <w:sz w:val="24"/>
          <w:szCs w:val="24"/>
          <w:lang w:eastAsia="hr-HR"/>
        </w:rPr>
        <w:t>s</w:t>
      </w:r>
      <w:r w:rsidR="00B55694" w:rsidRPr="00584D01">
        <w:rPr>
          <w:rFonts w:ascii="Arial" w:eastAsia="Times New Roman" w:hAnsi="Arial" w:cs="Arial"/>
          <w:color w:val="000000"/>
          <w:sz w:val="24"/>
          <w:szCs w:val="24"/>
          <w:lang w:eastAsia="hr-HR"/>
        </w:rPr>
        <w:t>u zbog mjera zadržavanja nametnutih radi ograničavanja kretanja i suzbijanja širenja zaraze COVID-1</w:t>
      </w:r>
      <w:r w:rsidR="0066420F" w:rsidRPr="00584D01">
        <w:rPr>
          <w:rFonts w:ascii="Arial" w:eastAsia="Times New Roman" w:hAnsi="Arial" w:cs="Arial"/>
          <w:color w:val="000000"/>
          <w:sz w:val="24"/>
          <w:szCs w:val="24"/>
          <w:lang w:eastAsia="hr-HR"/>
        </w:rPr>
        <w:t xml:space="preserve">9, a </w:t>
      </w:r>
      <w:r w:rsidR="00B55694" w:rsidRPr="00584D01">
        <w:rPr>
          <w:rFonts w:ascii="Arial" w:eastAsia="Times New Roman" w:hAnsi="Arial" w:cs="Arial"/>
          <w:color w:val="000000"/>
          <w:sz w:val="24"/>
          <w:szCs w:val="24"/>
          <w:lang w:eastAsia="hr-HR"/>
        </w:rPr>
        <w:t xml:space="preserve">Vlada </w:t>
      </w:r>
      <w:r w:rsidR="0066420F" w:rsidRPr="00584D01">
        <w:rPr>
          <w:rFonts w:ascii="Arial" w:eastAsia="Times New Roman" w:hAnsi="Arial" w:cs="Arial"/>
          <w:color w:val="000000"/>
          <w:sz w:val="24"/>
          <w:szCs w:val="24"/>
          <w:lang w:eastAsia="hr-HR"/>
        </w:rPr>
        <w:t xml:space="preserve">RH </w:t>
      </w:r>
      <w:r w:rsidR="00B55694" w:rsidRPr="00584D01">
        <w:rPr>
          <w:rFonts w:ascii="Arial" w:eastAsia="Times New Roman" w:hAnsi="Arial" w:cs="Arial"/>
          <w:color w:val="000000"/>
          <w:sz w:val="24"/>
          <w:szCs w:val="24"/>
          <w:lang w:eastAsia="hr-HR"/>
        </w:rPr>
        <w:t xml:space="preserve">je uspostavila sustav e-Propusnica s ciljem digitalizacije postupka izdavanja propusnica za građane koji žele putovati iz jednog grada u drugi, vodeći evidenciju o svim izdanim propusnicama i olakšavajući im kontrolu. Svrha sustava je </w:t>
      </w:r>
      <w:r w:rsidR="001C3F98" w:rsidRPr="00584D01">
        <w:rPr>
          <w:rFonts w:ascii="Arial" w:eastAsia="Times New Roman" w:hAnsi="Arial" w:cs="Arial"/>
          <w:color w:val="000000"/>
          <w:sz w:val="24"/>
          <w:szCs w:val="24"/>
          <w:lang w:eastAsia="hr-HR"/>
        </w:rPr>
        <w:t xml:space="preserve">bila </w:t>
      </w:r>
      <w:r w:rsidR="00B55694" w:rsidRPr="00584D01">
        <w:rPr>
          <w:rFonts w:ascii="Arial" w:eastAsia="Times New Roman" w:hAnsi="Arial" w:cs="Arial"/>
          <w:color w:val="000000"/>
          <w:sz w:val="24"/>
          <w:szCs w:val="24"/>
          <w:lang w:eastAsia="hr-HR"/>
        </w:rPr>
        <w:t xml:space="preserve">imati jedinstveno mjesto na kojem bi se izdavale propusnice, što </w:t>
      </w:r>
      <w:r w:rsidR="001C3F98" w:rsidRPr="00584D01">
        <w:rPr>
          <w:rFonts w:ascii="Arial" w:eastAsia="Times New Roman" w:hAnsi="Arial" w:cs="Arial"/>
          <w:color w:val="000000"/>
          <w:sz w:val="24"/>
          <w:szCs w:val="24"/>
          <w:lang w:eastAsia="hr-HR"/>
        </w:rPr>
        <w:t>je</w:t>
      </w:r>
      <w:r w:rsidR="00B55694" w:rsidRPr="00584D01">
        <w:rPr>
          <w:rFonts w:ascii="Arial" w:eastAsia="Times New Roman" w:hAnsi="Arial" w:cs="Arial"/>
          <w:color w:val="000000"/>
          <w:sz w:val="24"/>
          <w:szCs w:val="24"/>
          <w:lang w:eastAsia="hr-HR"/>
        </w:rPr>
        <w:t xml:space="preserve"> smanjilo mogućnost zlouporabe i učinilo sustav kontrole izdanih propusnica učinkovitijim</w:t>
      </w:r>
      <w:r w:rsidR="0066420F" w:rsidRPr="00584D01">
        <w:rPr>
          <w:rFonts w:ascii="Arial" w:eastAsia="Times New Roman" w:hAnsi="Arial" w:cs="Arial"/>
          <w:color w:val="000000"/>
          <w:sz w:val="24"/>
          <w:szCs w:val="24"/>
          <w:lang w:eastAsia="hr-HR"/>
        </w:rPr>
        <w:t>, a građani su se prijavljivali za e-Propusnice putem sustava E-građani</w:t>
      </w:r>
      <w:r w:rsidR="001C3F98" w:rsidRPr="00584D01">
        <w:rPr>
          <w:rFonts w:ascii="Arial" w:eastAsia="Times New Roman" w:hAnsi="Arial" w:cs="Arial"/>
          <w:color w:val="000000"/>
          <w:sz w:val="24"/>
          <w:szCs w:val="24"/>
          <w:lang w:eastAsia="hr-HR"/>
        </w:rPr>
        <w:t>. S</w:t>
      </w:r>
      <w:r w:rsidR="0066420F" w:rsidRPr="00584D01">
        <w:rPr>
          <w:rFonts w:ascii="Arial" w:eastAsia="Times New Roman" w:hAnsi="Arial" w:cs="Arial"/>
          <w:color w:val="000000"/>
          <w:sz w:val="24"/>
          <w:szCs w:val="24"/>
          <w:lang w:eastAsia="hr-HR"/>
        </w:rPr>
        <w:t xml:space="preserve">ustav je </w:t>
      </w:r>
      <w:r w:rsidR="00B55694" w:rsidRPr="00584D01">
        <w:rPr>
          <w:rFonts w:ascii="Arial" w:eastAsia="Times New Roman" w:hAnsi="Arial" w:cs="Arial"/>
          <w:color w:val="000000"/>
          <w:sz w:val="24"/>
          <w:szCs w:val="24"/>
          <w:lang w:eastAsia="hr-HR"/>
        </w:rPr>
        <w:t>sprječava</w:t>
      </w:r>
      <w:r w:rsidR="0066420F" w:rsidRPr="00584D01">
        <w:rPr>
          <w:rFonts w:ascii="Arial" w:eastAsia="Times New Roman" w:hAnsi="Arial" w:cs="Arial"/>
          <w:color w:val="000000"/>
          <w:sz w:val="24"/>
          <w:szCs w:val="24"/>
          <w:lang w:eastAsia="hr-HR"/>
        </w:rPr>
        <w:t>o</w:t>
      </w:r>
      <w:r w:rsidR="00B55694" w:rsidRPr="00584D01">
        <w:rPr>
          <w:rFonts w:ascii="Arial" w:eastAsia="Times New Roman" w:hAnsi="Arial" w:cs="Arial"/>
          <w:color w:val="000000"/>
          <w:sz w:val="24"/>
          <w:szCs w:val="24"/>
          <w:lang w:eastAsia="hr-HR"/>
        </w:rPr>
        <w:t xml:space="preserve"> izdavanje e-</w:t>
      </w:r>
      <w:r w:rsidR="0066420F" w:rsidRPr="00584D01">
        <w:rPr>
          <w:rFonts w:ascii="Arial" w:eastAsia="Times New Roman" w:hAnsi="Arial" w:cs="Arial"/>
          <w:color w:val="000000"/>
          <w:sz w:val="24"/>
          <w:szCs w:val="24"/>
          <w:lang w:eastAsia="hr-HR"/>
        </w:rPr>
        <w:t>P</w:t>
      </w:r>
      <w:r w:rsidR="00B55694" w:rsidRPr="00584D01">
        <w:rPr>
          <w:rFonts w:ascii="Arial" w:eastAsia="Times New Roman" w:hAnsi="Arial" w:cs="Arial"/>
          <w:color w:val="000000"/>
          <w:sz w:val="24"/>
          <w:szCs w:val="24"/>
          <w:lang w:eastAsia="hr-HR"/>
        </w:rPr>
        <w:t>ropusnica osobama u obveznoj samoizolaciji</w:t>
      </w:r>
      <w:r w:rsidR="001C3F98" w:rsidRPr="00584D01">
        <w:rPr>
          <w:rFonts w:ascii="Arial" w:eastAsia="Times New Roman" w:hAnsi="Arial" w:cs="Arial"/>
          <w:color w:val="000000"/>
          <w:sz w:val="24"/>
          <w:szCs w:val="24"/>
          <w:lang w:eastAsia="hr-HR"/>
        </w:rPr>
        <w:t>, a i</w:t>
      </w:r>
      <w:r w:rsidR="00B55694" w:rsidRPr="00584D01">
        <w:rPr>
          <w:rFonts w:ascii="Arial" w:eastAsia="Times New Roman" w:hAnsi="Arial" w:cs="Arial"/>
          <w:color w:val="000000"/>
          <w:sz w:val="24"/>
          <w:szCs w:val="24"/>
          <w:lang w:eastAsia="hr-HR"/>
        </w:rPr>
        <w:t>zdane e-</w:t>
      </w:r>
      <w:r w:rsidR="001C3F98" w:rsidRPr="00584D01">
        <w:rPr>
          <w:rFonts w:ascii="Arial" w:eastAsia="Times New Roman" w:hAnsi="Arial" w:cs="Arial"/>
          <w:color w:val="000000"/>
          <w:sz w:val="24"/>
          <w:szCs w:val="24"/>
          <w:lang w:eastAsia="hr-HR"/>
        </w:rPr>
        <w:t>P</w:t>
      </w:r>
      <w:r w:rsidR="00B55694" w:rsidRPr="00584D01">
        <w:rPr>
          <w:rFonts w:ascii="Arial" w:eastAsia="Times New Roman" w:hAnsi="Arial" w:cs="Arial"/>
          <w:color w:val="000000"/>
          <w:sz w:val="24"/>
          <w:szCs w:val="24"/>
          <w:lang w:eastAsia="hr-HR"/>
        </w:rPr>
        <w:t xml:space="preserve">ropusnice </w:t>
      </w:r>
      <w:r w:rsidR="001C3F98" w:rsidRPr="00584D01">
        <w:rPr>
          <w:rFonts w:ascii="Arial" w:eastAsia="Times New Roman" w:hAnsi="Arial" w:cs="Arial"/>
          <w:color w:val="000000"/>
          <w:sz w:val="24"/>
          <w:szCs w:val="24"/>
          <w:lang w:eastAsia="hr-HR"/>
        </w:rPr>
        <w:t>slale</w:t>
      </w:r>
      <w:r w:rsidR="00B55694" w:rsidRPr="00584D01">
        <w:rPr>
          <w:rFonts w:ascii="Arial" w:eastAsia="Times New Roman" w:hAnsi="Arial" w:cs="Arial"/>
          <w:color w:val="000000"/>
          <w:sz w:val="24"/>
          <w:szCs w:val="24"/>
          <w:lang w:eastAsia="hr-HR"/>
        </w:rPr>
        <w:t xml:space="preserve"> se građanima putem e-maila i </w:t>
      </w:r>
      <w:r w:rsidR="001C3F98" w:rsidRPr="00584D01">
        <w:rPr>
          <w:rFonts w:ascii="Arial" w:eastAsia="Times New Roman" w:hAnsi="Arial" w:cs="Arial"/>
          <w:color w:val="000000"/>
          <w:sz w:val="24"/>
          <w:szCs w:val="24"/>
          <w:lang w:eastAsia="hr-HR"/>
        </w:rPr>
        <w:t xml:space="preserve">bilo ih je </w:t>
      </w:r>
      <w:r w:rsidR="00963C36" w:rsidRPr="00584D01">
        <w:rPr>
          <w:rFonts w:ascii="Arial" w:eastAsia="Times New Roman" w:hAnsi="Arial" w:cs="Arial"/>
          <w:color w:val="000000"/>
          <w:sz w:val="24"/>
          <w:szCs w:val="24"/>
          <w:lang w:eastAsia="hr-HR"/>
        </w:rPr>
        <w:t xml:space="preserve">po potrebi </w:t>
      </w:r>
      <w:r w:rsidR="00B55694" w:rsidRPr="00584D01">
        <w:rPr>
          <w:rFonts w:ascii="Arial" w:eastAsia="Times New Roman" w:hAnsi="Arial" w:cs="Arial"/>
          <w:color w:val="000000"/>
          <w:sz w:val="24"/>
          <w:szCs w:val="24"/>
          <w:lang w:eastAsia="hr-HR"/>
        </w:rPr>
        <w:t xml:space="preserve">moguće </w:t>
      </w:r>
      <w:r w:rsidR="008A6E07" w:rsidRPr="00584D01">
        <w:rPr>
          <w:rFonts w:ascii="Arial" w:eastAsia="Times New Roman" w:hAnsi="Arial" w:cs="Arial"/>
          <w:color w:val="000000"/>
          <w:sz w:val="24"/>
          <w:szCs w:val="24"/>
          <w:lang w:eastAsia="hr-HR"/>
        </w:rPr>
        <w:t xml:space="preserve">ispisati ili koristiti na </w:t>
      </w:r>
      <w:r w:rsidR="00B55694" w:rsidRPr="00584D01">
        <w:rPr>
          <w:rFonts w:ascii="Arial" w:eastAsia="Times New Roman" w:hAnsi="Arial" w:cs="Arial"/>
          <w:color w:val="000000"/>
          <w:sz w:val="24"/>
          <w:szCs w:val="24"/>
          <w:lang w:eastAsia="hr-HR"/>
        </w:rPr>
        <w:t xml:space="preserve">mobilnom telefonu jer </w:t>
      </w:r>
      <w:r w:rsidR="008A6E07" w:rsidRPr="00584D01">
        <w:rPr>
          <w:rFonts w:ascii="Arial" w:eastAsia="Times New Roman" w:hAnsi="Arial" w:cs="Arial"/>
          <w:color w:val="000000"/>
          <w:sz w:val="24"/>
          <w:szCs w:val="24"/>
          <w:lang w:eastAsia="hr-HR"/>
        </w:rPr>
        <w:t xml:space="preserve">su </w:t>
      </w:r>
      <w:r w:rsidR="00B55694" w:rsidRPr="00584D01">
        <w:rPr>
          <w:rFonts w:ascii="Arial" w:eastAsia="Times New Roman" w:hAnsi="Arial" w:cs="Arial"/>
          <w:color w:val="000000"/>
          <w:sz w:val="24"/>
          <w:szCs w:val="24"/>
          <w:lang w:eastAsia="hr-HR"/>
        </w:rPr>
        <w:t>sadrž</w:t>
      </w:r>
      <w:r w:rsidR="008A6E07" w:rsidRPr="00584D01">
        <w:rPr>
          <w:rFonts w:ascii="Arial" w:eastAsia="Times New Roman" w:hAnsi="Arial" w:cs="Arial"/>
          <w:color w:val="000000"/>
          <w:sz w:val="24"/>
          <w:szCs w:val="24"/>
          <w:lang w:eastAsia="hr-HR"/>
        </w:rPr>
        <w:t>avale</w:t>
      </w:r>
      <w:r w:rsidR="00B55694" w:rsidRPr="00584D01">
        <w:rPr>
          <w:rFonts w:ascii="Arial" w:eastAsia="Times New Roman" w:hAnsi="Arial" w:cs="Arial"/>
          <w:color w:val="000000"/>
          <w:sz w:val="24"/>
          <w:szCs w:val="24"/>
          <w:lang w:eastAsia="hr-HR"/>
        </w:rPr>
        <w:t xml:space="preserve"> QR kod. </w:t>
      </w:r>
      <w:r w:rsidR="00710689">
        <w:rPr>
          <w:rFonts w:ascii="Arial" w:eastAsia="Times New Roman" w:hAnsi="Arial" w:cs="Arial"/>
          <w:color w:val="000000"/>
          <w:sz w:val="24"/>
          <w:szCs w:val="24"/>
          <w:lang w:eastAsia="hr-HR"/>
        </w:rPr>
        <w:t>S</w:t>
      </w:r>
      <w:r w:rsidR="00B55694" w:rsidRPr="00584D01">
        <w:rPr>
          <w:rFonts w:ascii="Arial" w:eastAsia="Times New Roman" w:hAnsi="Arial" w:cs="Arial"/>
          <w:color w:val="000000"/>
          <w:sz w:val="24"/>
          <w:szCs w:val="24"/>
          <w:lang w:eastAsia="hr-HR"/>
        </w:rPr>
        <w:t xml:space="preserve">ustav </w:t>
      </w:r>
      <w:r w:rsidR="001D5D19" w:rsidRPr="001D5D19">
        <w:rPr>
          <w:rFonts w:ascii="Arial" w:eastAsia="Times New Roman" w:hAnsi="Arial" w:cs="Arial"/>
          <w:color w:val="000000"/>
          <w:sz w:val="24"/>
          <w:szCs w:val="24"/>
          <w:lang w:eastAsia="hr-HR"/>
        </w:rPr>
        <w:t xml:space="preserve">e-Propusnice </w:t>
      </w:r>
      <w:r w:rsidR="008A6E07" w:rsidRPr="00584D01">
        <w:rPr>
          <w:rFonts w:ascii="Arial" w:eastAsia="Times New Roman" w:hAnsi="Arial" w:cs="Arial"/>
          <w:color w:val="000000"/>
          <w:sz w:val="24"/>
          <w:szCs w:val="24"/>
          <w:lang w:eastAsia="hr-HR"/>
        </w:rPr>
        <w:t xml:space="preserve">je </w:t>
      </w:r>
      <w:r w:rsidR="009B2628" w:rsidRPr="00584D01">
        <w:rPr>
          <w:rFonts w:ascii="Arial" w:eastAsia="Times New Roman" w:hAnsi="Arial" w:cs="Arial"/>
          <w:color w:val="000000"/>
          <w:sz w:val="24"/>
          <w:szCs w:val="24"/>
          <w:lang w:eastAsia="hr-HR"/>
        </w:rPr>
        <w:t>omogućio</w:t>
      </w:r>
      <w:r w:rsidR="008A6E07" w:rsidRPr="00584D01">
        <w:rPr>
          <w:rFonts w:ascii="Arial" w:eastAsia="Times New Roman" w:hAnsi="Arial" w:cs="Arial"/>
          <w:color w:val="000000"/>
          <w:sz w:val="24"/>
          <w:szCs w:val="24"/>
          <w:lang w:eastAsia="hr-HR"/>
        </w:rPr>
        <w:t xml:space="preserve"> transparent</w:t>
      </w:r>
      <w:r w:rsidR="009B2628" w:rsidRPr="00584D01">
        <w:rPr>
          <w:rFonts w:ascii="Arial" w:eastAsia="Times New Roman" w:hAnsi="Arial" w:cs="Arial"/>
          <w:color w:val="000000"/>
          <w:sz w:val="24"/>
          <w:szCs w:val="24"/>
          <w:lang w:eastAsia="hr-HR"/>
        </w:rPr>
        <w:t xml:space="preserve">an, </w:t>
      </w:r>
      <w:r w:rsidR="00B55694" w:rsidRPr="00584D01">
        <w:rPr>
          <w:rFonts w:ascii="Arial" w:eastAsia="Times New Roman" w:hAnsi="Arial" w:cs="Arial"/>
          <w:color w:val="000000"/>
          <w:sz w:val="24"/>
          <w:szCs w:val="24"/>
          <w:lang w:eastAsia="hr-HR"/>
        </w:rPr>
        <w:t>brz i visoko digi</w:t>
      </w:r>
      <w:r w:rsidR="008A6E07" w:rsidRPr="00584D01">
        <w:rPr>
          <w:rFonts w:ascii="Arial" w:eastAsia="Times New Roman" w:hAnsi="Arial" w:cs="Arial"/>
          <w:color w:val="000000"/>
          <w:sz w:val="24"/>
          <w:szCs w:val="24"/>
          <w:lang w:eastAsia="hr-HR"/>
        </w:rPr>
        <w:t>taliziran odgovor V</w:t>
      </w:r>
      <w:r w:rsidR="00B55694" w:rsidRPr="00584D01">
        <w:rPr>
          <w:rFonts w:ascii="Arial" w:eastAsia="Times New Roman" w:hAnsi="Arial" w:cs="Arial"/>
          <w:color w:val="000000"/>
          <w:sz w:val="24"/>
          <w:szCs w:val="24"/>
          <w:lang w:eastAsia="hr-HR"/>
        </w:rPr>
        <w:t xml:space="preserve">lade </w:t>
      </w:r>
      <w:r w:rsidR="00963C36" w:rsidRPr="00584D01">
        <w:rPr>
          <w:rFonts w:ascii="Arial" w:eastAsia="Times New Roman" w:hAnsi="Arial" w:cs="Arial"/>
          <w:color w:val="000000"/>
          <w:sz w:val="24"/>
          <w:szCs w:val="24"/>
          <w:lang w:eastAsia="hr-HR"/>
        </w:rPr>
        <w:t xml:space="preserve">na trenutne izazove, i time </w:t>
      </w:r>
      <w:r w:rsidR="00B55694" w:rsidRPr="00584D01">
        <w:rPr>
          <w:rFonts w:ascii="Arial" w:eastAsia="Times New Roman" w:hAnsi="Arial" w:cs="Arial"/>
          <w:color w:val="000000"/>
          <w:sz w:val="24"/>
          <w:szCs w:val="24"/>
          <w:lang w:eastAsia="hr-HR"/>
        </w:rPr>
        <w:t xml:space="preserve">služi kao primjer </w:t>
      </w:r>
      <w:r w:rsidR="00963C36" w:rsidRPr="00584D01">
        <w:rPr>
          <w:rFonts w:ascii="Arial" w:eastAsia="Times New Roman" w:hAnsi="Arial" w:cs="Arial"/>
          <w:color w:val="000000"/>
          <w:sz w:val="24"/>
          <w:szCs w:val="24"/>
          <w:lang w:eastAsia="hr-HR"/>
        </w:rPr>
        <w:t xml:space="preserve">brzog i efikasnog </w:t>
      </w:r>
      <w:r w:rsidR="00B55694" w:rsidRPr="00584D01">
        <w:rPr>
          <w:rFonts w:ascii="Arial" w:eastAsia="Times New Roman" w:hAnsi="Arial" w:cs="Arial"/>
          <w:color w:val="000000"/>
          <w:sz w:val="24"/>
          <w:szCs w:val="24"/>
          <w:lang w:eastAsia="hr-HR"/>
        </w:rPr>
        <w:t>korištenja tehnologija i inovacij</w:t>
      </w:r>
      <w:r w:rsidRPr="00584D01">
        <w:rPr>
          <w:rFonts w:ascii="Arial" w:eastAsia="Times New Roman" w:hAnsi="Arial" w:cs="Arial"/>
          <w:color w:val="000000"/>
          <w:sz w:val="24"/>
          <w:szCs w:val="24"/>
          <w:lang w:eastAsia="hr-HR"/>
        </w:rPr>
        <w:t>a za poboljšanje javnih usluga</w:t>
      </w:r>
      <w:r w:rsidR="00963C36" w:rsidRPr="00584D01">
        <w:rPr>
          <w:rFonts w:ascii="Arial" w:eastAsia="Times New Roman" w:hAnsi="Arial" w:cs="Arial"/>
          <w:color w:val="000000"/>
          <w:sz w:val="24"/>
          <w:szCs w:val="24"/>
          <w:lang w:eastAsia="hr-HR"/>
        </w:rPr>
        <w:t xml:space="preserve"> za građane</w:t>
      </w:r>
      <w:r w:rsidRPr="00584D01">
        <w:rPr>
          <w:rFonts w:ascii="Arial" w:eastAsia="Times New Roman" w:hAnsi="Arial" w:cs="Arial"/>
          <w:color w:val="000000"/>
          <w:sz w:val="24"/>
          <w:szCs w:val="24"/>
          <w:lang w:eastAsia="hr-HR"/>
        </w:rPr>
        <w:t>.</w:t>
      </w:r>
      <w:r w:rsidR="00963C36" w:rsidRPr="00584D01">
        <w:rPr>
          <w:rFonts w:ascii="Arial" w:eastAsia="Times New Roman" w:hAnsi="Arial" w:cs="Arial"/>
          <w:color w:val="000000"/>
          <w:sz w:val="24"/>
          <w:szCs w:val="24"/>
          <w:lang w:eastAsia="hr-HR"/>
        </w:rPr>
        <w:t xml:space="preserve"> </w:t>
      </w:r>
    </w:p>
    <w:p w14:paraId="1E9C9FD3" w14:textId="77777777" w:rsidR="00B55694" w:rsidRPr="00584D01" w:rsidRDefault="00B55694" w:rsidP="00B55694">
      <w:pPr>
        <w:spacing w:after="0" w:line="240" w:lineRule="auto"/>
        <w:jc w:val="both"/>
        <w:rPr>
          <w:rFonts w:ascii="Arial" w:eastAsia="Times New Roman" w:hAnsi="Arial" w:cs="Arial"/>
          <w:color w:val="000000"/>
          <w:sz w:val="24"/>
          <w:szCs w:val="24"/>
          <w:lang w:eastAsia="hr-HR"/>
        </w:rPr>
      </w:pPr>
    </w:p>
    <w:p w14:paraId="496721E6" w14:textId="6DF27544" w:rsidR="00C9037C" w:rsidRPr="00584D01" w:rsidRDefault="00A34BC7" w:rsidP="009E757D">
      <w:pPr>
        <w:spacing w:after="0" w:line="240" w:lineRule="auto"/>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Dodatno</w:t>
      </w:r>
      <w:r w:rsidR="006514F7" w:rsidRPr="00584D01">
        <w:rPr>
          <w:rFonts w:ascii="Arial" w:eastAsia="Times New Roman" w:hAnsi="Arial" w:cs="Arial"/>
          <w:color w:val="000000"/>
          <w:sz w:val="24"/>
          <w:szCs w:val="24"/>
          <w:lang w:eastAsia="hr-HR"/>
        </w:rPr>
        <w:t>, s</w:t>
      </w:r>
      <w:r w:rsidR="00B55694" w:rsidRPr="00584D01">
        <w:rPr>
          <w:rFonts w:ascii="Arial" w:eastAsia="Times New Roman" w:hAnsi="Arial" w:cs="Arial"/>
          <w:color w:val="000000"/>
          <w:sz w:val="24"/>
          <w:szCs w:val="24"/>
          <w:lang w:eastAsia="hr-HR"/>
        </w:rPr>
        <w:t xml:space="preserve"> ciljem informiranja javnosti o epidemiji koronavirusa u Republici Hrvatskoj</w:t>
      </w:r>
      <w:r w:rsidRPr="00584D01">
        <w:rPr>
          <w:rFonts w:ascii="Arial" w:eastAsia="Times New Roman" w:hAnsi="Arial" w:cs="Arial"/>
          <w:color w:val="000000"/>
          <w:sz w:val="24"/>
          <w:szCs w:val="24"/>
          <w:lang w:eastAsia="hr-HR"/>
        </w:rPr>
        <w:t>,</w:t>
      </w:r>
      <w:r w:rsidR="00B55694" w:rsidRPr="00584D01">
        <w:rPr>
          <w:rFonts w:ascii="Arial" w:eastAsia="Times New Roman" w:hAnsi="Arial" w:cs="Arial"/>
          <w:color w:val="000000"/>
          <w:sz w:val="24"/>
          <w:szCs w:val="24"/>
          <w:lang w:eastAsia="hr-HR"/>
        </w:rPr>
        <w:t xml:space="preserve"> davanjem točnih, provjerenih i transparentnih podataka, Hrvatski zavod za javno zdravstvo i Ministarstvo zdravstva prikupl</w:t>
      </w:r>
      <w:r w:rsidR="006514F7" w:rsidRPr="00584D01">
        <w:rPr>
          <w:rFonts w:ascii="Arial" w:eastAsia="Times New Roman" w:hAnsi="Arial" w:cs="Arial"/>
          <w:color w:val="000000"/>
          <w:sz w:val="24"/>
          <w:szCs w:val="24"/>
          <w:lang w:eastAsia="hr-HR"/>
        </w:rPr>
        <w:t xml:space="preserve">jaju i predaju otvorene (strojno </w:t>
      </w:r>
      <w:r w:rsidR="00B55694" w:rsidRPr="00584D01">
        <w:rPr>
          <w:rFonts w:ascii="Arial" w:eastAsia="Times New Roman" w:hAnsi="Arial" w:cs="Arial"/>
          <w:color w:val="000000"/>
          <w:sz w:val="24"/>
          <w:szCs w:val="24"/>
          <w:lang w:eastAsia="hr-HR"/>
        </w:rPr>
        <w:t>čitljiv</w:t>
      </w:r>
      <w:r w:rsidR="008A6E07" w:rsidRPr="00584D01">
        <w:rPr>
          <w:rFonts w:ascii="Arial" w:eastAsia="Times New Roman" w:hAnsi="Arial" w:cs="Arial"/>
          <w:color w:val="000000"/>
          <w:sz w:val="24"/>
          <w:szCs w:val="24"/>
          <w:lang w:eastAsia="hr-HR"/>
        </w:rPr>
        <w:t>e</w:t>
      </w:r>
      <w:r w:rsidR="00B55694" w:rsidRPr="00584D01">
        <w:rPr>
          <w:rFonts w:ascii="Arial" w:eastAsia="Times New Roman" w:hAnsi="Arial" w:cs="Arial"/>
          <w:color w:val="000000"/>
          <w:sz w:val="24"/>
          <w:szCs w:val="24"/>
          <w:lang w:eastAsia="hr-HR"/>
        </w:rPr>
        <w:t>) poda</w:t>
      </w:r>
      <w:r w:rsidR="008A6E07" w:rsidRPr="00584D01">
        <w:rPr>
          <w:rFonts w:ascii="Arial" w:eastAsia="Times New Roman" w:hAnsi="Arial" w:cs="Arial"/>
          <w:color w:val="000000"/>
          <w:sz w:val="24"/>
          <w:szCs w:val="24"/>
          <w:lang w:eastAsia="hr-HR"/>
        </w:rPr>
        <w:t>tke</w:t>
      </w:r>
      <w:r w:rsidR="00B55694" w:rsidRPr="00584D01">
        <w:rPr>
          <w:rFonts w:ascii="Arial" w:eastAsia="Times New Roman" w:hAnsi="Arial" w:cs="Arial"/>
          <w:color w:val="000000"/>
          <w:sz w:val="24"/>
          <w:szCs w:val="24"/>
          <w:lang w:eastAsia="hr-HR"/>
        </w:rPr>
        <w:t xml:space="preserve"> na službenim </w:t>
      </w:r>
      <w:r w:rsidR="00D83FA7" w:rsidRPr="00584D01">
        <w:rPr>
          <w:rFonts w:ascii="Arial" w:eastAsia="Times New Roman" w:hAnsi="Arial" w:cs="Arial"/>
          <w:color w:val="000000"/>
          <w:sz w:val="24"/>
          <w:szCs w:val="24"/>
          <w:lang w:eastAsia="hr-HR"/>
        </w:rPr>
        <w:t xml:space="preserve">Vladinim </w:t>
      </w:r>
      <w:r w:rsidR="008A6E07" w:rsidRPr="00584D01">
        <w:rPr>
          <w:rFonts w:ascii="Arial" w:eastAsia="Times New Roman" w:hAnsi="Arial" w:cs="Arial"/>
          <w:color w:val="000000"/>
          <w:sz w:val="24"/>
          <w:szCs w:val="24"/>
          <w:lang w:eastAsia="hr-HR"/>
        </w:rPr>
        <w:t>internetskim</w:t>
      </w:r>
      <w:r w:rsidRPr="00584D01">
        <w:rPr>
          <w:rFonts w:ascii="Arial" w:eastAsia="Times New Roman" w:hAnsi="Arial" w:cs="Arial"/>
          <w:color w:val="000000"/>
          <w:sz w:val="24"/>
          <w:szCs w:val="24"/>
          <w:lang w:eastAsia="hr-HR"/>
        </w:rPr>
        <w:t xml:space="preserve"> stranicama o koronavirusu</w:t>
      </w:r>
      <w:r w:rsidRPr="00584D01">
        <w:rPr>
          <w:rStyle w:val="FootnoteReference"/>
          <w:rFonts w:ascii="Arial" w:eastAsia="Times New Roman" w:hAnsi="Arial" w:cs="Arial"/>
          <w:color w:val="000000"/>
          <w:sz w:val="24"/>
          <w:szCs w:val="24"/>
          <w:lang w:eastAsia="hr-HR"/>
        </w:rPr>
        <w:footnoteReference w:id="3"/>
      </w:r>
      <w:r w:rsidRPr="00584D01">
        <w:rPr>
          <w:rFonts w:ascii="Arial" w:eastAsia="Times New Roman" w:hAnsi="Arial" w:cs="Arial"/>
          <w:color w:val="000000"/>
          <w:sz w:val="24"/>
          <w:szCs w:val="24"/>
          <w:lang w:eastAsia="hr-HR"/>
        </w:rPr>
        <w:t xml:space="preserve"> </w:t>
      </w:r>
      <w:r w:rsidR="00001124" w:rsidRPr="00584D01">
        <w:rPr>
          <w:rFonts w:ascii="Arial" w:eastAsia="Times New Roman" w:hAnsi="Arial" w:cs="Arial"/>
          <w:color w:val="000000"/>
          <w:sz w:val="24"/>
          <w:szCs w:val="24"/>
          <w:lang w:eastAsia="hr-HR"/>
        </w:rPr>
        <w:t>te na Portalu otvorenih podataka</w:t>
      </w:r>
      <w:r w:rsidR="00B55694" w:rsidRPr="00584D01">
        <w:rPr>
          <w:rFonts w:ascii="Arial" w:eastAsia="Times New Roman" w:hAnsi="Arial" w:cs="Arial"/>
          <w:color w:val="000000"/>
          <w:sz w:val="24"/>
          <w:szCs w:val="24"/>
          <w:lang w:eastAsia="hr-HR"/>
        </w:rPr>
        <w:t>.</w:t>
      </w:r>
      <w:r w:rsidR="006A184D" w:rsidRPr="00584D01">
        <w:rPr>
          <w:rStyle w:val="FootnoteReference"/>
          <w:rFonts w:ascii="Arial" w:eastAsia="Times New Roman" w:hAnsi="Arial" w:cs="Arial"/>
          <w:color w:val="000000"/>
          <w:sz w:val="24"/>
          <w:szCs w:val="24"/>
          <w:lang w:eastAsia="hr-HR"/>
        </w:rPr>
        <w:footnoteReference w:id="4"/>
      </w:r>
      <w:r w:rsidR="00001124" w:rsidRPr="00584D01">
        <w:rPr>
          <w:rFonts w:ascii="Arial" w:eastAsia="Times New Roman" w:hAnsi="Arial" w:cs="Arial"/>
          <w:color w:val="000000"/>
          <w:sz w:val="24"/>
          <w:szCs w:val="24"/>
          <w:lang w:eastAsia="hr-HR"/>
        </w:rPr>
        <w:t xml:space="preserve"> </w:t>
      </w:r>
      <w:r w:rsidR="009B2628" w:rsidRPr="00584D01">
        <w:rPr>
          <w:rFonts w:ascii="Arial" w:eastAsia="Times New Roman" w:hAnsi="Arial" w:cs="Arial"/>
          <w:color w:val="000000"/>
          <w:sz w:val="24"/>
          <w:szCs w:val="24"/>
          <w:lang w:eastAsia="hr-HR"/>
        </w:rPr>
        <w:t>Treba imati u vidu da je</w:t>
      </w:r>
      <w:r w:rsidR="00001124" w:rsidRPr="00584D01">
        <w:rPr>
          <w:rFonts w:ascii="Arial" w:eastAsia="Times New Roman" w:hAnsi="Arial" w:cs="Arial"/>
          <w:color w:val="000000"/>
          <w:sz w:val="24"/>
          <w:szCs w:val="24"/>
          <w:lang w:eastAsia="hr-HR"/>
        </w:rPr>
        <w:t xml:space="preserve"> </w:t>
      </w:r>
      <w:r w:rsidR="00EA7BBD" w:rsidRPr="00584D01">
        <w:rPr>
          <w:rFonts w:ascii="Arial" w:eastAsia="Times New Roman" w:hAnsi="Arial" w:cs="Arial"/>
          <w:color w:val="000000"/>
          <w:sz w:val="24"/>
          <w:szCs w:val="24"/>
          <w:lang w:eastAsia="hr-HR"/>
        </w:rPr>
        <w:t xml:space="preserve">podloga za davanjem točnih, provjerenih i transparentnih podataka osigurana je </w:t>
      </w:r>
      <w:r w:rsidR="009B2628" w:rsidRPr="00584D01">
        <w:rPr>
          <w:rFonts w:ascii="Arial" w:eastAsia="Times New Roman" w:hAnsi="Arial" w:cs="Arial"/>
          <w:color w:val="000000"/>
          <w:sz w:val="24"/>
          <w:szCs w:val="24"/>
          <w:lang w:eastAsia="hr-HR"/>
        </w:rPr>
        <w:t xml:space="preserve">još </w:t>
      </w:r>
      <w:r w:rsidR="00EA7BBD" w:rsidRPr="00584D01">
        <w:rPr>
          <w:rFonts w:ascii="Arial" w:eastAsia="Times New Roman" w:hAnsi="Arial" w:cs="Arial"/>
          <w:color w:val="000000"/>
          <w:sz w:val="24"/>
          <w:szCs w:val="24"/>
          <w:lang w:eastAsia="hr-HR"/>
        </w:rPr>
        <w:t>u prethodnom akcijskom planu uspostavom Portala otvorenih podataka Republike Hrvatske, podatkovnog čvora koji služi za prikupljanje, kategorizaciju i distribuciju otvorenih podataka javnog sektora.</w:t>
      </w:r>
    </w:p>
    <w:p w14:paraId="66C925F4" w14:textId="77777777" w:rsidR="009406F9" w:rsidRPr="00584D01" w:rsidRDefault="009406F9" w:rsidP="009E757D">
      <w:pPr>
        <w:spacing w:after="0" w:line="240" w:lineRule="auto"/>
        <w:jc w:val="both"/>
        <w:rPr>
          <w:rFonts w:ascii="Arial" w:eastAsia="Times New Roman" w:hAnsi="Arial" w:cs="Arial"/>
          <w:color w:val="000000"/>
          <w:sz w:val="24"/>
          <w:szCs w:val="24"/>
          <w:lang w:eastAsia="hr-HR"/>
        </w:rPr>
      </w:pPr>
    </w:p>
    <w:p w14:paraId="5AD9DF6B" w14:textId="34317396" w:rsidR="009406F9" w:rsidRPr="00584D01" w:rsidRDefault="0001160D" w:rsidP="00983F04">
      <w:pPr>
        <w:spacing w:after="0" w:line="240" w:lineRule="auto"/>
        <w:ind w:firstLine="708"/>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 xml:space="preserve">S ciljem osiguravanja transparentnosti </w:t>
      </w:r>
      <w:r w:rsidR="00A25589" w:rsidRPr="00584D01">
        <w:rPr>
          <w:rFonts w:ascii="Arial" w:eastAsia="Times New Roman" w:hAnsi="Arial" w:cs="Arial"/>
          <w:color w:val="000000"/>
          <w:sz w:val="24"/>
          <w:szCs w:val="24"/>
          <w:lang w:eastAsia="hr-HR"/>
        </w:rPr>
        <w:t xml:space="preserve">i </w:t>
      </w:r>
      <w:r w:rsidRPr="00584D01">
        <w:rPr>
          <w:rFonts w:ascii="Arial" w:eastAsia="Times New Roman" w:hAnsi="Arial" w:cs="Arial"/>
          <w:color w:val="000000"/>
          <w:sz w:val="24"/>
          <w:szCs w:val="24"/>
          <w:lang w:eastAsia="hr-HR"/>
        </w:rPr>
        <w:t xml:space="preserve">tijekom pandemije bolesti COVID-19, ali i nakon potresa u Zagrebu, </w:t>
      </w:r>
      <w:r w:rsidR="009406F9" w:rsidRPr="00584D01">
        <w:rPr>
          <w:rFonts w:ascii="Arial" w:eastAsia="Times New Roman" w:hAnsi="Arial" w:cs="Arial"/>
          <w:color w:val="000000"/>
          <w:sz w:val="24"/>
          <w:szCs w:val="24"/>
          <w:lang w:eastAsia="hr-HR"/>
        </w:rPr>
        <w:t>Povjerenik za informiranje je ukazao na nužnost i obavezu da se zahtjevi za pristup i ponovnu uporabu informacija zaprimaju i rješavaju sukladno zakonskim rokovima, te putem internetske stranice pozvao tijela javne vlasti da svoje postupanje prilagode nastalim okolnostima ujedno poštujući zakonski okvir</w:t>
      </w:r>
      <w:r w:rsidR="009406F9" w:rsidRPr="00584D01">
        <w:rPr>
          <w:rStyle w:val="FootnoteReference"/>
          <w:rFonts w:ascii="Arial" w:eastAsia="Times New Roman" w:hAnsi="Arial" w:cs="Arial"/>
          <w:color w:val="000000"/>
          <w:sz w:val="24"/>
          <w:szCs w:val="24"/>
          <w:lang w:eastAsia="hr-HR"/>
        </w:rPr>
        <w:footnoteReference w:id="5"/>
      </w:r>
      <w:r w:rsidR="009406F9" w:rsidRPr="00584D01">
        <w:rPr>
          <w:rFonts w:ascii="Arial" w:eastAsia="Times New Roman" w:hAnsi="Arial" w:cs="Arial"/>
          <w:color w:val="000000"/>
          <w:sz w:val="24"/>
          <w:szCs w:val="24"/>
          <w:lang w:eastAsia="hr-HR"/>
        </w:rPr>
        <w:t>.</w:t>
      </w:r>
    </w:p>
    <w:p w14:paraId="27C63A2E" w14:textId="77777777" w:rsidR="00062668" w:rsidRPr="00584D01" w:rsidRDefault="00062668" w:rsidP="00983F04">
      <w:pPr>
        <w:spacing w:after="0" w:line="240" w:lineRule="auto"/>
        <w:ind w:firstLine="708"/>
        <w:jc w:val="both"/>
        <w:rPr>
          <w:rFonts w:ascii="Arial" w:eastAsia="Times New Roman" w:hAnsi="Arial" w:cs="Arial"/>
          <w:color w:val="000000"/>
          <w:sz w:val="24"/>
          <w:szCs w:val="24"/>
          <w:lang w:eastAsia="hr-HR"/>
        </w:rPr>
      </w:pPr>
    </w:p>
    <w:p w14:paraId="3605FEDB" w14:textId="767E630C" w:rsidR="00062668" w:rsidRPr="00584D01" w:rsidRDefault="00A9314D" w:rsidP="00062668">
      <w:pPr>
        <w:spacing w:after="0" w:line="240" w:lineRule="auto"/>
        <w:ind w:firstLine="708"/>
        <w:jc w:val="both"/>
        <w:rPr>
          <w:rFonts w:ascii="Arial" w:eastAsia="Times New Roman" w:hAnsi="Arial" w:cs="Arial"/>
          <w:color w:val="000000"/>
          <w:sz w:val="24"/>
          <w:szCs w:val="24"/>
          <w:lang w:eastAsia="hr-HR"/>
        </w:rPr>
      </w:pPr>
      <w:r w:rsidRPr="00584D01">
        <w:rPr>
          <w:rFonts w:ascii="Arial" w:eastAsia="Times New Roman" w:hAnsi="Arial" w:cs="Arial"/>
          <w:color w:val="000000"/>
          <w:sz w:val="24"/>
          <w:szCs w:val="24"/>
          <w:lang w:eastAsia="hr-HR"/>
        </w:rPr>
        <w:t>Također je važno naglasiti da je z</w:t>
      </w:r>
      <w:r w:rsidR="00062668" w:rsidRPr="00584D01">
        <w:rPr>
          <w:rFonts w:ascii="Arial" w:eastAsia="Times New Roman" w:hAnsi="Arial" w:cs="Arial"/>
          <w:color w:val="000000"/>
          <w:sz w:val="24"/>
          <w:szCs w:val="24"/>
          <w:lang w:eastAsia="hr-HR"/>
        </w:rPr>
        <w:t xml:space="preserve">bog </w:t>
      </w:r>
      <w:r w:rsidR="008F1651" w:rsidRPr="00584D01">
        <w:rPr>
          <w:rFonts w:ascii="Arial" w:eastAsia="Times New Roman" w:hAnsi="Arial" w:cs="Arial"/>
          <w:color w:val="000000"/>
          <w:sz w:val="24"/>
          <w:szCs w:val="24"/>
          <w:lang w:eastAsia="hr-HR"/>
        </w:rPr>
        <w:t xml:space="preserve">štete nastale uslijed </w:t>
      </w:r>
      <w:r w:rsidR="00062668" w:rsidRPr="00584D01">
        <w:rPr>
          <w:rFonts w:ascii="Arial" w:eastAsia="Times New Roman" w:hAnsi="Arial" w:cs="Arial"/>
          <w:color w:val="000000"/>
          <w:sz w:val="24"/>
          <w:szCs w:val="24"/>
          <w:lang w:eastAsia="hr-HR"/>
        </w:rPr>
        <w:t xml:space="preserve">potresa u Zagrebu te situacije uzrokovane pandemijom bolesti COVID-19 </w:t>
      </w:r>
      <w:r w:rsidRPr="00584D01">
        <w:rPr>
          <w:rFonts w:ascii="Arial" w:eastAsia="Times New Roman" w:hAnsi="Arial" w:cs="Arial"/>
          <w:color w:val="000000"/>
          <w:sz w:val="24"/>
          <w:szCs w:val="24"/>
          <w:lang w:eastAsia="hr-HR"/>
        </w:rPr>
        <w:t>u čitavoj zemlji</w:t>
      </w:r>
      <w:r w:rsidR="008F1651" w:rsidRPr="00584D01">
        <w:rPr>
          <w:rFonts w:ascii="Arial" w:eastAsia="Times New Roman" w:hAnsi="Arial" w:cs="Arial"/>
          <w:color w:val="000000"/>
          <w:sz w:val="24"/>
          <w:szCs w:val="24"/>
          <w:lang w:eastAsia="hr-HR"/>
        </w:rPr>
        <w:t xml:space="preserve"> </w:t>
      </w:r>
      <w:r w:rsidR="00EA622B" w:rsidRPr="00584D01">
        <w:rPr>
          <w:rFonts w:ascii="Arial" w:eastAsia="Times New Roman" w:hAnsi="Arial" w:cs="Arial"/>
          <w:color w:val="000000"/>
          <w:sz w:val="24"/>
          <w:szCs w:val="24"/>
          <w:lang w:eastAsia="hr-HR"/>
        </w:rPr>
        <w:t>došlo do kašnjenja u provedbi pojedinih mjera i aktivnosti</w:t>
      </w:r>
      <w:r w:rsidR="00D76736" w:rsidRPr="00584D01">
        <w:rPr>
          <w:rFonts w:ascii="Arial" w:eastAsia="Times New Roman" w:hAnsi="Arial" w:cs="Arial"/>
          <w:color w:val="000000"/>
          <w:sz w:val="24"/>
          <w:szCs w:val="24"/>
          <w:lang w:eastAsia="hr-HR"/>
        </w:rPr>
        <w:t xml:space="preserve"> iz Akcijskog plana</w:t>
      </w:r>
      <w:r w:rsidR="00EA622B" w:rsidRPr="00584D01">
        <w:rPr>
          <w:rFonts w:ascii="Arial" w:eastAsia="Times New Roman" w:hAnsi="Arial" w:cs="Arial"/>
          <w:color w:val="000000"/>
          <w:sz w:val="24"/>
          <w:szCs w:val="24"/>
          <w:lang w:eastAsia="hr-HR"/>
        </w:rPr>
        <w:t xml:space="preserve">. Naime, </w:t>
      </w:r>
      <w:r w:rsidR="00062668" w:rsidRPr="00584D01">
        <w:rPr>
          <w:rFonts w:ascii="Arial" w:eastAsia="Times New Roman" w:hAnsi="Arial" w:cs="Arial"/>
          <w:color w:val="000000"/>
          <w:sz w:val="24"/>
          <w:szCs w:val="24"/>
          <w:lang w:eastAsia="hr-HR"/>
        </w:rPr>
        <w:t>nek</w:t>
      </w:r>
      <w:r w:rsidR="00FF393F" w:rsidRPr="00584D01">
        <w:rPr>
          <w:rFonts w:ascii="Arial" w:eastAsia="Times New Roman" w:hAnsi="Arial" w:cs="Arial"/>
          <w:color w:val="000000"/>
          <w:sz w:val="24"/>
          <w:szCs w:val="24"/>
          <w:lang w:eastAsia="hr-HR"/>
        </w:rPr>
        <w:t xml:space="preserve">e su aktivnosti provedene nakon </w:t>
      </w:r>
      <w:r w:rsidR="00062668" w:rsidRPr="00584D01">
        <w:rPr>
          <w:rFonts w:ascii="Arial" w:eastAsia="Times New Roman" w:hAnsi="Arial" w:cs="Arial"/>
          <w:color w:val="000000"/>
          <w:sz w:val="24"/>
          <w:szCs w:val="24"/>
          <w:lang w:eastAsia="hr-HR"/>
        </w:rPr>
        <w:t xml:space="preserve">planiranog roka provedbe te nakon </w:t>
      </w:r>
      <w:r w:rsidR="00FF393F" w:rsidRPr="00584D01">
        <w:rPr>
          <w:rFonts w:ascii="Arial" w:eastAsia="Times New Roman" w:hAnsi="Arial" w:cs="Arial"/>
          <w:color w:val="000000"/>
          <w:sz w:val="24"/>
          <w:szCs w:val="24"/>
          <w:lang w:eastAsia="hr-HR"/>
        </w:rPr>
        <w:t xml:space="preserve">isteka </w:t>
      </w:r>
      <w:r w:rsidR="00062668" w:rsidRPr="00584D01">
        <w:rPr>
          <w:rFonts w:ascii="Arial" w:eastAsia="Times New Roman" w:hAnsi="Arial" w:cs="Arial"/>
          <w:color w:val="000000"/>
          <w:sz w:val="24"/>
          <w:szCs w:val="24"/>
          <w:lang w:eastAsia="hr-HR"/>
        </w:rPr>
        <w:t>provedbenog razdoblja cjelokupnog Akcijskog plana (30. kolovoza 2020.)</w:t>
      </w:r>
      <w:r w:rsidRPr="00584D01">
        <w:rPr>
          <w:rFonts w:ascii="Arial" w:eastAsia="Times New Roman" w:hAnsi="Arial" w:cs="Arial"/>
          <w:color w:val="000000"/>
          <w:sz w:val="24"/>
          <w:szCs w:val="24"/>
          <w:lang w:eastAsia="hr-HR"/>
        </w:rPr>
        <w:t>. S</w:t>
      </w:r>
      <w:r w:rsidR="00EA622B" w:rsidRPr="00584D01">
        <w:rPr>
          <w:rFonts w:ascii="Arial" w:eastAsia="Times New Roman" w:hAnsi="Arial" w:cs="Arial"/>
          <w:color w:val="000000"/>
          <w:sz w:val="24"/>
          <w:szCs w:val="24"/>
          <w:lang w:eastAsia="hr-HR"/>
        </w:rPr>
        <w:t xml:space="preserve">ukladno zaključcima sa sjednice </w:t>
      </w:r>
      <w:r w:rsidR="00EA622B" w:rsidRPr="00584D01">
        <w:rPr>
          <w:rFonts w:ascii="Arial" w:hAnsi="Arial" w:cs="Arial"/>
          <w:sz w:val="24"/>
          <w:szCs w:val="24"/>
        </w:rPr>
        <w:t>Savjeta inicijativ</w:t>
      </w:r>
      <w:r w:rsidR="00C01690" w:rsidRPr="00584D01">
        <w:rPr>
          <w:rFonts w:ascii="Arial" w:hAnsi="Arial" w:cs="Arial"/>
          <w:sz w:val="24"/>
          <w:szCs w:val="24"/>
        </w:rPr>
        <w:t>e Partnerstvo za otvorenu vlast</w:t>
      </w:r>
      <w:r w:rsidR="00EA622B" w:rsidRPr="00584D01">
        <w:rPr>
          <w:rFonts w:ascii="Arial" w:hAnsi="Arial" w:cs="Arial"/>
          <w:sz w:val="24"/>
          <w:szCs w:val="24"/>
        </w:rPr>
        <w:t xml:space="preserve"> održane 15. prosinca 2020. </w:t>
      </w:r>
      <w:r w:rsidR="00D76736" w:rsidRPr="00584D01">
        <w:rPr>
          <w:rFonts w:ascii="Arial" w:hAnsi="Arial" w:cs="Arial"/>
          <w:sz w:val="24"/>
          <w:szCs w:val="24"/>
        </w:rPr>
        <w:t xml:space="preserve">godine, u </w:t>
      </w:r>
      <w:r w:rsidR="00062668" w:rsidRPr="00584D01">
        <w:rPr>
          <w:rFonts w:ascii="Arial" w:eastAsia="Times New Roman" w:hAnsi="Arial" w:cs="Arial"/>
          <w:color w:val="000000"/>
          <w:sz w:val="24"/>
          <w:szCs w:val="24"/>
          <w:lang w:eastAsia="hr-HR"/>
        </w:rPr>
        <w:t xml:space="preserve">ovo </w:t>
      </w:r>
      <w:r w:rsidR="00C01690" w:rsidRPr="00584D01">
        <w:rPr>
          <w:rFonts w:ascii="Arial" w:eastAsia="Times New Roman" w:hAnsi="Arial" w:cs="Arial"/>
          <w:color w:val="000000"/>
          <w:sz w:val="24"/>
          <w:szCs w:val="24"/>
          <w:lang w:eastAsia="hr-HR"/>
        </w:rPr>
        <w:t xml:space="preserve">su </w:t>
      </w:r>
      <w:r w:rsidR="00062668" w:rsidRPr="00584D01">
        <w:rPr>
          <w:rFonts w:ascii="Arial" w:eastAsia="Times New Roman" w:hAnsi="Arial" w:cs="Arial"/>
          <w:color w:val="000000"/>
          <w:sz w:val="24"/>
          <w:szCs w:val="24"/>
          <w:lang w:eastAsia="hr-HR"/>
        </w:rPr>
        <w:t xml:space="preserve">Izvješće </w:t>
      </w:r>
      <w:r w:rsidR="00C01690" w:rsidRPr="00584D01">
        <w:rPr>
          <w:rFonts w:ascii="Arial" w:eastAsia="Times New Roman" w:hAnsi="Arial" w:cs="Arial"/>
          <w:color w:val="000000"/>
          <w:sz w:val="24"/>
          <w:szCs w:val="24"/>
          <w:lang w:eastAsia="hr-HR"/>
        </w:rPr>
        <w:t xml:space="preserve">stoga </w:t>
      </w:r>
      <w:r w:rsidR="008F1651" w:rsidRPr="00584D01">
        <w:rPr>
          <w:rFonts w:ascii="Arial" w:eastAsia="Times New Roman" w:hAnsi="Arial" w:cs="Arial"/>
          <w:color w:val="000000"/>
          <w:sz w:val="24"/>
          <w:szCs w:val="24"/>
          <w:lang w:eastAsia="hr-HR"/>
        </w:rPr>
        <w:t xml:space="preserve">uvrštene i informacije o provedbi mjera i aktivnosti nakon navedenog roka, odnosno </w:t>
      </w:r>
      <w:r w:rsidR="00EA622B" w:rsidRPr="00584D01">
        <w:rPr>
          <w:rFonts w:ascii="Arial" w:eastAsia="Times New Roman" w:hAnsi="Arial" w:cs="Arial"/>
          <w:color w:val="000000"/>
          <w:sz w:val="24"/>
          <w:szCs w:val="24"/>
          <w:lang w:eastAsia="hr-HR"/>
        </w:rPr>
        <w:t xml:space="preserve">Izvješće </w:t>
      </w:r>
      <w:r w:rsidR="008F1651" w:rsidRPr="00584D01">
        <w:rPr>
          <w:rFonts w:ascii="Arial" w:eastAsia="Times New Roman" w:hAnsi="Arial" w:cs="Arial"/>
          <w:color w:val="000000"/>
          <w:sz w:val="24"/>
          <w:szCs w:val="24"/>
          <w:lang w:eastAsia="hr-HR"/>
        </w:rPr>
        <w:t xml:space="preserve">sadrži pregled izvršenih obaveza iz Akcijskog plana zaključno s </w:t>
      </w:r>
      <w:r w:rsidR="00F559EB" w:rsidRPr="00584D01">
        <w:rPr>
          <w:rFonts w:ascii="Arial" w:eastAsia="Times New Roman" w:hAnsi="Arial" w:cs="Arial"/>
          <w:color w:val="000000"/>
          <w:sz w:val="24"/>
          <w:szCs w:val="24"/>
          <w:lang w:eastAsia="hr-HR"/>
        </w:rPr>
        <w:t>31. prosincem 2020. godine</w:t>
      </w:r>
      <w:r w:rsidR="00062668" w:rsidRPr="00584D01">
        <w:rPr>
          <w:rFonts w:ascii="Arial" w:eastAsia="Times New Roman" w:hAnsi="Arial" w:cs="Arial"/>
          <w:color w:val="000000"/>
          <w:sz w:val="24"/>
          <w:szCs w:val="24"/>
          <w:lang w:eastAsia="hr-HR"/>
        </w:rPr>
        <w:t>.</w:t>
      </w:r>
    </w:p>
    <w:p w14:paraId="30CB94F5" w14:textId="77777777" w:rsidR="00A91449" w:rsidRPr="00584D01" w:rsidRDefault="00A91449" w:rsidP="00A91449">
      <w:pPr>
        <w:spacing w:after="0" w:line="240" w:lineRule="auto"/>
        <w:rPr>
          <w:rFonts w:ascii="Arial" w:eastAsia="Times New Roman" w:hAnsi="Arial" w:cs="Arial"/>
          <w:color w:val="000000"/>
          <w:sz w:val="24"/>
          <w:szCs w:val="24"/>
          <w:lang w:eastAsia="hr-HR"/>
        </w:rPr>
      </w:pPr>
    </w:p>
    <w:p w14:paraId="7D2BF034" w14:textId="6919CFE9" w:rsidR="00A91449" w:rsidRPr="00584D01" w:rsidRDefault="00897E5E" w:rsidP="009A6493">
      <w:pPr>
        <w:pStyle w:val="Heading1"/>
        <w:rPr>
          <w:rFonts w:ascii="Arial" w:hAnsi="Arial" w:cs="Arial"/>
        </w:rPr>
      </w:pPr>
      <w:bookmarkStart w:id="5" w:name="_Toc57035239"/>
      <w:r w:rsidRPr="00584D01">
        <w:rPr>
          <w:rFonts w:ascii="Arial" w:hAnsi="Arial" w:cs="Arial"/>
        </w:rPr>
        <w:t>5</w:t>
      </w:r>
      <w:r w:rsidR="00A91449" w:rsidRPr="00584D01">
        <w:rPr>
          <w:rFonts w:ascii="Arial" w:hAnsi="Arial" w:cs="Arial"/>
        </w:rPr>
        <w:t>. Provedba Akcijskog plana</w:t>
      </w:r>
      <w:bookmarkEnd w:id="5"/>
    </w:p>
    <w:p w14:paraId="25341954" w14:textId="77777777" w:rsidR="009A6493" w:rsidRPr="00584D01" w:rsidRDefault="009A6493" w:rsidP="009A6493">
      <w:pPr>
        <w:spacing w:after="0"/>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39"/>
        <w:gridCol w:w="2069"/>
        <w:gridCol w:w="2432"/>
        <w:gridCol w:w="2610"/>
        <w:gridCol w:w="3320"/>
      </w:tblGrid>
      <w:tr w:rsidR="00833918" w:rsidRPr="00584D01" w14:paraId="1DE7F66B" w14:textId="77777777" w:rsidTr="00BA5ED5">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468A753" w14:textId="77777777" w:rsidR="00833918" w:rsidRPr="00584D01" w:rsidRDefault="00833918" w:rsidP="00833918">
            <w:pPr>
              <w:spacing w:after="0" w:line="240" w:lineRule="auto"/>
              <w:rPr>
                <w:rFonts w:ascii="Arial" w:eastAsia="Calibri" w:hAnsi="Arial" w:cs="Arial"/>
                <w:sz w:val="24"/>
                <w:szCs w:val="24"/>
              </w:rPr>
            </w:pPr>
          </w:p>
        </w:tc>
      </w:tr>
      <w:tr w:rsidR="00833918" w:rsidRPr="00584D01" w14:paraId="7F8F4A39" w14:textId="77777777" w:rsidTr="00BA5ED5">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6E5237C" w14:textId="77777777" w:rsidR="00833918" w:rsidRPr="00584D01" w:rsidRDefault="00833918" w:rsidP="0010390E">
            <w:pPr>
              <w:pStyle w:val="Heading2"/>
              <w:jc w:val="center"/>
              <w:rPr>
                <w:rFonts w:ascii="Arial" w:eastAsia="Calibri" w:hAnsi="Arial" w:cs="Arial"/>
                <w:b/>
                <w:sz w:val="24"/>
                <w:szCs w:val="24"/>
              </w:rPr>
            </w:pPr>
            <w:bookmarkStart w:id="6" w:name="_Toc57035240"/>
            <w:r w:rsidRPr="00584D01">
              <w:rPr>
                <w:rFonts w:ascii="Arial" w:eastAsia="Calibri" w:hAnsi="Arial" w:cs="Arial"/>
                <w:b/>
                <w:color w:val="auto"/>
                <w:sz w:val="24"/>
                <w:szCs w:val="24"/>
                <w:lang w:eastAsia="hr-HR"/>
              </w:rPr>
              <w:t>Mjera 1. UNAPRJEĐENJE PROVEDBE ZAKONA O PRAVU NA PRISTUP INFORMACIJAMA</w:t>
            </w:r>
            <w:bookmarkEnd w:id="6"/>
          </w:p>
        </w:tc>
      </w:tr>
      <w:tr w:rsidR="00833918" w:rsidRPr="00584D01" w14:paraId="4AF58027" w14:textId="77777777" w:rsidTr="00BA5ED5">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F686A" w14:textId="77777777" w:rsidR="00833918" w:rsidRPr="00584D01" w:rsidRDefault="00833918" w:rsidP="00833918">
            <w:pPr>
              <w:spacing w:after="0" w:line="240" w:lineRule="auto"/>
              <w:jc w:val="center"/>
              <w:rPr>
                <w:rFonts w:ascii="Arial" w:eastAsia="Calibri" w:hAnsi="Arial" w:cs="Arial"/>
                <w:sz w:val="24"/>
                <w:szCs w:val="24"/>
              </w:rPr>
            </w:pPr>
            <w:r w:rsidRPr="00584D01">
              <w:rPr>
                <w:rFonts w:ascii="Arial" w:eastAsia="Calibri" w:hAnsi="Arial" w:cs="Arial"/>
                <w:color w:val="000000"/>
              </w:rPr>
              <w:t xml:space="preserve">Provedba mjere je u tijeku i provodi se do 31. kolovoza 2020. </w:t>
            </w:r>
          </w:p>
        </w:tc>
      </w:tr>
      <w:tr w:rsidR="00833918" w:rsidRPr="00584D01" w14:paraId="37760DB2"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742233F" w14:textId="77777777" w:rsidR="00833918" w:rsidRPr="00584D01" w:rsidRDefault="00833918" w:rsidP="0083391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p w14:paraId="4F4F01E0" w14:textId="77777777" w:rsidR="00833918" w:rsidRPr="00584D01" w:rsidRDefault="00833918" w:rsidP="00833918">
            <w:pPr>
              <w:spacing w:after="0" w:line="240" w:lineRule="auto"/>
              <w:jc w:val="center"/>
              <w:rPr>
                <w:rFonts w:ascii="Arial" w:eastAsia="Calibri" w:hAnsi="Arial" w:cs="Arial"/>
                <w:sz w:val="24"/>
                <w:szCs w:val="24"/>
              </w:rPr>
            </w:pP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7CDFC" w14:textId="77777777" w:rsidR="00833918" w:rsidRPr="00584D01" w:rsidRDefault="00833918" w:rsidP="00833918">
            <w:pPr>
              <w:spacing w:after="0" w:line="240" w:lineRule="auto"/>
              <w:rPr>
                <w:rFonts w:ascii="Arial" w:eastAsia="Calibri" w:hAnsi="Arial" w:cs="Arial"/>
                <w:sz w:val="24"/>
                <w:szCs w:val="24"/>
              </w:rPr>
            </w:pPr>
            <w:r w:rsidRPr="00584D01">
              <w:rPr>
                <w:rFonts w:ascii="Arial" w:eastAsia="Calibri" w:hAnsi="Arial" w:cs="Arial"/>
                <w:b/>
              </w:rPr>
              <w:t>POVJERENIK ZA INFORMIRANJE</w:t>
            </w:r>
          </w:p>
        </w:tc>
      </w:tr>
      <w:tr w:rsidR="00833918" w:rsidRPr="00584D01" w14:paraId="3B083C4A" w14:textId="77777777" w:rsidTr="00BA5ED5">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6F834A3" w14:textId="77777777" w:rsidR="00833918" w:rsidRPr="00584D01" w:rsidRDefault="00833918" w:rsidP="00833918">
            <w:pPr>
              <w:spacing w:after="0" w:line="240" w:lineRule="auto"/>
              <w:jc w:val="center"/>
              <w:rPr>
                <w:rFonts w:ascii="Arial" w:eastAsia="Calibri" w:hAnsi="Arial" w:cs="Arial"/>
                <w:sz w:val="24"/>
                <w:szCs w:val="24"/>
              </w:rPr>
            </w:pPr>
            <w:r w:rsidRPr="00584D01">
              <w:rPr>
                <w:rFonts w:ascii="Arial" w:eastAsia="Calibri" w:hAnsi="Arial" w:cs="Arial"/>
                <w:b/>
                <w:bCs/>
                <w:color w:val="000000"/>
                <w:shd w:val="clear" w:color="auto" w:fill="D9D9D9"/>
              </w:rPr>
              <w:t xml:space="preserve">Opis mjere </w:t>
            </w:r>
          </w:p>
        </w:tc>
      </w:tr>
      <w:tr w:rsidR="00833918" w:rsidRPr="00584D01" w14:paraId="489395FF"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FDAC03" w14:textId="77777777" w:rsidR="00833918" w:rsidRPr="00584D01" w:rsidRDefault="00833918" w:rsidP="0083391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2FBCD3B8" w14:textId="77777777" w:rsidR="00833918" w:rsidRPr="00584D01" w:rsidRDefault="00833918" w:rsidP="00833918">
            <w:pPr>
              <w:spacing w:after="0" w:line="240" w:lineRule="auto"/>
              <w:jc w:val="center"/>
              <w:rPr>
                <w:rFonts w:ascii="Arial" w:eastAsia="Calibri" w:hAnsi="Arial" w:cs="Arial"/>
                <w:sz w:val="24"/>
                <w:szCs w:val="24"/>
              </w:rPr>
            </w:pP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31182" w14:textId="77777777" w:rsidR="00833918" w:rsidRPr="00584D01" w:rsidRDefault="00833918" w:rsidP="000E6C28">
            <w:pPr>
              <w:spacing w:after="0" w:line="240" w:lineRule="auto"/>
              <w:jc w:val="both"/>
              <w:textAlignment w:val="baseline"/>
              <w:rPr>
                <w:rFonts w:ascii="Arial" w:eastAsia="Calibri" w:hAnsi="Arial" w:cs="Arial"/>
                <w:i/>
                <w:iCs/>
              </w:rPr>
            </w:pPr>
            <w:r w:rsidRPr="00584D01">
              <w:rPr>
                <w:rFonts w:ascii="Arial" w:eastAsia="Calibri" w:hAnsi="Arial" w:cs="Arial"/>
                <w:iCs/>
              </w:rPr>
              <w:t xml:space="preserve">Usprkos povećanju količine javno dostupnih informacija na internetskim stranicama tijela javne vlasti te pružanju informacija na zahtjev korisnika, građani i drugi korisnici još se uvijek ne mogu pouzdati da će do informacija doći lako, pristupačno i brzo. Na to ukazuje i velik broj </w:t>
            </w:r>
            <w:r w:rsidRPr="00584D01">
              <w:rPr>
                <w:rFonts w:ascii="Arial" w:eastAsia="Times New Roman" w:hAnsi="Arial" w:cs="Arial"/>
                <w:lang w:eastAsia="hr-HR"/>
              </w:rPr>
              <w:t>žalbi zbog šutnje uprave ili pogrešnog tumačenja odredbi Zakona o pravu na pristup informacijama pri postupanju tijela javne vlasti, koji su u pravilu posljedica nepoznavanja propisa i nedovoljnih kompetencija tijela javne vlasti, ali i nedovoljne svijesti građana o njihovim pravima. Potrebno je uložiti daljnje strukturirane napore u edukaciju i standardiziranje postupanja od strane tijela javne vlasti, podizati razinu znanja i svijesti o Ustavom i Zakonom zajamčenom pravu na pristup informacijama i kako ga učinkovito koristiti od strane građana, udruga i medija, te drugih dionika u društvu. Treba nastaviti poticati i pratiti proaktivno objavljivanje informacija od strane tijela javne vlasti, kompetentno postupanje po zahtjevima poštujući zakonske rokove.</w:t>
            </w:r>
          </w:p>
        </w:tc>
      </w:tr>
      <w:tr w:rsidR="00833918" w:rsidRPr="00584D01" w14:paraId="5AE03739"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EE3585" w14:textId="77777777" w:rsidR="00833918" w:rsidRPr="00584D01" w:rsidRDefault="00833918" w:rsidP="00833918">
            <w:pPr>
              <w:spacing w:after="0" w:line="240" w:lineRule="auto"/>
              <w:jc w:val="center"/>
              <w:rPr>
                <w:rFonts w:ascii="Arial" w:eastAsia="Calibri" w:hAnsi="Arial" w:cs="Arial"/>
                <w:sz w:val="24"/>
                <w:szCs w:val="24"/>
              </w:rPr>
            </w:pPr>
            <w:r w:rsidRPr="00584D01">
              <w:rPr>
                <w:rFonts w:ascii="Arial" w:eastAsia="Calibri" w:hAnsi="Arial" w:cs="Arial"/>
                <w:color w:val="000000"/>
                <w:shd w:val="clear" w:color="auto" w:fill="D9D9D9"/>
              </w:rPr>
              <w:t xml:space="preserve">Što mjera uključuje?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2003" w14:textId="77777777" w:rsidR="00833918" w:rsidRPr="00584D01" w:rsidRDefault="00833918" w:rsidP="00772F15">
            <w:pPr>
              <w:spacing w:after="0" w:line="240" w:lineRule="auto"/>
              <w:jc w:val="both"/>
              <w:textAlignment w:val="baseline"/>
              <w:rPr>
                <w:rFonts w:ascii="Arial" w:eastAsia="Times New Roman" w:hAnsi="Arial" w:cs="Arial"/>
                <w:sz w:val="24"/>
                <w:szCs w:val="24"/>
                <w:lang w:eastAsia="hr-HR"/>
              </w:rPr>
            </w:pPr>
            <w:r w:rsidRPr="00584D01">
              <w:rPr>
                <w:rFonts w:ascii="Arial" w:eastAsia="Calibri" w:hAnsi="Arial" w:cs="Arial"/>
              </w:rPr>
              <w:t>Primjena Zakona o pravu na pristup informacijama i prakticiranje tog prava izravno ovise o ispravnom postupanju od strane davatelja informacija, odnosno tijela javne vlasti, ali i o osviještenosti građana, udruga i medija o tome kako koristiti mehanizam koji pruža Zakon o pravu na pristup informacijama. S obzirom da se najveći dio edukativnih  i promotivnih aktivnosti Povjerenika za informiranje od 2013. godine do danas odnosio na kapacitiranje postupanja službenika za informiranje, iz analize prakse Povjerenika za informiranje vidljivo je kako je nužno uložiti dodatne napore u edukaciju građana, udruga i medija.</w:t>
            </w:r>
          </w:p>
          <w:p w14:paraId="5A40CDC2" w14:textId="77777777" w:rsidR="00833918" w:rsidRPr="00584D01" w:rsidRDefault="00833918" w:rsidP="00772F15">
            <w:pPr>
              <w:spacing w:after="0" w:line="240" w:lineRule="auto"/>
              <w:jc w:val="both"/>
              <w:textAlignment w:val="baseline"/>
              <w:rPr>
                <w:rFonts w:ascii="Arial" w:eastAsia="Times New Roman" w:hAnsi="Arial" w:cs="Arial"/>
                <w:sz w:val="24"/>
                <w:szCs w:val="24"/>
                <w:lang w:eastAsia="hr-HR"/>
              </w:rPr>
            </w:pPr>
            <w:r w:rsidRPr="00584D01">
              <w:rPr>
                <w:rFonts w:ascii="Arial" w:eastAsia="Calibri" w:hAnsi="Arial" w:cs="Arial"/>
                <w:iCs/>
              </w:rPr>
              <w:t xml:space="preserve">Glavni cilj je </w:t>
            </w:r>
            <w:r w:rsidRPr="00584D01">
              <w:rPr>
                <w:rFonts w:ascii="Arial" w:eastAsia="Times New Roman" w:hAnsi="Arial" w:cs="Arial"/>
                <w:lang w:eastAsia="hr-HR"/>
              </w:rPr>
              <w:t>unaprijediti i standardizirati postupanje tijela javne vlasti prema Zakonu o pravu na pristup informacijama, smanjiti broj žalbi korisnika i udio šutnje uprave, uz istovremeno podizanje razine znanja i svijesti medija, građana i udruga o mehanizmima koje pruža Zakon o pravu na pristup informacijama, te kako ga učinkovito koristiti.</w:t>
            </w:r>
          </w:p>
          <w:p w14:paraId="03226DF0" w14:textId="77777777" w:rsidR="00833918" w:rsidRPr="00584D01" w:rsidRDefault="00833918" w:rsidP="00772F15">
            <w:pPr>
              <w:spacing w:after="0" w:line="240" w:lineRule="auto"/>
              <w:jc w:val="both"/>
              <w:textAlignment w:val="baseline"/>
              <w:rPr>
                <w:rFonts w:ascii="Arial" w:eastAsia="Calibri" w:hAnsi="Arial" w:cs="Arial"/>
                <w:i/>
                <w:iCs/>
                <w:sz w:val="24"/>
                <w:szCs w:val="24"/>
              </w:rPr>
            </w:pPr>
            <w:r w:rsidRPr="00584D01">
              <w:rPr>
                <w:rFonts w:ascii="Arial" w:eastAsia="Times New Roman" w:hAnsi="Arial" w:cs="Arial"/>
                <w:lang w:eastAsia="hr-HR"/>
              </w:rPr>
              <w:t>Provedbom edukacijskih ciklusa očekuje se da će se o primjeni Zakona u prvostupanjskom postupku, kao  i u vezi sa specifičnim segmentima primjene Zakona godišnje educirati preko 200 službenika za informiranje i drugih službenika koji sudjeluju u kreiranju web sadržaja i službenika za IT podršku, te podići razinu znanja i svijesti o Zakonu o pravu na pristup informacijama među korisnicima.</w:t>
            </w:r>
          </w:p>
        </w:tc>
      </w:tr>
      <w:tr w:rsidR="00833918" w:rsidRPr="00584D01" w14:paraId="390A47AB"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B377E6" w14:textId="77777777" w:rsidR="00833918" w:rsidRPr="00584D01" w:rsidRDefault="00833918" w:rsidP="0083391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način mjera doprinosi rješenju javnog problema? </w:t>
            </w:r>
          </w:p>
          <w:p w14:paraId="0E0B9C82" w14:textId="77777777" w:rsidR="00833918" w:rsidRPr="00584D01" w:rsidRDefault="00833918" w:rsidP="00833918">
            <w:pPr>
              <w:spacing w:after="0" w:line="240" w:lineRule="auto"/>
              <w:jc w:val="center"/>
              <w:rPr>
                <w:rFonts w:ascii="Arial" w:eastAsia="Calibri" w:hAnsi="Arial" w:cs="Arial"/>
                <w:sz w:val="24"/>
                <w:szCs w:val="24"/>
              </w:rPr>
            </w:pP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FD48E" w14:textId="77777777" w:rsidR="00833918" w:rsidRPr="00584D01" w:rsidRDefault="00833918" w:rsidP="00772F15">
            <w:pPr>
              <w:spacing w:after="0" w:line="240" w:lineRule="auto"/>
              <w:jc w:val="both"/>
              <w:textAlignment w:val="baseline"/>
              <w:rPr>
                <w:rFonts w:ascii="Arial" w:eastAsia="Times New Roman" w:hAnsi="Arial" w:cs="Arial"/>
              </w:rPr>
            </w:pPr>
            <w:r w:rsidRPr="00584D01">
              <w:rPr>
                <w:rFonts w:ascii="Arial" w:eastAsia="Times New Roman" w:hAnsi="Arial" w:cs="Arial"/>
              </w:rPr>
              <w:t xml:space="preserve">Mjera će doprinijeti rješavanju navedenog problema kroz ostvarenje planiranih pokazatelja provedbe pojedinih aktivnosti u okviru mjere.  Očekuje se da će se provedbom mjere podići informiranost medija, udruga i građana o pravu na pristup informacijama i načinu ostvarivanja tog prava. Također, očekuje se da će se kroz edukacije zaposlenika tijela javne vlasti zaduženih za pružanje informacija unaprijediti provedba Zakona o pravu na pristup informacijama, a posljedično i broj žalbi korisnika. Na taj način olakšat će se i ubrzati ostvarivanje pristupa informacijama. </w:t>
            </w:r>
          </w:p>
        </w:tc>
      </w:tr>
      <w:tr w:rsidR="00833918" w:rsidRPr="00584D01" w14:paraId="38AF4B65"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6C3D2B" w14:textId="77777777" w:rsidR="00833918" w:rsidRPr="00584D01" w:rsidRDefault="00833918" w:rsidP="00833918">
            <w:pPr>
              <w:spacing w:after="0" w:line="240" w:lineRule="auto"/>
              <w:jc w:val="center"/>
              <w:rPr>
                <w:rFonts w:ascii="Arial" w:eastAsia="Calibri" w:hAnsi="Arial" w:cs="Arial"/>
                <w:sz w:val="24"/>
                <w:szCs w:val="24"/>
              </w:rPr>
            </w:pPr>
            <w:r w:rsidRPr="00584D01">
              <w:rPr>
                <w:rFonts w:ascii="Arial" w:eastAsia="Calibri" w:hAnsi="Arial" w:cs="Arial"/>
                <w:color w:val="000000"/>
                <w:shd w:val="clear" w:color="auto" w:fill="D9D9D9"/>
              </w:rPr>
              <w:t xml:space="preserve">Zašto je ova mjera relevantna za vrijednosti Partnerstva za otvorenu vlast?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3707E" w14:textId="77777777" w:rsidR="00833918" w:rsidRPr="00584D01" w:rsidRDefault="00833918" w:rsidP="00772F15">
            <w:pPr>
              <w:spacing w:after="0" w:line="240" w:lineRule="auto"/>
              <w:jc w:val="both"/>
              <w:rPr>
                <w:rFonts w:ascii="Arial" w:eastAsia="Times New Roman" w:hAnsi="Arial" w:cs="Arial"/>
                <w:sz w:val="24"/>
                <w:szCs w:val="24"/>
              </w:rPr>
            </w:pPr>
            <w:r w:rsidRPr="00584D01">
              <w:rPr>
                <w:rFonts w:ascii="Arial" w:eastAsia="Calibri" w:hAnsi="Arial" w:cs="Arial"/>
                <w:color w:val="000000"/>
                <w:lang w:eastAsia="hr-HR"/>
              </w:rPr>
              <w:t>Unaprjeđenje i standardizacija primjene Zakona o pravu na pristup informacijama direktno doprinose javnoj odgovornosti i transparentnosti javne uprave.</w:t>
            </w:r>
          </w:p>
        </w:tc>
      </w:tr>
      <w:tr w:rsidR="00833918" w:rsidRPr="00584D01" w14:paraId="10C13F54" w14:textId="77777777" w:rsidTr="00BA5ED5">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EC2F51" w14:textId="77777777" w:rsidR="00833918" w:rsidRPr="00584D01" w:rsidRDefault="00833918" w:rsidP="00833918">
            <w:pPr>
              <w:spacing w:after="0" w:line="240" w:lineRule="auto"/>
              <w:jc w:val="center"/>
              <w:rPr>
                <w:rFonts w:ascii="Arial" w:eastAsia="Calibri" w:hAnsi="Arial" w:cs="Arial"/>
                <w:sz w:val="24"/>
                <w:szCs w:val="24"/>
              </w:rPr>
            </w:pPr>
            <w:r w:rsidRPr="00584D01">
              <w:rPr>
                <w:rFonts w:ascii="Arial" w:eastAsia="Calibri" w:hAnsi="Arial" w:cs="Arial"/>
                <w:color w:val="000000"/>
                <w:shd w:val="clear" w:color="auto" w:fill="D9D9D9"/>
              </w:rPr>
              <w:t xml:space="preserve">Dodatne informacije: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01728" w14:textId="77777777" w:rsidR="00833918" w:rsidRPr="00584D01" w:rsidRDefault="00833918" w:rsidP="00772F15">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Ukupni troškovi provedbe mjere iznose 330.000,00 kuna. </w:t>
            </w:r>
          </w:p>
          <w:p w14:paraId="01E5467B" w14:textId="77777777" w:rsidR="00833918" w:rsidRPr="00584D01" w:rsidRDefault="00833918" w:rsidP="00772F15">
            <w:pPr>
              <w:spacing w:after="0" w:line="240" w:lineRule="auto"/>
              <w:jc w:val="both"/>
              <w:rPr>
                <w:rFonts w:ascii="Arial" w:eastAsia="Calibri" w:hAnsi="Arial" w:cs="Arial"/>
                <w:iCs/>
                <w:color w:val="000000"/>
              </w:rPr>
            </w:pPr>
          </w:p>
          <w:p w14:paraId="53CD945B" w14:textId="77777777" w:rsidR="00833918" w:rsidRPr="00584D01" w:rsidRDefault="00833918" w:rsidP="00772F15">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Mjera odgovara na probleme prepoznate i u okviru Strategije suzbijanja korupcije za razdoblje od 2015. do 2020. godine. Tamo je među strateškim područjima u borbi protiv korupcije identificiran kao horizontalni cilj pravo na pristup informacijama. Također, navode se sljedeći problemi: </w:t>
            </w:r>
            <w:r w:rsidRPr="00584D01">
              <w:rPr>
                <w:rFonts w:ascii="Arial" w:eastAsia="Calibri" w:hAnsi="Arial" w:cs="Arial"/>
                <w:color w:val="000000"/>
              </w:rPr>
              <w:t xml:space="preserve">nedovoljno poštivanje zakonskih odredbi u vezi sa zakonskim rokovima postupanja i manjkava primjena propisa u rješavanju zahtjeva za pristup informacijama i zahtjeva za ponovnu uporabu informacija od strane tijela javne vlasti, kao i u postupanju po drugim zakonskim odredbama (osobito o objavljivanju informacija, savjetovanja s javnošću te javnim raspravama); nedostatan institucionalni kapacitet tijela javne vlasti: nedovoljno poznavanje ZPPI-a od strane tijela javne vlasti i službenika za informiranje koji su nadležni za njegovu provedbu, a isto se odražava na brzinu i kvalitetu rješavanja i postupanja, neadekvatno praćenje provedbe Zakona koje bi omogućilo definiranje problema i nalaženje rješenja za njihovo ispravljanje, te suradnju s povjerenikom i dostavljanje izvješća; nedovoljna informiranost građana o pravu na pristup informacijama te mogućnostima zaštite tog prava; nedovoljna informiranost građana, civilnog i privatnog sektora o mogućnostima ponovne uporabe informacija kao novog prava zajamčenog Zakonom; nedovoljna regulacija pristupa informacijama za medije te nedostatna educiranost novinara o postupku i njihovim pravima u pogledu pristupa informacijama. </w:t>
            </w:r>
            <w:r w:rsidRPr="00584D01">
              <w:rPr>
                <w:rFonts w:ascii="Arial" w:eastAsia="Calibri" w:hAnsi="Arial" w:cs="Arial"/>
                <w:iCs/>
                <w:color w:val="000000"/>
              </w:rPr>
              <w:t xml:space="preserve">  </w:t>
            </w:r>
            <w:r w:rsidRPr="00584D01">
              <w:rPr>
                <w:rFonts w:ascii="Arial" w:eastAsia="Calibri" w:hAnsi="Arial" w:cs="Arial"/>
                <w:i/>
                <w:iCs/>
                <w:color w:val="000000"/>
              </w:rPr>
              <w:t xml:space="preserve"> </w:t>
            </w:r>
          </w:p>
        </w:tc>
      </w:tr>
      <w:tr w:rsidR="002C6847" w:rsidRPr="00584D01" w14:paraId="0BC0180E" w14:textId="77777777" w:rsidTr="00BA5ED5">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A742F2" w14:textId="77777777" w:rsidR="002C6847" w:rsidRPr="00584D01" w:rsidRDefault="002C6847" w:rsidP="00833918">
            <w:pPr>
              <w:spacing w:after="0" w:line="240" w:lineRule="auto"/>
              <w:jc w:val="center"/>
              <w:rPr>
                <w:rFonts w:ascii="Arial" w:eastAsia="Calibri" w:hAnsi="Arial" w:cs="Arial"/>
                <w:b/>
                <w:sz w:val="24"/>
                <w:szCs w:val="24"/>
              </w:rPr>
            </w:pPr>
            <w:r w:rsidRPr="00584D01">
              <w:rPr>
                <w:rFonts w:ascii="Arial" w:eastAsia="Calibri" w:hAnsi="Arial" w:cs="Arial"/>
                <w:b/>
                <w:color w:val="000000"/>
                <w:shd w:val="clear" w:color="auto" w:fill="D9D9D9"/>
              </w:rPr>
              <w:t xml:space="preserve">Aktivnosti: </w:t>
            </w:r>
          </w:p>
        </w:tc>
      </w:tr>
      <w:tr w:rsidR="002C6847" w:rsidRPr="00584D01" w14:paraId="184957F9" w14:textId="77777777" w:rsidTr="00BA5ED5">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79844" w14:textId="77777777" w:rsidR="002C6847" w:rsidRPr="00584D01" w:rsidRDefault="002C6847" w:rsidP="00833918">
            <w:pPr>
              <w:spacing w:after="0" w:line="240" w:lineRule="auto"/>
              <w:jc w:val="center"/>
              <w:rPr>
                <w:rFonts w:ascii="Arial" w:eastAsia="Times New Roman" w:hAnsi="Arial" w:cs="Arial"/>
              </w:rPr>
            </w:pPr>
            <w:r w:rsidRPr="00584D01">
              <w:rPr>
                <w:rFonts w:ascii="Arial" w:eastAsia="Calibri" w:hAnsi="Arial" w:cs="Arial"/>
                <w:b/>
                <w:bCs/>
                <w:color w:val="000000"/>
                <w:lang w:eastAsia="hr-HR"/>
              </w:rPr>
              <w:t>1.1. Jačanje svijesti udruga, novinara i građana o pravu na pristup informacijama</w:t>
            </w:r>
          </w:p>
        </w:tc>
      </w:tr>
      <w:tr w:rsidR="005E4C4A" w:rsidRPr="00584D01" w14:paraId="0DC562EF" w14:textId="77777777" w:rsidTr="00BA5ED5">
        <w:tblPrEx>
          <w:jc w:val="center"/>
          <w:tblCellMar>
            <w:top w:w="0" w:type="dxa"/>
            <w:left w:w="108" w:type="dxa"/>
            <w:bottom w:w="0" w:type="dxa"/>
            <w:right w:w="108" w:type="dxa"/>
          </w:tblCellMar>
        </w:tblPrEx>
        <w:trPr>
          <w:trHeight w:val="30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ABA4F" w14:textId="77777777" w:rsidR="005E4C4A" w:rsidRPr="00584D01" w:rsidRDefault="00833918" w:rsidP="005E4C4A">
            <w:pPr>
              <w:rPr>
                <w:rFonts w:ascii="Arial" w:hAnsi="Arial" w:cs="Arial"/>
                <w:b/>
                <w:bCs/>
              </w:rPr>
            </w:pPr>
            <w:r w:rsidRPr="00584D01">
              <w:rPr>
                <w:rFonts w:ascii="Arial" w:hAnsi="Arial" w:cs="Arial"/>
                <w:b/>
                <w:bCs/>
              </w:rPr>
              <w:t xml:space="preserve">Nositelj aktivnosti: </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47A2AB5" w14:textId="77777777" w:rsidR="005E4C4A" w:rsidRPr="00584D01" w:rsidRDefault="005E4C4A" w:rsidP="005E4C4A">
            <w:pPr>
              <w:rPr>
                <w:rFonts w:ascii="Arial" w:hAnsi="Arial" w:cs="Arial"/>
              </w:rPr>
            </w:pPr>
            <w:r w:rsidRPr="00584D01">
              <w:rPr>
                <w:rFonts w:ascii="Arial" w:hAnsi="Arial" w:cs="Arial"/>
              </w:rPr>
              <w:t xml:space="preserve">Povjerenik za informiranje </w:t>
            </w:r>
          </w:p>
        </w:tc>
      </w:tr>
      <w:tr w:rsidR="00833918" w:rsidRPr="00584D01" w14:paraId="335EA006" w14:textId="77777777" w:rsidTr="00BA5ED5">
        <w:tblPrEx>
          <w:jc w:val="center"/>
          <w:tblCellMar>
            <w:top w:w="0" w:type="dxa"/>
            <w:left w:w="108" w:type="dxa"/>
            <w:bottom w:w="0" w:type="dxa"/>
            <w:right w:w="108" w:type="dxa"/>
          </w:tblCellMar>
        </w:tblPrEx>
        <w:trPr>
          <w:trHeight w:val="30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123FE" w14:textId="77777777" w:rsidR="00833918" w:rsidRPr="00584D01" w:rsidRDefault="00833918" w:rsidP="005E4C4A">
            <w:pPr>
              <w:rPr>
                <w:rFonts w:ascii="Arial" w:hAnsi="Arial" w:cs="Arial"/>
                <w:b/>
                <w:bCs/>
              </w:rPr>
            </w:pPr>
            <w:r w:rsidRPr="00584D01">
              <w:rPr>
                <w:rFonts w:ascii="Arial" w:hAnsi="Arial" w:cs="Arial"/>
                <w:b/>
                <w:bCs/>
              </w:rPr>
              <w:t>Sunositelj aktivnosti:</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577EB7D1" w14:textId="77777777" w:rsidR="00833918" w:rsidRPr="00584D01" w:rsidRDefault="00833918" w:rsidP="005E4C4A">
            <w:pPr>
              <w:rPr>
                <w:rFonts w:ascii="Arial" w:hAnsi="Arial" w:cs="Arial"/>
              </w:rPr>
            </w:pPr>
            <w:r w:rsidRPr="00584D01">
              <w:rPr>
                <w:rFonts w:ascii="Arial" w:hAnsi="Arial" w:cs="Arial"/>
              </w:rPr>
              <w:t>Ministarstvo uprave, Središnji državni ured za razvoj digitalnog društva</w:t>
            </w:r>
          </w:p>
        </w:tc>
      </w:tr>
      <w:tr w:rsidR="007F53CE" w:rsidRPr="00584D01" w14:paraId="67C19D8C" w14:textId="77777777" w:rsidTr="00BA5ED5">
        <w:tblPrEx>
          <w:jc w:val="center"/>
          <w:tblCellMar>
            <w:top w:w="0" w:type="dxa"/>
            <w:left w:w="108" w:type="dxa"/>
            <w:bottom w:w="0" w:type="dxa"/>
            <w:right w:w="108" w:type="dxa"/>
          </w:tblCellMar>
        </w:tblPrEx>
        <w:trPr>
          <w:trHeight w:val="30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2C637" w14:textId="59EA6724" w:rsidR="007F53CE" w:rsidRPr="00584D01" w:rsidRDefault="007F53CE" w:rsidP="005E4C4A">
            <w:pPr>
              <w:rPr>
                <w:rFonts w:ascii="Arial" w:hAnsi="Arial" w:cs="Arial"/>
                <w:b/>
                <w:bCs/>
              </w:rPr>
            </w:pPr>
            <w:r w:rsidRPr="00584D01">
              <w:rPr>
                <w:rFonts w:ascii="Arial" w:hAnsi="Arial" w:cs="Arial"/>
                <w:b/>
                <w:color w:val="000000"/>
                <w:shd w:val="clear" w:color="auto" w:fill="D9D9D9"/>
              </w:rPr>
              <w:t>Datum početka provedbe:</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3D5B0452" w14:textId="2EBD04CF" w:rsidR="007F53CE" w:rsidRPr="00584D01" w:rsidRDefault="00E44D75" w:rsidP="005E4C4A">
            <w:pPr>
              <w:rPr>
                <w:rFonts w:ascii="Arial" w:hAnsi="Arial" w:cs="Arial"/>
              </w:rPr>
            </w:pPr>
            <w:r w:rsidRPr="00584D01">
              <w:rPr>
                <w:rFonts w:ascii="Arial" w:hAnsi="Arial" w:cs="Arial"/>
              </w:rPr>
              <w:t>U tijeku</w:t>
            </w:r>
          </w:p>
        </w:tc>
      </w:tr>
      <w:tr w:rsidR="007F53CE" w:rsidRPr="00584D01" w14:paraId="17B8B36F" w14:textId="77777777" w:rsidTr="00BA5ED5">
        <w:tblPrEx>
          <w:jc w:val="center"/>
          <w:tblCellMar>
            <w:top w:w="0" w:type="dxa"/>
            <w:left w:w="108" w:type="dxa"/>
            <w:bottom w:w="0" w:type="dxa"/>
            <w:right w:w="108" w:type="dxa"/>
          </w:tblCellMar>
        </w:tblPrEx>
        <w:trPr>
          <w:trHeight w:val="30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8C65B" w14:textId="2D4023DE" w:rsidR="007F53CE" w:rsidRPr="00584D01" w:rsidRDefault="007F53CE" w:rsidP="005E4C4A">
            <w:pPr>
              <w:rPr>
                <w:rFonts w:ascii="Arial" w:hAnsi="Arial" w:cs="Arial"/>
                <w:b/>
                <w:bCs/>
              </w:rPr>
            </w:pPr>
            <w:r w:rsidRPr="00584D01">
              <w:rPr>
                <w:rFonts w:ascii="Arial" w:hAnsi="Arial" w:cs="Arial"/>
                <w:b/>
                <w:color w:val="000000"/>
                <w:shd w:val="clear" w:color="auto" w:fill="D9D9D9"/>
              </w:rPr>
              <w:t>Datum završetka provedbe:</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7F8E78AE" w14:textId="246E4301" w:rsidR="007F53CE" w:rsidRPr="00584D01" w:rsidRDefault="00E44D75" w:rsidP="005E4C4A">
            <w:pPr>
              <w:rPr>
                <w:rFonts w:ascii="Arial" w:hAnsi="Arial" w:cs="Arial"/>
              </w:rPr>
            </w:pPr>
            <w:r w:rsidRPr="00584D01">
              <w:rPr>
                <w:rFonts w:ascii="Arial" w:hAnsi="Arial" w:cs="Arial"/>
              </w:rPr>
              <w:t>31. prosinac 2019.</w:t>
            </w:r>
          </w:p>
        </w:tc>
      </w:tr>
      <w:tr w:rsidR="00BE09BE" w:rsidRPr="00584D01" w14:paraId="1F1E9563" w14:textId="77777777" w:rsidTr="004C2169">
        <w:tblPrEx>
          <w:jc w:val="center"/>
          <w:tblCellMar>
            <w:top w:w="0" w:type="dxa"/>
            <w:left w:w="108" w:type="dxa"/>
            <w:bottom w:w="0" w:type="dxa"/>
            <w:right w:w="108" w:type="dxa"/>
          </w:tblCellMar>
        </w:tblPrEx>
        <w:trPr>
          <w:trHeight w:val="30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C75C3" w14:textId="77777777" w:rsidR="005C5999" w:rsidRPr="00584D01" w:rsidRDefault="005C5999" w:rsidP="00BE09BE">
            <w:pPr>
              <w:rPr>
                <w:rFonts w:ascii="Arial" w:hAnsi="Arial" w:cs="Arial"/>
                <w:b/>
              </w:rPr>
            </w:pPr>
          </w:p>
          <w:p w14:paraId="6365DB6C" w14:textId="77777777" w:rsidR="00192306" w:rsidRPr="00584D01" w:rsidRDefault="00192306" w:rsidP="00BE09BE">
            <w:pPr>
              <w:rPr>
                <w:rFonts w:ascii="Arial" w:hAnsi="Arial" w:cs="Arial"/>
                <w:b/>
              </w:rPr>
            </w:pPr>
          </w:p>
          <w:p w14:paraId="4AA5ABBF" w14:textId="49B739DF" w:rsidR="00BE09BE" w:rsidRPr="00584D01" w:rsidRDefault="00BE09BE" w:rsidP="00BE09BE">
            <w:pPr>
              <w:rPr>
                <w:rFonts w:ascii="Arial" w:hAnsi="Arial" w:cs="Arial"/>
                <w:b/>
                <w:bCs/>
              </w:rPr>
            </w:pPr>
            <w:r w:rsidRPr="00584D01">
              <w:rPr>
                <w:rFonts w:ascii="Arial" w:hAnsi="Arial" w:cs="Arial"/>
                <w:b/>
              </w:rPr>
              <w:t>Pokazatelji provedbe:</w:t>
            </w:r>
          </w:p>
        </w:tc>
        <w:tc>
          <w:tcPr>
            <w:tcW w:w="3393" w:type="pct"/>
            <w:gridSpan w:val="4"/>
            <w:tcBorders>
              <w:top w:val="single" w:sz="4" w:space="0" w:color="auto"/>
              <w:left w:val="nil"/>
              <w:bottom w:val="single" w:sz="4" w:space="0" w:color="auto"/>
              <w:right w:val="single" w:sz="4" w:space="0" w:color="000000"/>
            </w:tcBorders>
            <w:shd w:val="clear" w:color="auto" w:fill="auto"/>
            <w:noWrap/>
          </w:tcPr>
          <w:p w14:paraId="5E184041" w14:textId="77777777" w:rsidR="00192306" w:rsidRPr="00584D01" w:rsidRDefault="00192306" w:rsidP="00192306">
            <w:pPr>
              <w:pStyle w:val="ListParagraph"/>
              <w:spacing w:after="0" w:line="240" w:lineRule="auto"/>
              <w:rPr>
                <w:rFonts w:ascii="Arial" w:hAnsi="Arial" w:cs="Arial"/>
                <w:sz w:val="14"/>
                <w:szCs w:val="14"/>
              </w:rPr>
            </w:pPr>
          </w:p>
          <w:p w14:paraId="15340A6A" w14:textId="7DC983CA"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Izrađeni promotivni/ edukativni video sadržaji (4x3 minute)</w:t>
            </w:r>
          </w:p>
          <w:p w14:paraId="0880354A"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 xml:space="preserve">Izrađeni, distribuirani i objavljeni online edukativni materijali </w:t>
            </w:r>
          </w:p>
          <w:p w14:paraId="398914E0"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 xml:space="preserve">Otvoreni profili na društvenim mrežama  u cilju komunikacije s  korisnicima prava na pristup informacijama  </w:t>
            </w:r>
          </w:p>
          <w:p w14:paraId="5AF2A9AB"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Održane 4 online edukacije za korisnike godišnje</w:t>
            </w:r>
          </w:p>
          <w:p w14:paraId="00BA6F6E"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redovito odgovaranje na upite udruga, medija i građana pisanim putem i putem info-telefona</w:t>
            </w:r>
          </w:p>
          <w:p w14:paraId="51171395"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Distribucija newslettera za medije Povjerenika za informiranje 4 puta godišnje</w:t>
            </w:r>
          </w:p>
          <w:p w14:paraId="50BA88CA" w14:textId="0B5182E4" w:rsidR="00BE09BE" w:rsidRPr="00584D01" w:rsidRDefault="00BE09BE" w:rsidP="00BE09BE">
            <w:pPr>
              <w:pStyle w:val="ListParagraph"/>
              <w:spacing w:after="0" w:line="240" w:lineRule="auto"/>
              <w:rPr>
                <w:rFonts w:ascii="Arial" w:hAnsi="Arial" w:cs="Arial"/>
              </w:rPr>
            </w:pPr>
          </w:p>
        </w:tc>
      </w:tr>
      <w:tr w:rsidR="00BA5ED5" w:rsidRPr="00584D01" w14:paraId="28A78C68" w14:textId="77777777" w:rsidTr="00FC4238">
        <w:tblPrEx>
          <w:jc w:val="center"/>
          <w:tblCellMar>
            <w:top w:w="0" w:type="dxa"/>
            <w:left w:w="108" w:type="dxa"/>
            <w:bottom w:w="0" w:type="dxa"/>
            <w:right w:w="108" w:type="dxa"/>
          </w:tblCellMar>
        </w:tblPrEx>
        <w:trPr>
          <w:trHeight w:val="1020"/>
          <w:jc w:val="center"/>
        </w:trPr>
        <w:tc>
          <w:tcPr>
            <w:tcW w:w="160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2DCA83" w14:textId="77777777" w:rsidR="005E4C4A" w:rsidRPr="00584D01" w:rsidRDefault="005E4C4A" w:rsidP="005E4C4A">
            <w:pPr>
              <w:rPr>
                <w:rFonts w:ascii="Arial" w:hAnsi="Arial" w:cs="Arial"/>
                <w:b/>
                <w:bCs/>
              </w:rPr>
            </w:pPr>
            <w:r w:rsidRPr="00584D01">
              <w:rPr>
                <w:rFonts w:ascii="Arial" w:hAnsi="Arial" w:cs="Arial"/>
                <w:b/>
                <w:bCs/>
              </w:rPr>
              <w:t xml:space="preserve">Stupanj provedenosti: </w:t>
            </w:r>
          </w:p>
          <w:p w14:paraId="07BEF69C" w14:textId="77777777" w:rsidR="005E4C4A" w:rsidRPr="00584D01" w:rsidRDefault="005E4C4A" w:rsidP="005E4C4A">
            <w:pPr>
              <w:rPr>
                <w:rFonts w:ascii="Arial" w:hAnsi="Arial" w:cs="Arial"/>
                <w:bCs/>
                <w:i/>
              </w:rPr>
            </w:pPr>
            <w:r w:rsidRPr="00584D01">
              <w:rPr>
                <w:rFonts w:ascii="Arial" w:hAnsi="Arial" w:cs="Arial"/>
                <w:bCs/>
                <w:i/>
              </w:rPr>
              <w:t>(označite sa x)</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76B2E" w14:textId="77777777" w:rsidR="005E4C4A" w:rsidRPr="00584D01" w:rsidRDefault="005E4C4A" w:rsidP="005E4C4A">
            <w:pPr>
              <w:rPr>
                <w:rFonts w:ascii="Arial" w:hAnsi="Arial" w:cs="Arial"/>
                <w:b/>
                <w:bCs/>
              </w:rPr>
            </w:pPr>
            <w:r w:rsidRPr="00584D01">
              <w:rPr>
                <w:rFonts w:ascii="Arial" w:hAnsi="Arial" w:cs="Arial"/>
                <w:b/>
                <w:bCs/>
              </w:rPr>
              <w:t>Provedba nije započela</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A79980" w14:textId="77777777" w:rsidR="005E4C4A" w:rsidRPr="00584D01" w:rsidRDefault="005E4C4A" w:rsidP="005E4C4A">
            <w:pPr>
              <w:rPr>
                <w:rFonts w:ascii="Arial" w:hAnsi="Arial" w:cs="Arial"/>
                <w:b/>
                <w:bCs/>
              </w:rPr>
            </w:pPr>
            <w:r w:rsidRPr="00584D01">
              <w:rPr>
                <w:rFonts w:ascii="Arial" w:hAnsi="Arial" w:cs="Arial"/>
                <w:b/>
                <w:bCs/>
              </w:rPr>
              <w:t>Provedeno u manjoj mjeri</w:t>
            </w:r>
          </w:p>
        </w:tc>
        <w:tc>
          <w:tcPr>
            <w:tcW w:w="8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B8C2E2" w14:textId="77777777" w:rsidR="005E4C4A" w:rsidRPr="00584D01" w:rsidRDefault="005E4C4A" w:rsidP="005E4C4A">
            <w:pPr>
              <w:rPr>
                <w:rFonts w:ascii="Arial" w:hAnsi="Arial" w:cs="Arial"/>
                <w:b/>
                <w:bCs/>
              </w:rPr>
            </w:pPr>
            <w:r w:rsidRPr="00584D01">
              <w:rPr>
                <w:rFonts w:ascii="Arial" w:hAnsi="Arial" w:cs="Arial"/>
                <w:b/>
                <w:bCs/>
              </w:rPr>
              <w:t>Provedeno u znatnoj mjeri</w:t>
            </w:r>
          </w:p>
        </w:tc>
        <w:tc>
          <w:tcPr>
            <w:tcW w:w="10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19037D" w14:textId="77777777" w:rsidR="005E4C4A" w:rsidRPr="00584D01" w:rsidRDefault="005E4C4A" w:rsidP="005E4C4A">
            <w:pPr>
              <w:rPr>
                <w:rFonts w:ascii="Arial" w:hAnsi="Arial" w:cs="Arial"/>
                <w:b/>
                <w:bCs/>
              </w:rPr>
            </w:pPr>
            <w:r w:rsidRPr="00584D01">
              <w:rPr>
                <w:rFonts w:ascii="Arial" w:hAnsi="Arial" w:cs="Arial"/>
                <w:b/>
                <w:bCs/>
              </w:rPr>
              <w:t>Provedeno u potpunosti</w:t>
            </w:r>
          </w:p>
        </w:tc>
      </w:tr>
      <w:tr w:rsidR="00BA5ED5" w:rsidRPr="00584D01" w14:paraId="07F3D8EE" w14:textId="77777777" w:rsidTr="00FC4238">
        <w:tblPrEx>
          <w:jc w:val="center"/>
          <w:tblCellMar>
            <w:top w:w="0" w:type="dxa"/>
            <w:left w:w="108" w:type="dxa"/>
            <w:bottom w:w="0" w:type="dxa"/>
            <w:right w:w="108" w:type="dxa"/>
          </w:tblCellMar>
        </w:tblPrEx>
        <w:trPr>
          <w:trHeight w:val="566"/>
          <w:jc w:val="center"/>
        </w:trPr>
        <w:tc>
          <w:tcPr>
            <w:tcW w:w="160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3EC23BE3" w14:textId="77777777" w:rsidR="005E4C4A" w:rsidRPr="00584D01" w:rsidRDefault="005E4C4A" w:rsidP="005E4C4A">
            <w:pPr>
              <w:rPr>
                <w:rFonts w:ascii="Arial" w:hAnsi="Arial" w:cs="Arial"/>
                <w:b/>
                <w:bCs/>
              </w:rPr>
            </w:pPr>
          </w:p>
        </w:tc>
        <w:tc>
          <w:tcPr>
            <w:tcW w:w="673" w:type="pct"/>
            <w:tcBorders>
              <w:top w:val="nil"/>
              <w:left w:val="nil"/>
              <w:bottom w:val="single" w:sz="4" w:space="0" w:color="auto"/>
              <w:right w:val="single" w:sz="4" w:space="0" w:color="auto"/>
            </w:tcBorders>
            <w:shd w:val="clear" w:color="auto" w:fill="auto"/>
            <w:noWrap/>
            <w:vAlign w:val="bottom"/>
            <w:hideMark/>
          </w:tcPr>
          <w:p w14:paraId="3C803F98" w14:textId="77777777" w:rsidR="005E4C4A" w:rsidRPr="00584D01" w:rsidRDefault="005E4C4A" w:rsidP="005E4C4A">
            <w:pPr>
              <w:rPr>
                <w:rFonts w:ascii="Arial" w:hAnsi="Arial" w:cs="Arial"/>
              </w:rPr>
            </w:pPr>
            <w:r w:rsidRPr="00584D01">
              <w:rPr>
                <w:rFonts w:ascii="Arial" w:hAnsi="Arial" w:cs="Arial"/>
              </w:rPr>
              <w:t> </w:t>
            </w:r>
          </w:p>
        </w:tc>
        <w:tc>
          <w:tcPr>
            <w:tcW w:w="791" w:type="pct"/>
            <w:tcBorders>
              <w:top w:val="nil"/>
              <w:left w:val="nil"/>
              <w:bottom w:val="single" w:sz="4" w:space="0" w:color="auto"/>
              <w:right w:val="single" w:sz="4" w:space="0" w:color="auto"/>
            </w:tcBorders>
            <w:shd w:val="clear" w:color="auto" w:fill="auto"/>
            <w:noWrap/>
            <w:vAlign w:val="bottom"/>
            <w:hideMark/>
          </w:tcPr>
          <w:p w14:paraId="1F1472AD" w14:textId="77777777" w:rsidR="005E4C4A" w:rsidRPr="00584D01" w:rsidRDefault="005E4C4A" w:rsidP="005E4C4A">
            <w:pPr>
              <w:rPr>
                <w:rFonts w:ascii="Arial" w:hAnsi="Arial" w:cs="Arial"/>
              </w:rPr>
            </w:pPr>
            <w:r w:rsidRPr="00584D01">
              <w:rPr>
                <w:rFonts w:ascii="Arial" w:hAnsi="Arial" w:cs="Arial"/>
              </w:rPr>
              <w:t> </w:t>
            </w:r>
          </w:p>
        </w:tc>
        <w:tc>
          <w:tcPr>
            <w:tcW w:w="849" w:type="pct"/>
            <w:tcBorders>
              <w:top w:val="nil"/>
              <w:left w:val="nil"/>
              <w:bottom w:val="single" w:sz="4" w:space="0" w:color="auto"/>
              <w:right w:val="single" w:sz="4" w:space="0" w:color="auto"/>
            </w:tcBorders>
            <w:shd w:val="clear" w:color="auto" w:fill="auto"/>
            <w:noWrap/>
            <w:vAlign w:val="bottom"/>
            <w:hideMark/>
          </w:tcPr>
          <w:p w14:paraId="6E80231F" w14:textId="77777777" w:rsidR="005E4C4A" w:rsidRPr="00584D01" w:rsidRDefault="005E4C4A" w:rsidP="005E4C4A">
            <w:pPr>
              <w:rPr>
                <w:rFonts w:ascii="Arial" w:hAnsi="Arial" w:cs="Arial"/>
              </w:rPr>
            </w:pPr>
            <w:r w:rsidRPr="00584D01">
              <w:rPr>
                <w:rFonts w:ascii="Arial" w:hAnsi="Arial" w:cs="Arial"/>
              </w:rPr>
              <w:t> </w:t>
            </w:r>
          </w:p>
        </w:tc>
        <w:tc>
          <w:tcPr>
            <w:tcW w:w="1080" w:type="pct"/>
            <w:tcBorders>
              <w:top w:val="nil"/>
              <w:left w:val="nil"/>
              <w:bottom w:val="single" w:sz="4" w:space="0" w:color="auto"/>
              <w:right w:val="single" w:sz="4" w:space="0" w:color="auto"/>
            </w:tcBorders>
            <w:shd w:val="clear" w:color="auto" w:fill="auto"/>
            <w:noWrap/>
            <w:vAlign w:val="bottom"/>
            <w:hideMark/>
          </w:tcPr>
          <w:p w14:paraId="44D05904" w14:textId="77777777" w:rsidR="005E4C4A" w:rsidRPr="00584D01" w:rsidRDefault="005E4C4A" w:rsidP="005E4C4A">
            <w:pPr>
              <w:rPr>
                <w:rFonts w:ascii="Arial" w:hAnsi="Arial" w:cs="Arial"/>
                <w:b/>
              </w:rPr>
            </w:pPr>
            <w:r w:rsidRPr="00584D01">
              <w:rPr>
                <w:rFonts w:ascii="Arial" w:hAnsi="Arial" w:cs="Arial"/>
              </w:rPr>
              <w:t> </w:t>
            </w:r>
            <w:r w:rsidRPr="00584D01">
              <w:rPr>
                <w:rFonts w:ascii="Arial" w:hAnsi="Arial" w:cs="Arial"/>
                <w:b/>
              </w:rPr>
              <w:t>X</w:t>
            </w:r>
          </w:p>
        </w:tc>
      </w:tr>
      <w:tr w:rsidR="00486E73" w:rsidRPr="00584D01" w14:paraId="145429DD" w14:textId="77777777" w:rsidTr="00BA5ED5">
        <w:tblPrEx>
          <w:jc w:val="center"/>
          <w:tblCellMar>
            <w:top w:w="0" w:type="dxa"/>
            <w:left w:w="108" w:type="dxa"/>
            <w:bottom w:w="0" w:type="dxa"/>
            <w:right w:w="108" w:type="dxa"/>
          </w:tblCellMar>
        </w:tblPrEx>
        <w:trPr>
          <w:trHeight w:val="2370"/>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5DA35" w14:textId="77777777" w:rsidR="00486E73" w:rsidRPr="00584D01" w:rsidRDefault="00486E73" w:rsidP="00486E73">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2E44579" w14:textId="77777777" w:rsidR="00486E73" w:rsidRPr="00584D01" w:rsidRDefault="00486E73" w:rsidP="00486E73">
            <w:pPr>
              <w:rPr>
                <w:rFonts w:ascii="Arial" w:hAnsi="Arial" w:cs="Arial"/>
              </w:rPr>
            </w:pPr>
          </w:p>
          <w:p w14:paraId="6C48246A" w14:textId="77777777" w:rsidR="00897A90" w:rsidRPr="00584D01" w:rsidRDefault="00897A90" w:rsidP="0060119F">
            <w:pPr>
              <w:jc w:val="both"/>
              <w:rPr>
                <w:rFonts w:ascii="Arial" w:hAnsi="Arial" w:cs="Arial"/>
              </w:rPr>
            </w:pPr>
            <w:r w:rsidRPr="00584D01">
              <w:rPr>
                <w:rFonts w:ascii="Arial" w:hAnsi="Arial" w:cs="Arial"/>
              </w:rPr>
              <w:t>U izvještajnom razdoblju svijest udruga, novinara i građana o pravu na pristup informacijama se jačala kroz promotivne materijale koje je izradio Povjerenik za informiranje. Naime, i</w:t>
            </w:r>
            <w:r w:rsidR="00486E73" w:rsidRPr="00584D01">
              <w:rPr>
                <w:rFonts w:ascii="Arial" w:hAnsi="Arial" w:cs="Arial"/>
              </w:rPr>
              <w:t xml:space="preserve">zrađeni su, distribuirani i javno objavljeni video materijali, odnosno edukativni filmovi na temu transparentnost i otvorenost tijela javne vlasti, pravo na pristup informacijama za građane, pravo na pristup informacijama za udruge i medije i uloga prava na pristup informacijama. </w:t>
            </w:r>
          </w:p>
          <w:p w14:paraId="5B12AA9E" w14:textId="26A9DB97" w:rsidR="00486E73" w:rsidRPr="00584D01" w:rsidRDefault="00486E73" w:rsidP="0060119F">
            <w:pPr>
              <w:jc w:val="both"/>
              <w:rPr>
                <w:rFonts w:ascii="Arial" w:hAnsi="Arial" w:cs="Arial"/>
              </w:rPr>
            </w:pPr>
            <w:r w:rsidRPr="00584D01">
              <w:rPr>
                <w:rFonts w:ascii="Arial" w:hAnsi="Arial" w:cs="Arial"/>
              </w:rPr>
              <w:t>Edukativni filmovi su trajno dostupni za pregled na internetskoj stranici Povjerenika za informiranje (</w:t>
            </w:r>
            <w:hyperlink r:id="rId10" w:history="1">
              <w:r w:rsidRPr="00584D01">
                <w:rPr>
                  <w:rStyle w:val="Hyperlink"/>
                  <w:rFonts w:ascii="Arial" w:hAnsi="Arial" w:cs="Arial"/>
                </w:rPr>
                <w:t>https://www.pristupinfo.hr/dokumenti-i-publikacije/promotivni-materijali/)</w:t>
              </w:r>
            </w:hyperlink>
            <w:r w:rsidRPr="00584D01">
              <w:rPr>
                <w:rFonts w:ascii="Arial" w:hAnsi="Arial" w:cs="Arial"/>
              </w:rPr>
              <w:t xml:space="preserve"> te na Youtube kanalu Povjerenika za informiranje (</w:t>
            </w:r>
            <w:hyperlink r:id="rId11" w:history="1">
              <w:r w:rsidRPr="00584D01">
                <w:rPr>
                  <w:rStyle w:val="Hyperlink"/>
                  <w:rFonts w:ascii="Arial" w:hAnsi="Arial" w:cs="Arial"/>
                </w:rPr>
                <w:t>https://www.youtube.com/channel/UCyJrZJTY5iDXwzwtKlhbhEg</w:t>
              </w:r>
            </w:hyperlink>
            <w:r w:rsidRPr="00584D01">
              <w:rPr>
                <w:rFonts w:ascii="Arial" w:hAnsi="Arial" w:cs="Arial"/>
              </w:rPr>
              <w:t xml:space="preserve">). </w:t>
            </w:r>
          </w:p>
          <w:p w14:paraId="24D91174" w14:textId="42E96817" w:rsidR="00352AE4" w:rsidRPr="00584D01" w:rsidRDefault="00486E73" w:rsidP="0060119F">
            <w:pPr>
              <w:jc w:val="both"/>
              <w:rPr>
                <w:rFonts w:ascii="Arial" w:hAnsi="Arial" w:cs="Arial"/>
              </w:rPr>
            </w:pPr>
            <w:r w:rsidRPr="00584D01">
              <w:rPr>
                <w:rFonts w:ascii="Arial" w:hAnsi="Arial" w:cs="Arial"/>
              </w:rPr>
              <w:t xml:space="preserve">Povjerenik za informiranje je također započeo s provedbom „Kampanje za mlade - Želim znati, želim odlučivati: pravo na pristup informacijama", te je u svibnju 2019. na Veleučilištu Lavoslav Ružička u Vukovaru </w:t>
            </w:r>
            <w:r w:rsidR="00897A90" w:rsidRPr="00584D01">
              <w:rPr>
                <w:rFonts w:ascii="Arial" w:hAnsi="Arial" w:cs="Arial"/>
              </w:rPr>
              <w:t>i</w:t>
            </w:r>
            <w:r w:rsidRPr="00584D01">
              <w:rPr>
                <w:rFonts w:ascii="Arial" w:hAnsi="Arial" w:cs="Arial"/>
              </w:rPr>
              <w:t xml:space="preserve"> u prosincu 2019. na Pravnom fakultetu u Rijeci održano predavanje o pravu na pristup informacijama, ponovnoj uporabi informacija i savj</w:t>
            </w:r>
            <w:r w:rsidR="00352AE4" w:rsidRPr="00584D01">
              <w:rPr>
                <w:rFonts w:ascii="Arial" w:hAnsi="Arial" w:cs="Arial"/>
              </w:rPr>
              <w:t xml:space="preserve">etovanjima s javnošću za mlade. Predavanja su održana i </w:t>
            </w:r>
            <w:r w:rsidR="00B934BC" w:rsidRPr="00584D01">
              <w:rPr>
                <w:rFonts w:ascii="Arial" w:hAnsi="Arial" w:cs="Arial"/>
              </w:rPr>
              <w:t xml:space="preserve">2020. godine - </w:t>
            </w:r>
            <w:r w:rsidR="00352AE4" w:rsidRPr="00584D01">
              <w:rPr>
                <w:rFonts w:ascii="Arial" w:hAnsi="Arial" w:cs="Arial"/>
              </w:rPr>
              <w:t>na Pravnom fakultetu Sveučilišta u Splitu i na Visokoj školi za komunikacijski menadžment Edward Bernays.</w:t>
            </w:r>
          </w:p>
          <w:p w14:paraId="762852AD" w14:textId="2699EFDC" w:rsidR="00486E73" w:rsidRPr="00584D01" w:rsidRDefault="00352AE4" w:rsidP="0060119F">
            <w:pPr>
              <w:jc w:val="both"/>
              <w:rPr>
                <w:rFonts w:ascii="Arial" w:hAnsi="Arial" w:cs="Arial"/>
              </w:rPr>
            </w:pPr>
            <w:r w:rsidRPr="00584D01">
              <w:rPr>
                <w:rFonts w:ascii="Arial" w:hAnsi="Arial" w:cs="Arial"/>
              </w:rPr>
              <w:t>Također je</w:t>
            </w:r>
            <w:r w:rsidR="00486E73" w:rsidRPr="00584D01">
              <w:rPr>
                <w:rFonts w:ascii="Arial" w:hAnsi="Arial" w:cs="Arial"/>
              </w:rPr>
              <w:t xml:space="preserve"> održana i podjela promotivnih i edukativnih materijala za mlade u Nacionalnoj i sveučilišnoj biblioteci povodom obilježavanja međunarodnog dana</w:t>
            </w:r>
            <w:r w:rsidRPr="00584D01">
              <w:rPr>
                <w:rFonts w:ascii="Arial" w:hAnsi="Arial" w:cs="Arial"/>
              </w:rPr>
              <w:t xml:space="preserve"> prava na pristup informacijama.</w:t>
            </w:r>
          </w:p>
          <w:p w14:paraId="03F8AA8A" w14:textId="7812137C" w:rsidR="00486E73" w:rsidRPr="00584D01" w:rsidRDefault="00486E73" w:rsidP="0060119F">
            <w:pPr>
              <w:jc w:val="both"/>
              <w:rPr>
                <w:rFonts w:ascii="Arial" w:hAnsi="Arial" w:cs="Arial"/>
              </w:rPr>
            </w:pPr>
            <w:r w:rsidRPr="00584D01">
              <w:rPr>
                <w:rFonts w:ascii="Arial" w:hAnsi="Arial" w:cs="Arial"/>
              </w:rPr>
              <w:t>Ujedno su održana 4 webinara za korisnike – 28.</w:t>
            </w:r>
            <w:r w:rsidR="00897A90" w:rsidRPr="00584D01">
              <w:rPr>
                <w:rFonts w:ascii="Arial" w:hAnsi="Arial" w:cs="Arial"/>
              </w:rPr>
              <w:t xml:space="preserve"> </w:t>
            </w:r>
            <w:r w:rsidRPr="00584D01">
              <w:rPr>
                <w:rFonts w:ascii="Arial" w:hAnsi="Arial" w:cs="Arial"/>
              </w:rPr>
              <w:t>svibnja, 24. rujna, 13.</w:t>
            </w:r>
            <w:r w:rsidR="00897A90" w:rsidRPr="00584D01">
              <w:rPr>
                <w:rFonts w:ascii="Arial" w:hAnsi="Arial" w:cs="Arial"/>
              </w:rPr>
              <w:t xml:space="preserve"> </w:t>
            </w:r>
            <w:r w:rsidRPr="00584D01">
              <w:rPr>
                <w:rFonts w:ascii="Arial" w:hAnsi="Arial" w:cs="Arial"/>
              </w:rPr>
              <w:t xml:space="preserve">studenoga i 17. prosinca 2019. godine te </w:t>
            </w:r>
            <w:r w:rsidR="00F03C57" w:rsidRPr="00584D01">
              <w:rPr>
                <w:rFonts w:ascii="Arial" w:hAnsi="Arial" w:cs="Arial"/>
              </w:rPr>
              <w:t xml:space="preserve">su </w:t>
            </w:r>
            <w:r w:rsidRPr="00584D01">
              <w:rPr>
                <w:rFonts w:ascii="Arial" w:hAnsi="Arial" w:cs="Arial"/>
              </w:rPr>
              <w:t xml:space="preserve">distribuirana dva </w:t>
            </w:r>
            <w:r w:rsidR="0060119F" w:rsidRPr="00584D01">
              <w:rPr>
                <w:rFonts w:ascii="Arial" w:hAnsi="Arial" w:cs="Arial"/>
              </w:rPr>
              <w:t>biltena</w:t>
            </w:r>
            <w:r w:rsidRPr="00584D01">
              <w:rPr>
                <w:rFonts w:ascii="Arial" w:hAnsi="Arial" w:cs="Arial"/>
              </w:rPr>
              <w:t xml:space="preserve"> u srpnju i u listopadu 2019. godine. </w:t>
            </w:r>
          </w:p>
          <w:p w14:paraId="75B334FD" w14:textId="4BD80315" w:rsidR="00486E73" w:rsidRPr="00584D01" w:rsidRDefault="00486E73" w:rsidP="0060119F">
            <w:pPr>
              <w:jc w:val="both"/>
              <w:rPr>
                <w:rFonts w:ascii="Arial" w:hAnsi="Arial" w:cs="Arial"/>
              </w:rPr>
            </w:pPr>
            <w:r w:rsidRPr="00584D01">
              <w:rPr>
                <w:rFonts w:ascii="Arial" w:hAnsi="Arial" w:cs="Arial"/>
              </w:rPr>
              <w:t xml:space="preserve">Dodatno, prilikom podnošenja godišnjeg izvješća o provedbi Zakona o pravu na pristup informacijama Hrvatskom saboru, Povjerenik za informiranje održao je tematski </w:t>
            </w:r>
            <w:r w:rsidR="00601BB8" w:rsidRPr="00584D01">
              <w:rPr>
                <w:rFonts w:ascii="Arial" w:hAnsi="Arial" w:cs="Arial"/>
              </w:rPr>
              <w:t xml:space="preserve">informativni sastanak </w:t>
            </w:r>
            <w:r w:rsidRPr="00584D01">
              <w:rPr>
                <w:rFonts w:ascii="Arial" w:hAnsi="Arial" w:cs="Arial"/>
              </w:rPr>
              <w:t>s novinarkom Jutarnjeg lista.</w:t>
            </w:r>
          </w:p>
          <w:p w14:paraId="7704CB56" w14:textId="361B1512" w:rsidR="00486E73" w:rsidRPr="00584D01" w:rsidRDefault="00486E73" w:rsidP="0060119F">
            <w:pPr>
              <w:jc w:val="both"/>
              <w:rPr>
                <w:rFonts w:ascii="Arial" w:hAnsi="Arial" w:cs="Arial"/>
              </w:rPr>
            </w:pPr>
            <w:r w:rsidRPr="00584D01">
              <w:rPr>
                <w:rFonts w:ascii="Arial" w:hAnsi="Arial" w:cs="Arial"/>
              </w:rPr>
              <w:t>Među redovnim djelatnostima Ureda povjerenika za informiranje se također ističu davanj</w:t>
            </w:r>
            <w:r w:rsidR="00E4110A" w:rsidRPr="00584D01">
              <w:rPr>
                <w:rFonts w:ascii="Arial" w:hAnsi="Arial" w:cs="Arial"/>
              </w:rPr>
              <w:t>e mišljenja i odgovora na upite</w:t>
            </w:r>
            <w:r w:rsidRPr="00584D01">
              <w:rPr>
                <w:rFonts w:ascii="Arial" w:hAnsi="Arial" w:cs="Arial"/>
              </w:rPr>
              <w:t xml:space="preserve"> korisnika i tijela javne vlasti putem info-telefona dva puta tjedno, </w:t>
            </w:r>
            <w:r w:rsidR="004962FD" w:rsidRPr="00584D01">
              <w:rPr>
                <w:rFonts w:ascii="Arial" w:hAnsi="Arial" w:cs="Arial"/>
              </w:rPr>
              <w:t>te putem emaila i pisanim putem</w:t>
            </w:r>
            <w:r w:rsidRPr="00584D01">
              <w:rPr>
                <w:rFonts w:ascii="Arial" w:hAnsi="Arial" w:cs="Arial"/>
              </w:rPr>
              <w:t>.</w:t>
            </w:r>
          </w:p>
          <w:p w14:paraId="3D413C81" w14:textId="6F75F7CA" w:rsidR="00486E73" w:rsidRPr="00584D01" w:rsidRDefault="00486E73" w:rsidP="0060119F">
            <w:pPr>
              <w:jc w:val="both"/>
              <w:rPr>
                <w:rFonts w:ascii="Arial" w:hAnsi="Arial" w:cs="Arial"/>
              </w:rPr>
            </w:pPr>
            <w:r w:rsidRPr="00584D01">
              <w:rPr>
                <w:rFonts w:ascii="Arial" w:hAnsi="Arial" w:cs="Arial"/>
              </w:rPr>
              <w:t>Također, u prvom tromjesečju 2020. godine Povjerenik za informiranje je radijsk</w:t>
            </w:r>
            <w:r w:rsidR="004962FD" w:rsidRPr="00584D01">
              <w:rPr>
                <w:rFonts w:ascii="Arial" w:hAnsi="Arial" w:cs="Arial"/>
              </w:rPr>
              <w:t>e</w:t>
            </w:r>
            <w:r w:rsidRPr="00584D01">
              <w:rPr>
                <w:rFonts w:ascii="Arial" w:hAnsi="Arial" w:cs="Arial"/>
              </w:rPr>
              <w:t xml:space="preserve"> i TV stanic</w:t>
            </w:r>
            <w:r w:rsidR="004962FD" w:rsidRPr="00584D01">
              <w:rPr>
                <w:rFonts w:ascii="Arial" w:hAnsi="Arial" w:cs="Arial"/>
              </w:rPr>
              <w:t>e</w:t>
            </w:r>
            <w:r w:rsidRPr="00584D01">
              <w:rPr>
                <w:rFonts w:ascii="Arial" w:hAnsi="Arial" w:cs="Arial"/>
              </w:rPr>
              <w:t xml:space="preserve"> zamolio </w:t>
            </w:r>
            <w:r w:rsidR="004962FD" w:rsidRPr="00584D01">
              <w:rPr>
                <w:rFonts w:ascii="Arial" w:hAnsi="Arial" w:cs="Arial"/>
              </w:rPr>
              <w:t xml:space="preserve">za </w:t>
            </w:r>
            <w:r w:rsidRPr="00584D01">
              <w:rPr>
                <w:rFonts w:ascii="Arial" w:hAnsi="Arial" w:cs="Arial"/>
              </w:rPr>
              <w:t xml:space="preserve">potporu i odobravanje </w:t>
            </w:r>
            <w:r w:rsidR="004962FD" w:rsidRPr="00584D01">
              <w:rPr>
                <w:rFonts w:ascii="Arial" w:hAnsi="Arial" w:cs="Arial"/>
              </w:rPr>
              <w:t>besplatnog</w:t>
            </w:r>
            <w:r w:rsidRPr="00584D01">
              <w:rPr>
                <w:rFonts w:ascii="Arial" w:hAnsi="Arial" w:cs="Arial"/>
              </w:rPr>
              <w:t xml:space="preserve"> termina za emitiranje spotova, kako bi građa</w:t>
            </w:r>
            <w:r w:rsidR="004962FD" w:rsidRPr="00584D01">
              <w:rPr>
                <w:rFonts w:ascii="Arial" w:hAnsi="Arial" w:cs="Arial"/>
              </w:rPr>
              <w:t>ne</w:t>
            </w:r>
            <w:r w:rsidRPr="00584D01">
              <w:rPr>
                <w:rFonts w:ascii="Arial" w:hAnsi="Arial" w:cs="Arial"/>
              </w:rPr>
              <w:t xml:space="preserve">, koji su najbrojnija </w:t>
            </w:r>
            <w:r w:rsidR="004962FD" w:rsidRPr="00584D01">
              <w:rPr>
                <w:rFonts w:ascii="Arial" w:hAnsi="Arial" w:cs="Arial"/>
              </w:rPr>
              <w:t>ciljana</w:t>
            </w:r>
            <w:r w:rsidRPr="00584D01">
              <w:rPr>
                <w:rFonts w:ascii="Arial" w:hAnsi="Arial" w:cs="Arial"/>
              </w:rPr>
              <w:t xml:space="preserve"> skupina, ali i skupina do koje se najteže dolazi, putem ove mini kampanje upoznao sa </w:t>
            </w:r>
            <w:r w:rsidR="004962FD" w:rsidRPr="00584D01">
              <w:rPr>
                <w:rFonts w:ascii="Arial" w:hAnsi="Arial" w:cs="Arial"/>
              </w:rPr>
              <w:t>njihovim</w:t>
            </w:r>
            <w:r w:rsidRPr="00584D01">
              <w:rPr>
                <w:rFonts w:ascii="Arial" w:hAnsi="Arial" w:cs="Arial"/>
              </w:rPr>
              <w:t>, Ustavom i zakonom zajamčenim</w:t>
            </w:r>
            <w:r w:rsidR="0070571B" w:rsidRPr="00584D01">
              <w:rPr>
                <w:rFonts w:ascii="Arial" w:hAnsi="Arial" w:cs="Arial"/>
              </w:rPr>
              <w:t xml:space="preserve">, pravom </w:t>
            </w:r>
            <w:r w:rsidRPr="00584D01">
              <w:rPr>
                <w:rFonts w:ascii="Arial" w:hAnsi="Arial" w:cs="Arial"/>
              </w:rPr>
              <w:t xml:space="preserve">na pristup informacijama. U okviru spomenute kampanje spotovi Povjerenika za informiranje emitirani su 335 puta, a povrh toga su na 2 portala spotovi bili dostupni za pregled </w:t>
            </w:r>
            <w:r w:rsidR="00352AE4" w:rsidRPr="00584D01">
              <w:rPr>
                <w:rFonts w:ascii="Arial" w:hAnsi="Arial" w:cs="Arial"/>
              </w:rPr>
              <w:t xml:space="preserve">tijekom </w:t>
            </w:r>
            <w:r w:rsidRPr="00584D01">
              <w:rPr>
                <w:rFonts w:ascii="Arial" w:hAnsi="Arial" w:cs="Arial"/>
              </w:rPr>
              <w:t xml:space="preserve">ukupno 15 dana.  </w:t>
            </w:r>
          </w:p>
          <w:p w14:paraId="0454A397" w14:textId="5B6056B3" w:rsidR="00D075BF" w:rsidRPr="00584D01" w:rsidRDefault="00486E73" w:rsidP="0060119F">
            <w:pPr>
              <w:jc w:val="both"/>
              <w:rPr>
                <w:rFonts w:ascii="Arial" w:hAnsi="Arial" w:cs="Arial"/>
              </w:rPr>
            </w:pPr>
            <w:r w:rsidRPr="00584D01">
              <w:rPr>
                <w:rFonts w:ascii="Arial" w:hAnsi="Arial" w:cs="Arial"/>
              </w:rPr>
              <w:t>Kad je riječ o aktivnostima</w:t>
            </w:r>
            <w:r w:rsidR="00E446D3" w:rsidRPr="00584D01">
              <w:rPr>
                <w:rFonts w:ascii="Arial" w:hAnsi="Arial" w:cs="Arial"/>
              </w:rPr>
              <w:t xml:space="preserve"> koje su se provodile</w:t>
            </w:r>
            <w:r w:rsidRPr="00584D01">
              <w:rPr>
                <w:rFonts w:ascii="Arial" w:hAnsi="Arial" w:cs="Arial"/>
              </w:rPr>
              <w:t xml:space="preserve"> ti</w:t>
            </w:r>
            <w:r w:rsidR="00E446D3" w:rsidRPr="00584D01">
              <w:rPr>
                <w:rFonts w:ascii="Arial" w:hAnsi="Arial" w:cs="Arial"/>
              </w:rPr>
              <w:t xml:space="preserve">jekom 2020. godine, </w:t>
            </w:r>
            <w:r w:rsidRPr="00584D01">
              <w:rPr>
                <w:rFonts w:ascii="Arial" w:hAnsi="Arial" w:cs="Arial"/>
              </w:rPr>
              <w:t>zbog zdravstvene situacije s pandemijom COVID-19 i rada u promijenjenim uvjetima, a nakon toga i iseljavanja Ureda povjerenika za informacije iz poslovnih prostorija zbog štete nastale u potresu, bilo potrebno promijenit</w:t>
            </w:r>
            <w:r w:rsidR="00675F49" w:rsidRPr="00584D01">
              <w:rPr>
                <w:rFonts w:ascii="Arial" w:hAnsi="Arial" w:cs="Arial"/>
              </w:rPr>
              <w:t>i plan edukacija i aktivnosti</w:t>
            </w:r>
            <w:r w:rsidR="00D075BF" w:rsidRPr="00584D01">
              <w:rPr>
                <w:rFonts w:ascii="Arial" w:hAnsi="Arial" w:cs="Arial"/>
              </w:rPr>
              <w:t>, zbog čega je, između ostalog, otkazan i dio radionica koje se provode u suradnji s Državnom školom za javnu upravu.</w:t>
            </w:r>
          </w:p>
          <w:p w14:paraId="37CB7BAB" w14:textId="3F47C17A" w:rsidR="00486E73" w:rsidRPr="00584D01" w:rsidRDefault="00D075BF" w:rsidP="0060119F">
            <w:pPr>
              <w:jc w:val="both"/>
              <w:rPr>
                <w:rFonts w:ascii="Arial" w:hAnsi="Arial" w:cs="Arial"/>
              </w:rPr>
            </w:pPr>
            <w:r w:rsidRPr="00584D01">
              <w:rPr>
                <w:rFonts w:ascii="Arial" w:hAnsi="Arial" w:cs="Arial"/>
              </w:rPr>
              <w:t>U 2020. godini su održana još dva webinara za korisnike – „Pravo na pristup informacijama za korisnike – kratki vodič“ u listopadu 2020. godine te „Pravo na pristup informacijama vs. posebni propisi za udruge“ u studenom</w:t>
            </w:r>
            <w:r w:rsidR="00E446D3" w:rsidRPr="00584D01">
              <w:rPr>
                <w:rFonts w:ascii="Arial" w:hAnsi="Arial" w:cs="Arial"/>
              </w:rPr>
              <w:t>e</w:t>
            </w:r>
            <w:r w:rsidRPr="00584D01">
              <w:rPr>
                <w:rFonts w:ascii="Arial" w:hAnsi="Arial" w:cs="Arial"/>
              </w:rPr>
              <w:t xml:space="preserve"> 2020. godine.</w:t>
            </w:r>
          </w:p>
        </w:tc>
      </w:tr>
      <w:tr w:rsidR="00486E73" w:rsidRPr="00584D01" w14:paraId="0ED1B1E9" w14:textId="77777777" w:rsidTr="00E446D3">
        <w:tblPrEx>
          <w:jc w:val="center"/>
          <w:tblCellMar>
            <w:top w:w="0" w:type="dxa"/>
            <w:left w:w="108" w:type="dxa"/>
            <w:bottom w:w="0" w:type="dxa"/>
            <w:right w:w="108" w:type="dxa"/>
          </w:tblCellMar>
        </w:tblPrEx>
        <w:trPr>
          <w:trHeight w:val="699"/>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D4AB5" w14:textId="3E14784D" w:rsidR="00486E73" w:rsidRPr="00584D01" w:rsidRDefault="00486E73" w:rsidP="00486E73">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857736F" w14:textId="4DF4699A" w:rsidR="00615FA0" w:rsidRPr="00584D01" w:rsidRDefault="00615FA0" w:rsidP="0060119F">
            <w:pPr>
              <w:jc w:val="both"/>
              <w:rPr>
                <w:rFonts w:ascii="Arial" w:hAnsi="Arial" w:cs="Arial"/>
              </w:rPr>
            </w:pPr>
            <w:r w:rsidRPr="00584D01">
              <w:rPr>
                <w:rFonts w:ascii="Arial" w:hAnsi="Arial" w:cs="Arial"/>
              </w:rPr>
              <w:t>S obzirom da se predstavljanje Izvješća o primjeni Zakona o pravu na pristup informacijama u Hrvatskom saboru u 2019. godini odgodilo, bilten i informativni sastanak s novinarima bit će također provedeni u ovisnosti o terminu predstavljanja Izvješća pred saborskim plenumom.</w:t>
            </w:r>
          </w:p>
          <w:p w14:paraId="6E27FAE9" w14:textId="6FE57039" w:rsidR="00E7040B" w:rsidRPr="00584D01" w:rsidRDefault="00486E73" w:rsidP="0060119F">
            <w:pPr>
              <w:jc w:val="both"/>
              <w:rPr>
                <w:rFonts w:ascii="Arial" w:hAnsi="Arial" w:cs="Arial"/>
              </w:rPr>
            </w:pPr>
            <w:r w:rsidRPr="00584D01">
              <w:rPr>
                <w:rFonts w:ascii="Arial" w:hAnsi="Arial" w:cs="Arial"/>
              </w:rPr>
              <w:t>Realizacija cjelovitog plana edukativno-promidžbenih aktivnosti planira se po stabilizaciji zdravstvene situacije u Republici Hrvatskoj.</w:t>
            </w:r>
          </w:p>
        </w:tc>
      </w:tr>
      <w:tr w:rsidR="00486E73" w:rsidRPr="00584D01" w14:paraId="4D03D4ED" w14:textId="77777777" w:rsidTr="00E446D3">
        <w:tblPrEx>
          <w:jc w:val="center"/>
          <w:tblCellMar>
            <w:top w:w="0" w:type="dxa"/>
            <w:left w:w="108" w:type="dxa"/>
            <w:bottom w:w="0" w:type="dxa"/>
            <w:right w:w="108" w:type="dxa"/>
          </w:tblCellMar>
        </w:tblPrEx>
        <w:trPr>
          <w:trHeight w:val="2103"/>
          <w:jc w:val="center"/>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B2020" w14:textId="2767430B" w:rsidR="00486E73" w:rsidRPr="00584D01" w:rsidRDefault="00486E73" w:rsidP="00486E73">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58DC1BC3" w14:textId="051BD9EF" w:rsidR="00486E73" w:rsidRPr="00584D01" w:rsidRDefault="00726088" w:rsidP="0060119F">
            <w:pPr>
              <w:jc w:val="both"/>
              <w:rPr>
                <w:rFonts w:ascii="Arial" w:hAnsi="Arial" w:cs="Arial"/>
              </w:rPr>
            </w:pPr>
            <w:r w:rsidRPr="00584D01">
              <w:rPr>
                <w:rFonts w:ascii="Arial" w:hAnsi="Arial" w:cs="Arial"/>
              </w:rPr>
              <w:t>Povjerenik za informiranje je odustao</w:t>
            </w:r>
            <w:r w:rsidR="00486E73" w:rsidRPr="00584D01">
              <w:rPr>
                <w:rFonts w:ascii="Arial" w:hAnsi="Arial" w:cs="Arial"/>
              </w:rPr>
              <w:t xml:space="preserve"> od održavanja Twitter profila Povjerenika za informiranje, s obzirom da navedeno nije optimalan komunikacijski alat za neovisno tijelo koje u drugom stupnju odlučuje o žalbama korisnika prava na pristup informacijama. </w:t>
            </w:r>
          </w:p>
          <w:p w14:paraId="37BC4730" w14:textId="03BCE3BB" w:rsidR="00486E73" w:rsidRPr="00584D01" w:rsidRDefault="00486E73" w:rsidP="0060119F">
            <w:pPr>
              <w:jc w:val="both"/>
              <w:rPr>
                <w:rFonts w:ascii="Arial" w:hAnsi="Arial" w:cs="Arial"/>
              </w:rPr>
            </w:pPr>
            <w:r w:rsidRPr="00584D01">
              <w:rPr>
                <w:rFonts w:ascii="Arial" w:hAnsi="Arial" w:cs="Arial"/>
              </w:rPr>
              <w:t xml:space="preserve">Predlaže se u pokazatelj provedbe ove aktivnosti dodati održavanje </w:t>
            </w:r>
            <w:r w:rsidR="0060119F" w:rsidRPr="00584D01">
              <w:rPr>
                <w:rFonts w:ascii="Arial" w:hAnsi="Arial" w:cs="Arial"/>
              </w:rPr>
              <w:t>informativni sastanak s novinarima</w:t>
            </w:r>
            <w:r w:rsidRPr="00584D01">
              <w:rPr>
                <w:rFonts w:ascii="Arial" w:hAnsi="Arial" w:cs="Arial"/>
              </w:rPr>
              <w:t xml:space="preserve">, tako da cijeli pokazatelj provedbe glasi: „Distribucija najmanje 2 </w:t>
            </w:r>
            <w:r w:rsidR="0060119F" w:rsidRPr="00584D01">
              <w:rPr>
                <w:rFonts w:ascii="Arial" w:hAnsi="Arial" w:cs="Arial"/>
              </w:rPr>
              <w:t>biltena</w:t>
            </w:r>
            <w:r w:rsidRPr="00584D01">
              <w:rPr>
                <w:rFonts w:ascii="Arial" w:hAnsi="Arial" w:cs="Arial"/>
              </w:rPr>
              <w:t xml:space="preserve"> i održavanje najmanje 2 tematska </w:t>
            </w:r>
            <w:r w:rsidR="0060119F" w:rsidRPr="00584D01">
              <w:rPr>
                <w:rFonts w:ascii="Arial" w:hAnsi="Arial" w:cs="Arial"/>
              </w:rPr>
              <w:t>informativna sastanka s novinarima</w:t>
            </w:r>
            <w:r w:rsidRPr="00584D01">
              <w:rPr>
                <w:rFonts w:ascii="Arial" w:hAnsi="Arial" w:cs="Arial"/>
              </w:rPr>
              <w:t xml:space="preserve">“. </w:t>
            </w:r>
          </w:p>
        </w:tc>
      </w:tr>
      <w:tr w:rsidR="00486E73" w:rsidRPr="00584D01" w14:paraId="28BDAB06" w14:textId="77777777" w:rsidTr="00941090">
        <w:tblPrEx>
          <w:jc w:val="center"/>
          <w:tblCellMar>
            <w:top w:w="0" w:type="dxa"/>
            <w:left w:w="108" w:type="dxa"/>
            <w:bottom w:w="0" w:type="dxa"/>
            <w:right w:w="108" w:type="dxa"/>
          </w:tblCellMar>
        </w:tblPrEx>
        <w:trPr>
          <w:trHeight w:val="1566"/>
          <w:jc w:val="center"/>
        </w:trPr>
        <w:tc>
          <w:tcPr>
            <w:tcW w:w="160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70C75CB" w14:textId="4099E97E" w:rsidR="00486E73" w:rsidRPr="00584D01" w:rsidRDefault="00486E73" w:rsidP="00486E73">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BCF3F57" w14:textId="77A9DBAC" w:rsidR="00486E73" w:rsidRPr="00584D01" w:rsidRDefault="00486E73" w:rsidP="0060119F">
            <w:pPr>
              <w:jc w:val="both"/>
              <w:rPr>
                <w:rFonts w:ascii="Arial" w:hAnsi="Arial" w:cs="Arial"/>
              </w:rPr>
            </w:pPr>
            <w:r w:rsidRPr="00584D01">
              <w:rPr>
                <w:rFonts w:ascii="Arial" w:hAnsi="Arial" w:cs="Arial"/>
              </w:rPr>
              <w:t>Planira se nastavak „Kampanje za mlade Želim znati, želim odlučivati: pravo na pristup informacijama“, te su već dogovorena predavanja na Fakultetu političkih znanosti, kad</w:t>
            </w:r>
            <w:r w:rsidR="00E7040B" w:rsidRPr="00584D01">
              <w:rPr>
                <w:rFonts w:ascii="Arial" w:hAnsi="Arial" w:cs="Arial"/>
              </w:rPr>
              <w:t>a</w:t>
            </w:r>
            <w:r w:rsidRPr="00584D01">
              <w:rPr>
                <w:rFonts w:ascii="Arial" w:hAnsi="Arial" w:cs="Arial"/>
              </w:rPr>
              <w:t xml:space="preserve"> se za to steknu uvjeti. Povjerenik za informiranje planira </w:t>
            </w:r>
            <w:r w:rsidR="00E7040B" w:rsidRPr="00584D01">
              <w:rPr>
                <w:rFonts w:ascii="Arial" w:hAnsi="Arial" w:cs="Arial"/>
              </w:rPr>
              <w:t xml:space="preserve">dodatno </w:t>
            </w:r>
            <w:r w:rsidR="0060119F" w:rsidRPr="00584D01">
              <w:rPr>
                <w:rFonts w:ascii="Arial" w:hAnsi="Arial" w:cs="Arial"/>
              </w:rPr>
              <w:t>ojačati svoje kapacitete</w:t>
            </w:r>
            <w:r w:rsidRPr="00584D01">
              <w:rPr>
                <w:rFonts w:ascii="Arial" w:hAnsi="Arial" w:cs="Arial"/>
              </w:rPr>
              <w:t xml:space="preserve"> za provođenje edukacija na kojima će biti moguće sudjelovati putem web linka.</w:t>
            </w:r>
          </w:p>
        </w:tc>
      </w:tr>
    </w:tbl>
    <w:p w14:paraId="0F56C46C" w14:textId="77777777" w:rsidR="005E4C4A" w:rsidRPr="00584D01" w:rsidRDefault="005E4C4A" w:rsidP="005E4C4A">
      <w:pPr>
        <w:rPr>
          <w:rFonts w:ascii="Arial" w:hAnsi="Arial" w:cs="Arial"/>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2"/>
        <w:gridCol w:w="2238"/>
        <w:gridCol w:w="2250"/>
        <w:gridCol w:w="2610"/>
        <w:gridCol w:w="3320"/>
      </w:tblGrid>
      <w:tr w:rsidR="002C6847" w:rsidRPr="00584D01" w14:paraId="15C6819E" w14:textId="77777777" w:rsidTr="000A5E26">
        <w:trPr>
          <w:trHeight w:val="586"/>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A2267" w14:textId="77777777" w:rsidR="002C6847" w:rsidRPr="00584D01" w:rsidRDefault="002C6847" w:rsidP="002C6847">
            <w:pPr>
              <w:jc w:val="center"/>
              <w:rPr>
                <w:rFonts w:ascii="Arial" w:hAnsi="Arial" w:cs="Arial"/>
              </w:rPr>
            </w:pPr>
            <w:r w:rsidRPr="00584D01">
              <w:rPr>
                <w:rFonts w:ascii="Arial" w:hAnsi="Arial" w:cs="Arial"/>
                <w:b/>
              </w:rPr>
              <w:t>1.2. Provoditi edukacije o pravu na pristup informacijama za službenike koji u svom radu primjenjuju odredbe Zakona o pravu na pristup informacijama</w:t>
            </w:r>
          </w:p>
        </w:tc>
      </w:tr>
      <w:tr w:rsidR="005E4C4A" w:rsidRPr="00584D01" w14:paraId="6C5568E6" w14:textId="77777777" w:rsidTr="002F1052">
        <w:tblPrEx>
          <w:tblCellMar>
            <w:top w:w="0" w:type="dxa"/>
            <w:left w:w="108" w:type="dxa"/>
            <w:bottom w:w="0" w:type="dxa"/>
            <w:right w:w="108" w:type="dxa"/>
          </w:tblCellMar>
        </w:tblPrEx>
        <w:trPr>
          <w:trHeight w:val="673"/>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EB002" w14:textId="77777777" w:rsidR="002F1052" w:rsidRPr="00584D01" w:rsidRDefault="002F1052" w:rsidP="005E4C4A">
            <w:pPr>
              <w:rPr>
                <w:rFonts w:ascii="Arial" w:hAnsi="Arial" w:cs="Arial"/>
                <w:b/>
                <w:bCs/>
                <w:sz w:val="14"/>
                <w:szCs w:val="14"/>
              </w:rPr>
            </w:pPr>
          </w:p>
          <w:p w14:paraId="4410BCC9" w14:textId="77777777" w:rsidR="005E4C4A" w:rsidRPr="00584D01" w:rsidRDefault="005E4C4A" w:rsidP="005E4C4A">
            <w:pPr>
              <w:rPr>
                <w:rFonts w:ascii="Arial" w:hAnsi="Arial" w:cs="Arial"/>
                <w:b/>
                <w:bCs/>
              </w:rPr>
            </w:pPr>
            <w:r w:rsidRPr="00584D01">
              <w:rPr>
                <w:rFonts w:ascii="Arial" w:hAnsi="Arial" w:cs="Arial"/>
                <w:b/>
                <w:bCs/>
              </w:rPr>
              <w:t>No</w:t>
            </w:r>
            <w:r w:rsidR="002C6847" w:rsidRPr="00584D01">
              <w:rPr>
                <w:rFonts w:ascii="Arial" w:hAnsi="Arial" w:cs="Arial"/>
                <w:b/>
                <w:bCs/>
              </w:rPr>
              <w:t xml:space="preserve">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59FA7F5" w14:textId="77777777" w:rsidR="00192306" w:rsidRPr="00584D01" w:rsidRDefault="00192306" w:rsidP="005E4C4A">
            <w:pPr>
              <w:rPr>
                <w:rFonts w:ascii="Arial" w:hAnsi="Arial" w:cs="Arial"/>
                <w:sz w:val="14"/>
                <w:szCs w:val="14"/>
              </w:rPr>
            </w:pPr>
          </w:p>
          <w:p w14:paraId="512750D9" w14:textId="181D1581" w:rsidR="002F1052" w:rsidRPr="00584D01" w:rsidRDefault="00941090" w:rsidP="005E4C4A">
            <w:pPr>
              <w:rPr>
                <w:rFonts w:ascii="Arial" w:hAnsi="Arial" w:cs="Arial"/>
              </w:rPr>
            </w:pPr>
            <w:r w:rsidRPr="00584D01">
              <w:rPr>
                <w:rFonts w:ascii="Arial" w:hAnsi="Arial" w:cs="Arial"/>
              </w:rPr>
              <w:t>Povjerenik za informiranje</w:t>
            </w:r>
          </w:p>
        </w:tc>
      </w:tr>
      <w:tr w:rsidR="00833918" w:rsidRPr="00584D01" w14:paraId="7C218537" w14:textId="77777777" w:rsidTr="00941090">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4B9B3" w14:textId="77777777" w:rsidR="00D53634" w:rsidRPr="00584D01" w:rsidRDefault="00D53634" w:rsidP="00833918">
            <w:pPr>
              <w:rPr>
                <w:rFonts w:ascii="Arial" w:hAnsi="Arial" w:cs="Arial"/>
                <w:b/>
                <w:bCs/>
                <w:sz w:val="10"/>
                <w:szCs w:val="10"/>
              </w:rPr>
            </w:pPr>
          </w:p>
          <w:p w14:paraId="23A6381E" w14:textId="3EC0B340" w:rsidR="00833918" w:rsidRPr="00584D01" w:rsidRDefault="00833918" w:rsidP="00833918">
            <w:pPr>
              <w:rPr>
                <w:rFonts w:ascii="Arial" w:hAnsi="Arial" w:cs="Arial"/>
                <w:b/>
                <w:bCs/>
              </w:rPr>
            </w:pPr>
            <w:r w:rsidRPr="00584D01">
              <w:rPr>
                <w:rFonts w:ascii="Arial" w:hAnsi="Arial" w:cs="Arial"/>
                <w:b/>
                <w:bCs/>
              </w:rPr>
              <w:t>Sunositelj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3AC3946A" w14:textId="77777777" w:rsidR="00833918" w:rsidRPr="00584D01" w:rsidRDefault="00833918" w:rsidP="00833918">
            <w:pPr>
              <w:rPr>
                <w:rFonts w:ascii="Arial" w:hAnsi="Arial" w:cs="Arial"/>
              </w:rPr>
            </w:pPr>
            <w:r w:rsidRPr="00584D01">
              <w:rPr>
                <w:rFonts w:ascii="Arial" w:hAnsi="Arial" w:cs="Arial"/>
                <w:color w:val="000000"/>
                <w:lang w:eastAsia="hr-HR"/>
              </w:rPr>
              <w:t>Državna škola za javnu upravu</w:t>
            </w:r>
          </w:p>
        </w:tc>
      </w:tr>
      <w:tr w:rsidR="00E44D75" w:rsidRPr="00584D01" w14:paraId="008AA565" w14:textId="77777777" w:rsidTr="00941090">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0C27F" w14:textId="2AA80360" w:rsidR="00E44D75" w:rsidRPr="00584D01" w:rsidRDefault="00E44D75" w:rsidP="00E44D75">
            <w:pPr>
              <w:rPr>
                <w:rFonts w:ascii="Arial" w:hAnsi="Arial" w:cs="Arial"/>
                <w:b/>
                <w:bCs/>
                <w:sz w:val="10"/>
                <w:szCs w:val="10"/>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7722790B" w14:textId="0A96446F" w:rsidR="00E44D75" w:rsidRPr="00584D01" w:rsidRDefault="00E44D75" w:rsidP="00E44D75">
            <w:pPr>
              <w:rPr>
                <w:rFonts w:ascii="Arial" w:hAnsi="Arial" w:cs="Arial"/>
                <w:color w:val="000000"/>
                <w:lang w:eastAsia="hr-HR"/>
              </w:rPr>
            </w:pPr>
            <w:r w:rsidRPr="00584D01">
              <w:rPr>
                <w:rFonts w:ascii="Arial" w:hAnsi="Arial" w:cs="Arial"/>
              </w:rPr>
              <w:t>U tijeku</w:t>
            </w:r>
          </w:p>
        </w:tc>
      </w:tr>
      <w:tr w:rsidR="00E44D75" w:rsidRPr="00584D01" w14:paraId="518956C7" w14:textId="77777777" w:rsidTr="00941090">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EA13A" w14:textId="41CBFF89" w:rsidR="00E44D75" w:rsidRPr="00584D01" w:rsidRDefault="00E44D75" w:rsidP="00E44D75">
            <w:pPr>
              <w:rPr>
                <w:rFonts w:ascii="Arial" w:hAnsi="Arial" w:cs="Arial"/>
                <w:b/>
                <w:bCs/>
                <w:sz w:val="10"/>
                <w:szCs w:val="10"/>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305BEC69" w14:textId="3BE68896" w:rsidR="00E44D75" w:rsidRPr="00584D01" w:rsidRDefault="00E44D75" w:rsidP="00E44D75">
            <w:pPr>
              <w:rPr>
                <w:rFonts w:ascii="Arial" w:hAnsi="Arial" w:cs="Arial"/>
                <w:color w:val="000000"/>
                <w:lang w:eastAsia="hr-HR"/>
              </w:rPr>
            </w:pPr>
            <w:r w:rsidRPr="00584D01">
              <w:rPr>
                <w:rFonts w:ascii="Arial" w:hAnsi="Arial" w:cs="Arial"/>
              </w:rPr>
              <w:t>31. kolovoza 2020.</w:t>
            </w:r>
          </w:p>
        </w:tc>
      </w:tr>
      <w:tr w:rsidR="00BE09BE" w:rsidRPr="00584D01" w14:paraId="496DB115" w14:textId="77777777" w:rsidTr="004C2169">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E6931" w14:textId="77777777" w:rsidR="005C5999" w:rsidRPr="00584D01" w:rsidRDefault="005C5999" w:rsidP="00BE09BE">
            <w:pPr>
              <w:rPr>
                <w:rFonts w:ascii="Arial" w:hAnsi="Arial" w:cs="Arial"/>
                <w:b/>
              </w:rPr>
            </w:pPr>
          </w:p>
          <w:p w14:paraId="68FB4728" w14:textId="77777777" w:rsidR="00192306" w:rsidRPr="00584D01" w:rsidRDefault="00192306" w:rsidP="00BE09BE">
            <w:pPr>
              <w:rPr>
                <w:rFonts w:ascii="Arial" w:hAnsi="Arial" w:cs="Arial"/>
                <w:b/>
              </w:rPr>
            </w:pPr>
          </w:p>
          <w:p w14:paraId="4F418DCE" w14:textId="356CEB80" w:rsidR="00BE09BE" w:rsidRPr="00584D01" w:rsidRDefault="00BE09BE" w:rsidP="00BE09BE">
            <w:pPr>
              <w:rPr>
                <w:rFonts w:ascii="Arial" w:hAnsi="Arial" w:cs="Arial"/>
                <w:b/>
                <w:bCs/>
                <w:sz w:val="10"/>
                <w:szCs w:val="10"/>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0AE5AB9E" w14:textId="77777777" w:rsidR="00192306" w:rsidRPr="00584D01" w:rsidRDefault="00192306" w:rsidP="00192306">
            <w:pPr>
              <w:pStyle w:val="ListParagraph"/>
              <w:spacing w:after="0" w:line="240" w:lineRule="auto"/>
              <w:rPr>
                <w:rFonts w:ascii="Arial" w:hAnsi="Arial" w:cs="Arial"/>
                <w:sz w:val="14"/>
                <w:szCs w:val="14"/>
              </w:rPr>
            </w:pPr>
          </w:p>
          <w:p w14:paraId="2E9357E8"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Održano godišnje 5 edukacija o pravu na pristup informacijama</w:t>
            </w:r>
          </w:p>
          <w:p w14:paraId="65A020EB"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Održano godišnje 5 webinara  o pravu na pristup informacijama</w:t>
            </w:r>
          </w:p>
          <w:p w14:paraId="4B1BB5B5"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Podijeljeni edukativni materijali i dostupni za preuzimanje na internetskoj stranici Povjerenika za informiranje</w:t>
            </w:r>
          </w:p>
          <w:p w14:paraId="079C2576"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 xml:space="preserve">Izrađene i objavljene upute i mišljenja za primjenu pojedinih odredbi Zakona o pravu na pristup informacijama </w:t>
            </w:r>
          </w:p>
          <w:p w14:paraId="51CDBD55" w14:textId="77777777" w:rsidR="00BE09BE" w:rsidRPr="00584D01" w:rsidRDefault="00BE09BE" w:rsidP="00BE09BE">
            <w:pPr>
              <w:pStyle w:val="ListParagraph"/>
              <w:numPr>
                <w:ilvl w:val="0"/>
                <w:numId w:val="6"/>
              </w:numPr>
              <w:spacing w:after="0" w:line="240" w:lineRule="auto"/>
              <w:rPr>
                <w:rFonts w:ascii="Arial" w:hAnsi="Arial" w:cs="Arial"/>
              </w:rPr>
            </w:pPr>
            <w:r w:rsidRPr="00584D01">
              <w:rPr>
                <w:rFonts w:ascii="Arial" w:hAnsi="Arial" w:cs="Arial"/>
              </w:rPr>
              <w:t>Edukaciju polazilo najmanje 200 službenika</w:t>
            </w:r>
          </w:p>
          <w:p w14:paraId="20E9EE75" w14:textId="0C55C75C" w:rsidR="00BE09BE" w:rsidRPr="00584D01" w:rsidRDefault="00BE09BE" w:rsidP="00BE09BE">
            <w:pPr>
              <w:pStyle w:val="ListParagraph"/>
              <w:spacing w:after="0" w:line="240" w:lineRule="auto"/>
              <w:rPr>
                <w:rFonts w:ascii="Arial" w:hAnsi="Arial" w:cs="Arial"/>
              </w:rPr>
            </w:pPr>
          </w:p>
        </w:tc>
      </w:tr>
      <w:tr w:rsidR="00941090" w:rsidRPr="00584D01" w14:paraId="242C569E" w14:textId="77777777" w:rsidTr="00E7040B">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007F99" w14:textId="77777777" w:rsidR="005E4C4A" w:rsidRPr="00584D01" w:rsidRDefault="005E4C4A" w:rsidP="005E4C4A">
            <w:pPr>
              <w:rPr>
                <w:rFonts w:ascii="Arial" w:hAnsi="Arial" w:cs="Arial"/>
                <w:b/>
                <w:bCs/>
              </w:rPr>
            </w:pPr>
            <w:r w:rsidRPr="00584D01">
              <w:rPr>
                <w:rFonts w:ascii="Arial" w:hAnsi="Arial" w:cs="Arial"/>
                <w:b/>
                <w:bCs/>
              </w:rPr>
              <w:t xml:space="preserve">Stupanj provedenosti: </w:t>
            </w:r>
          </w:p>
          <w:p w14:paraId="072BEAB9" w14:textId="77777777" w:rsidR="005E4C4A" w:rsidRPr="00584D01" w:rsidRDefault="005E4C4A" w:rsidP="005E4C4A">
            <w:pPr>
              <w:rPr>
                <w:rFonts w:ascii="Arial" w:hAnsi="Arial" w:cs="Arial"/>
                <w:bCs/>
                <w:i/>
              </w:rPr>
            </w:pPr>
            <w:r w:rsidRPr="00584D01">
              <w:rPr>
                <w:rFonts w:ascii="Arial" w:hAnsi="Arial" w:cs="Arial"/>
                <w:bCs/>
                <w:i/>
              </w:rPr>
              <w:t>(označite sa x)</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88264" w14:textId="77777777" w:rsidR="005E4C4A" w:rsidRPr="00584D01" w:rsidRDefault="005E4C4A" w:rsidP="005E4C4A">
            <w:pPr>
              <w:rPr>
                <w:rFonts w:ascii="Arial" w:hAnsi="Arial" w:cs="Arial"/>
                <w:b/>
                <w:bCs/>
              </w:rPr>
            </w:pPr>
            <w:r w:rsidRPr="00584D01">
              <w:rPr>
                <w:rFonts w:ascii="Arial" w:hAnsi="Arial" w:cs="Arial"/>
                <w:b/>
                <w:bCs/>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EFF3C" w14:textId="77777777" w:rsidR="005E4C4A" w:rsidRPr="00584D01" w:rsidRDefault="005E4C4A" w:rsidP="005E4C4A">
            <w:pPr>
              <w:rPr>
                <w:rFonts w:ascii="Arial" w:hAnsi="Arial" w:cs="Arial"/>
                <w:b/>
                <w:bCs/>
              </w:rPr>
            </w:pPr>
            <w:r w:rsidRPr="00584D01">
              <w:rPr>
                <w:rFonts w:ascii="Arial" w:hAnsi="Arial" w:cs="Arial"/>
                <w:b/>
                <w:bCs/>
              </w:rPr>
              <w:t>Provedeno u manjoj mjeri</w:t>
            </w:r>
          </w:p>
        </w:tc>
        <w:tc>
          <w:tcPr>
            <w:tcW w:w="8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627086" w14:textId="77777777" w:rsidR="005E4C4A" w:rsidRPr="00584D01" w:rsidRDefault="005E4C4A" w:rsidP="005E4C4A">
            <w:pPr>
              <w:rPr>
                <w:rFonts w:ascii="Arial" w:hAnsi="Arial" w:cs="Arial"/>
                <w:b/>
                <w:bCs/>
              </w:rPr>
            </w:pPr>
            <w:r w:rsidRPr="00584D01">
              <w:rPr>
                <w:rFonts w:ascii="Arial" w:hAnsi="Arial" w:cs="Arial"/>
                <w:b/>
                <w:bCs/>
              </w:rPr>
              <w:t>Provedeno u znatnoj mjeri</w:t>
            </w:r>
          </w:p>
        </w:tc>
        <w:tc>
          <w:tcPr>
            <w:tcW w:w="10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838258" w14:textId="77777777" w:rsidR="005E4C4A" w:rsidRPr="00584D01" w:rsidRDefault="005E4C4A" w:rsidP="00533EB5">
            <w:pPr>
              <w:ind w:right="243"/>
              <w:rPr>
                <w:rFonts w:ascii="Arial" w:hAnsi="Arial" w:cs="Arial"/>
                <w:b/>
                <w:bCs/>
              </w:rPr>
            </w:pPr>
            <w:r w:rsidRPr="00584D01">
              <w:rPr>
                <w:rFonts w:ascii="Arial" w:hAnsi="Arial" w:cs="Arial"/>
                <w:b/>
                <w:bCs/>
              </w:rPr>
              <w:t>Provedeno u potpunosti</w:t>
            </w:r>
          </w:p>
        </w:tc>
      </w:tr>
      <w:tr w:rsidR="00941090" w:rsidRPr="00584D01" w14:paraId="0726FDF9" w14:textId="77777777" w:rsidTr="00FC4238">
        <w:tblPrEx>
          <w:tblCellMar>
            <w:top w:w="0" w:type="dxa"/>
            <w:left w:w="108" w:type="dxa"/>
            <w:bottom w:w="0" w:type="dxa"/>
            <w:right w:w="108" w:type="dxa"/>
          </w:tblCellMar>
        </w:tblPrEx>
        <w:trPr>
          <w:trHeight w:val="575"/>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403AD69" w14:textId="77777777" w:rsidR="005E4C4A" w:rsidRPr="00584D01" w:rsidRDefault="005E4C4A" w:rsidP="005E4C4A">
            <w:pPr>
              <w:rPr>
                <w:rFonts w:ascii="Arial" w:hAnsi="Arial" w:cs="Arial"/>
                <w:b/>
                <w:bCs/>
              </w:rPr>
            </w:pPr>
          </w:p>
        </w:tc>
        <w:tc>
          <w:tcPr>
            <w:tcW w:w="728" w:type="pct"/>
            <w:tcBorders>
              <w:top w:val="nil"/>
              <w:left w:val="nil"/>
              <w:bottom w:val="single" w:sz="4" w:space="0" w:color="auto"/>
              <w:right w:val="single" w:sz="4" w:space="0" w:color="auto"/>
            </w:tcBorders>
            <w:shd w:val="clear" w:color="auto" w:fill="auto"/>
            <w:noWrap/>
            <w:vAlign w:val="bottom"/>
            <w:hideMark/>
          </w:tcPr>
          <w:p w14:paraId="2C206FF6" w14:textId="77777777" w:rsidR="005E4C4A" w:rsidRPr="00584D01" w:rsidRDefault="005E4C4A" w:rsidP="005E4C4A">
            <w:pPr>
              <w:rPr>
                <w:rFonts w:ascii="Arial" w:hAnsi="Arial" w:cs="Arial"/>
              </w:rPr>
            </w:pPr>
            <w:r w:rsidRPr="00584D01">
              <w:rPr>
                <w:rFonts w:ascii="Arial" w:hAnsi="Arial" w:cs="Arial"/>
              </w:rPr>
              <w:t> </w:t>
            </w:r>
          </w:p>
        </w:tc>
        <w:tc>
          <w:tcPr>
            <w:tcW w:w="732" w:type="pct"/>
            <w:tcBorders>
              <w:top w:val="nil"/>
              <w:left w:val="nil"/>
              <w:bottom w:val="single" w:sz="4" w:space="0" w:color="auto"/>
              <w:right w:val="single" w:sz="4" w:space="0" w:color="auto"/>
            </w:tcBorders>
            <w:shd w:val="clear" w:color="auto" w:fill="auto"/>
            <w:noWrap/>
            <w:vAlign w:val="bottom"/>
            <w:hideMark/>
          </w:tcPr>
          <w:p w14:paraId="7373E989" w14:textId="77777777" w:rsidR="005E4C4A" w:rsidRPr="00584D01" w:rsidRDefault="005E4C4A" w:rsidP="005E4C4A">
            <w:pPr>
              <w:rPr>
                <w:rFonts w:ascii="Arial" w:hAnsi="Arial" w:cs="Arial"/>
              </w:rPr>
            </w:pPr>
            <w:r w:rsidRPr="00584D01">
              <w:rPr>
                <w:rFonts w:ascii="Arial" w:hAnsi="Arial" w:cs="Arial"/>
              </w:rPr>
              <w:t> </w:t>
            </w:r>
          </w:p>
        </w:tc>
        <w:tc>
          <w:tcPr>
            <w:tcW w:w="849" w:type="pct"/>
            <w:tcBorders>
              <w:top w:val="nil"/>
              <w:left w:val="nil"/>
              <w:bottom w:val="single" w:sz="4" w:space="0" w:color="auto"/>
              <w:right w:val="single" w:sz="4" w:space="0" w:color="auto"/>
            </w:tcBorders>
            <w:shd w:val="clear" w:color="auto" w:fill="auto"/>
            <w:noWrap/>
            <w:vAlign w:val="bottom"/>
            <w:hideMark/>
          </w:tcPr>
          <w:p w14:paraId="40D31D50" w14:textId="77777777" w:rsidR="005E4C4A" w:rsidRPr="00584D01" w:rsidRDefault="005E4C4A" w:rsidP="005E4C4A">
            <w:pPr>
              <w:rPr>
                <w:rFonts w:ascii="Arial" w:hAnsi="Arial" w:cs="Arial"/>
              </w:rPr>
            </w:pPr>
            <w:r w:rsidRPr="00584D01">
              <w:rPr>
                <w:rFonts w:ascii="Arial" w:hAnsi="Arial" w:cs="Arial"/>
              </w:rPr>
              <w:t> </w:t>
            </w:r>
          </w:p>
        </w:tc>
        <w:tc>
          <w:tcPr>
            <w:tcW w:w="1080" w:type="pct"/>
            <w:tcBorders>
              <w:top w:val="nil"/>
              <w:left w:val="nil"/>
              <w:bottom w:val="single" w:sz="4" w:space="0" w:color="auto"/>
              <w:right w:val="single" w:sz="4" w:space="0" w:color="auto"/>
            </w:tcBorders>
            <w:shd w:val="clear" w:color="auto" w:fill="auto"/>
            <w:noWrap/>
            <w:vAlign w:val="bottom"/>
            <w:hideMark/>
          </w:tcPr>
          <w:p w14:paraId="7E18594E" w14:textId="64AA675E" w:rsidR="005E4C4A" w:rsidRPr="00584D01" w:rsidRDefault="00941090" w:rsidP="005E4C4A">
            <w:pPr>
              <w:rPr>
                <w:rFonts w:ascii="Arial" w:hAnsi="Arial" w:cs="Arial"/>
                <w:b/>
              </w:rPr>
            </w:pPr>
            <w:r w:rsidRPr="00584D01">
              <w:rPr>
                <w:rFonts w:ascii="Arial" w:hAnsi="Arial" w:cs="Arial"/>
                <w:b/>
              </w:rPr>
              <w:t>X</w:t>
            </w:r>
          </w:p>
        </w:tc>
      </w:tr>
      <w:tr w:rsidR="005E4C4A" w:rsidRPr="00584D01" w14:paraId="330C3B23" w14:textId="77777777" w:rsidTr="00184743">
        <w:tblPrEx>
          <w:tblCellMar>
            <w:top w:w="0" w:type="dxa"/>
            <w:left w:w="108" w:type="dxa"/>
            <w:bottom w:w="0" w:type="dxa"/>
            <w:right w:w="108" w:type="dxa"/>
          </w:tblCellMar>
        </w:tblPrEx>
        <w:trPr>
          <w:trHeight w:val="88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9FE03" w14:textId="77777777" w:rsidR="005E4C4A" w:rsidRPr="00584D01" w:rsidRDefault="005E4C4A" w:rsidP="005E4C4A">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B9D091D" w14:textId="77777777" w:rsidR="00486E73" w:rsidRPr="00584D01" w:rsidRDefault="00486E73" w:rsidP="00601BB8">
            <w:pPr>
              <w:jc w:val="both"/>
              <w:rPr>
                <w:rFonts w:ascii="Arial" w:hAnsi="Arial" w:cs="Arial"/>
              </w:rPr>
            </w:pPr>
            <w:r w:rsidRPr="00584D01">
              <w:rPr>
                <w:rFonts w:ascii="Arial" w:hAnsi="Arial" w:cs="Arial"/>
              </w:rPr>
              <w:t>U suradnji s Državnom školom za javnu upravu, Povjerenik za informiranje je tijekom 2019. godine proveo 6 edukacija „Pravo na pristup informacijama“ za službenike u tijelima javne vlasti:</w:t>
            </w:r>
          </w:p>
          <w:p w14:paraId="62737DE4" w14:textId="54DD8FAF" w:rsidR="00486E73" w:rsidRPr="00584D01" w:rsidRDefault="00486E73" w:rsidP="00E60DEB">
            <w:pPr>
              <w:pStyle w:val="ListParagraph"/>
              <w:numPr>
                <w:ilvl w:val="0"/>
                <w:numId w:val="24"/>
              </w:numPr>
              <w:jc w:val="both"/>
              <w:rPr>
                <w:rFonts w:ascii="Arial" w:hAnsi="Arial" w:cs="Arial"/>
              </w:rPr>
            </w:pPr>
            <w:r w:rsidRPr="00584D01">
              <w:rPr>
                <w:rFonts w:ascii="Arial" w:hAnsi="Arial" w:cs="Arial"/>
              </w:rPr>
              <w:t xml:space="preserve">Pravo na pristup informacijama – osnovni modul: održane 3 radionice sa 66 polaznika, </w:t>
            </w:r>
          </w:p>
          <w:p w14:paraId="675F31F7" w14:textId="77777777" w:rsidR="00E60DEB" w:rsidRPr="00584D01" w:rsidRDefault="00E60DEB" w:rsidP="00E60DEB">
            <w:pPr>
              <w:pStyle w:val="ListParagraph"/>
              <w:jc w:val="both"/>
              <w:rPr>
                <w:rFonts w:ascii="Arial" w:hAnsi="Arial" w:cs="Arial"/>
              </w:rPr>
            </w:pPr>
          </w:p>
          <w:p w14:paraId="03B1844D" w14:textId="4E4E128F" w:rsidR="00486E73" w:rsidRPr="00584D01" w:rsidRDefault="00486E73" w:rsidP="00E60DEB">
            <w:pPr>
              <w:pStyle w:val="ListParagraph"/>
              <w:numPr>
                <w:ilvl w:val="0"/>
                <w:numId w:val="24"/>
              </w:numPr>
              <w:jc w:val="both"/>
              <w:rPr>
                <w:rFonts w:ascii="Arial" w:hAnsi="Arial" w:cs="Arial"/>
              </w:rPr>
            </w:pPr>
            <w:r w:rsidRPr="00584D01">
              <w:rPr>
                <w:rFonts w:ascii="Arial" w:hAnsi="Arial" w:cs="Arial"/>
              </w:rPr>
              <w:t>Pravo na pristup informacijama – napredni modul: održane 3 radionice sa 41 polaznikom,</w:t>
            </w:r>
          </w:p>
          <w:p w14:paraId="4A0CCEC2" w14:textId="77777777" w:rsidR="00E60DEB" w:rsidRPr="00584D01" w:rsidRDefault="00E60DEB" w:rsidP="00E60DEB">
            <w:pPr>
              <w:pStyle w:val="ListParagraph"/>
              <w:jc w:val="both"/>
              <w:rPr>
                <w:rFonts w:ascii="Arial" w:hAnsi="Arial" w:cs="Arial"/>
              </w:rPr>
            </w:pPr>
          </w:p>
          <w:p w14:paraId="4C2D23BC" w14:textId="7BA0D66C" w:rsidR="00486E73" w:rsidRPr="00584D01" w:rsidRDefault="00486E73" w:rsidP="00E60DEB">
            <w:pPr>
              <w:pStyle w:val="ListParagraph"/>
              <w:numPr>
                <w:ilvl w:val="0"/>
                <w:numId w:val="24"/>
              </w:numPr>
              <w:jc w:val="both"/>
              <w:rPr>
                <w:rFonts w:ascii="Arial" w:hAnsi="Arial" w:cs="Arial"/>
              </w:rPr>
            </w:pPr>
            <w:r w:rsidRPr="00584D01">
              <w:rPr>
                <w:rFonts w:ascii="Arial" w:hAnsi="Arial" w:cs="Arial"/>
              </w:rPr>
              <w:t>Pristup informacijama i transparentnost tijela javne vlasti: održane 3 radionice sa 72 polaznika.</w:t>
            </w:r>
          </w:p>
          <w:p w14:paraId="7AC0D21D" w14:textId="23329876" w:rsidR="00486E73" w:rsidRPr="00584D01" w:rsidRDefault="00486E73" w:rsidP="00601BB8">
            <w:pPr>
              <w:jc w:val="both"/>
              <w:rPr>
                <w:rFonts w:ascii="Arial" w:hAnsi="Arial" w:cs="Arial"/>
              </w:rPr>
            </w:pPr>
            <w:r w:rsidRPr="00584D01">
              <w:rPr>
                <w:rFonts w:ascii="Arial" w:hAnsi="Arial" w:cs="Arial"/>
              </w:rPr>
              <w:t xml:space="preserve">Također su održane 3 edukacije „Ponovna uporaba i otvoreni podaci“, </w:t>
            </w:r>
            <w:r w:rsidR="00CB6C78" w:rsidRPr="00584D01">
              <w:rPr>
                <w:rFonts w:ascii="Arial" w:hAnsi="Arial" w:cs="Arial"/>
              </w:rPr>
              <w:t>3</w:t>
            </w:r>
            <w:r w:rsidRPr="00584D01">
              <w:rPr>
                <w:rFonts w:ascii="Arial" w:hAnsi="Arial" w:cs="Arial"/>
              </w:rPr>
              <w:t xml:space="preserve"> edukacije o savjetovanjima s javnošću u suradnji s Državnom školom za javnu upravu i Uredom za udruge Vlade Republike Hrvatske, te 1 </w:t>
            </w:r>
            <w:r w:rsidR="00946B6D">
              <w:rPr>
                <w:rFonts w:ascii="Arial" w:hAnsi="Arial" w:cs="Arial"/>
              </w:rPr>
              <w:t>prilagođena</w:t>
            </w:r>
            <w:r w:rsidR="00946B6D" w:rsidRPr="00584D01">
              <w:rPr>
                <w:rFonts w:ascii="Arial" w:hAnsi="Arial" w:cs="Arial"/>
              </w:rPr>
              <w:t xml:space="preserve"> </w:t>
            </w:r>
            <w:r w:rsidRPr="00584D01">
              <w:rPr>
                <w:rFonts w:ascii="Arial" w:hAnsi="Arial" w:cs="Arial"/>
              </w:rPr>
              <w:t xml:space="preserve">edukacija za Ured za zakonodavstvo Vlade Republike Hrvatske. </w:t>
            </w:r>
          </w:p>
          <w:p w14:paraId="5249952D" w14:textId="32F7408F" w:rsidR="00486E73" w:rsidRPr="00584D01" w:rsidRDefault="00486E73" w:rsidP="00601BB8">
            <w:pPr>
              <w:jc w:val="both"/>
              <w:rPr>
                <w:rFonts w:ascii="Arial" w:hAnsi="Arial" w:cs="Arial"/>
              </w:rPr>
            </w:pPr>
            <w:r w:rsidRPr="00584D01">
              <w:rPr>
                <w:rFonts w:ascii="Arial" w:hAnsi="Arial" w:cs="Arial"/>
              </w:rPr>
              <w:t>Na lokalnoj razini, u suradnji s Državnom š</w:t>
            </w:r>
            <w:r w:rsidR="00E7040B" w:rsidRPr="00584D01">
              <w:rPr>
                <w:rFonts w:ascii="Arial" w:hAnsi="Arial" w:cs="Arial"/>
              </w:rPr>
              <w:t xml:space="preserve">kolom za javnu upravu, </w:t>
            </w:r>
            <w:r w:rsidRPr="00584D01">
              <w:rPr>
                <w:rFonts w:ascii="Arial" w:hAnsi="Arial" w:cs="Arial"/>
              </w:rPr>
              <w:t xml:space="preserve">provedeno </w:t>
            </w:r>
            <w:r w:rsidR="00E7040B" w:rsidRPr="00584D01">
              <w:rPr>
                <w:rFonts w:ascii="Arial" w:hAnsi="Arial" w:cs="Arial"/>
              </w:rPr>
              <w:t xml:space="preserve">je </w:t>
            </w:r>
            <w:r w:rsidRPr="00584D01">
              <w:rPr>
                <w:rFonts w:ascii="Arial" w:hAnsi="Arial" w:cs="Arial"/>
              </w:rPr>
              <w:t>5 regionalnih edukacija, kojima su prethod</w:t>
            </w:r>
            <w:r w:rsidR="00E7040B" w:rsidRPr="00584D01">
              <w:rPr>
                <w:rFonts w:ascii="Arial" w:hAnsi="Arial" w:cs="Arial"/>
              </w:rPr>
              <w:t>ila izrada analitičkih praćenja</w:t>
            </w:r>
            <w:r w:rsidRPr="00584D01">
              <w:rPr>
                <w:rFonts w:ascii="Arial" w:hAnsi="Arial" w:cs="Arial"/>
              </w:rPr>
              <w:t xml:space="preserve"> za Virovitičko-podravsku županiju, Vukovarsko-srijemsku županiju, Koprivničko-križevačku županija, Istarsku </w:t>
            </w:r>
            <w:r w:rsidR="00E7040B" w:rsidRPr="00584D01">
              <w:rPr>
                <w:rFonts w:ascii="Arial" w:hAnsi="Arial" w:cs="Arial"/>
              </w:rPr>
              <w:t>županiju i Međimursku županiju.</w:t>
            </w:r>
            <w:r w:rsidRPr="00584D01">
              <w:rPr>
                <w:rFonts w:ascii="Arial" w:hAnsi="Arial" w:cs="Arial"/>
              </w:rPr>
              <w:t xml:space="preserve"> U Međimurskoj i u Virovitičko-podravskoj županiji također su održane i edukacije za čelnike tijela o pravu na pristup informacijama.</w:t>
            </w:r>
          </w:p>
          <w:p w14:paraId="6BECB5E3" w14:textId="77777777" w:rsidR="00486E73" w:rsidRPr="00584D01" w:rsidRDefault="00486E73" w:rsidP="00601BB8">
            <w:pPr>
              <w:jc w:val="both"/>
              <w:rPr>
                <w:rFonts w:ascii="Arial" w:hAnsi="Arial" w:cs="Arial"/>
              </w:rPr>
            </w:pPr>
            <w:r w:rsidRPr="00584D01">
              <w:rPr>
                <w:rFonts w:ascii="Arial" w:hAnsi="Arial" w:cs="Arial"/>
              </w:rPr>
              <w:t>Također, tijekom godine održano je ukupno 10 webinara za službenike za informiranje u trajanju od 45 minuta na specijalizirane teme, među kojima i o ponovnoj uporabi informacija, savjetovanjima s javnošću, proaktivnoj objavi informacija, podnošenju godišnjih izvješća i drugim temama.</w:t>
            </w:r>
          </w:p>
          <w:p w14:paraId="730ABDCC" w14:textId="77777777" w:rsidR="00486E73" w:rsidRPr="00584D01" w:rsidRDefault="00486E73" w:rsidP="00601BB8">
            <w:pPr>
              <w:jc w:val="both"/>
              <w:rPr>
                <w:rFonts w:ascii="Arial" w:hAnsi="Arial" w:cs="Arial"/>
              </w:rPr>
            </w:pPr>
            <w:r w:rsidRPr="00584D01">
              <w:rPr>
                <w:rFonts w:ascii="Arial" w:hAnsi="Arial" w:cs="Arial"/>
              </w:rPr>
              <w:t>Na svim navedenim edukacijama je sudjelovalo ukupno više od 300 korisnika te je distribuiran edukativni materijal koji je izradio Povjerenik za informiranje.</w:t>
            </w:r>
          </w:p>
          <w:p w14:paraId="7E203085" w14:textId="77777777" w:rsidR="00486E73" w:rsidRPr="00584D01" w:rsidRDefault="00486E73" w:rsidP="00601BB8">
            <w:pPr>
              <w:jc w:val="both"/>
              <w:rPr>
                <w:rFonts w:ascii="Arial" w:hAnsi="Arial" w:cs="Arial"/>
              </w:rPr>
            </w:pPr>
            <w:r w:rsidRPr="00584D01">
              <w:rPr>
                <w:rFonts w:ascii="Arial" w:hAnsi="Arial" w:cs="Arial"/>
              </w:rPr>
              <w:t>Vezano za upute i smjernice, tijekom 2019. godine Povjerenik za informiranje je izradio 7 uputa i smjernica i objavio ih na svojim internetskim stranicama, odnosno distribuirao tijelima na koja se odnose.</w:t>
            </w:r>
          </w:p>
          <w:p w14:paraId="2C395530" w14:textId="77777777" w:rsidR="002E7B0C" w:rsidRPr="00584D01" w:rsidRDefault="00486E73" w:rsidP="00601BB8">
            <w:pPr>
              <w:jc w:val="both"/>
              <w:rPr>
                <w:rFonts w:ascii="Arial" w:hAnsi="Arial" w:cs="Arial"/>
              </w:rPr>
            </w:pPr>
            <w:r w:rsidRPr="00584D01">
              <w:rPr>
                <w:rFonts w:ascii="Arial" w:hAnsi="Arial" w:cs="Arial"/>
              </w:rPr>
              <w:t>U 2020. godini održane su 2 edukacije putem sustava Državne škole za javnu upravu, koje je polazilo 43 službenika. Planira se nastavak edukativnih aktivnosti za ograničen broj sudionika putem sustava Državne škole za javnu upravu i putem webinara, sukladno planu edukacija. Izrađene su i objavljene dvije smjernice za postupanje – o Pravu na pristup informacijama u promijenjenim okolnostima (referirajući se na pandemiju COVID 19 i potres u Zagrebu), te Smjernice o pristupu informacijama i klasificiranim podacima.</w:t>
            </w:r>
          </w:p>
          <w:p w14:paraId="631A732C" w14:textId="286A882B" w:rsidR="00602BD8" w:rsidRPr="00584D01" w:rsidRDefault="00AB2549" w:rsidP="00602BD8">
            <w:pPr>
              <w:jc w:val="both"/>
              <w:rPr>
                <w:rFonts w:ascii="Arial" w:hAnsi="Arial" w:cs="Arial"/>
              </w:rPr>
            </w:pPr>
            <w:r w:rsidRPr="00584D01">
              <w:rPr>
                <w:rFonts w:ascii="Arial" w:hAnsi="Arial" w:cs="Arial"/>
              </w:rPr>
              <w:t xml:space="preserve">Dodatno, u 2020. godini su također </w:t>
            </w:r>
            <w:r w:rsidR="00602BD8" w:rsidRPr="00584D01">
              <w:rPr>
                <w:rFonts w:ascii="Arial" w:hAnsi="Arial" w:cs="Arial"/>
              </w:rPr>
              <w:t xml:space="preserve">održane dvije edukacije za polaznike Državne škole za javnu upravu, i to </w:t>
            </w:r>
            <w:r w:rsidRPr="00584D01">
              <w:rPr>
                <w:rFonts w:ascii="Arial" w:hAnsi="Arial" w:cs="Arial"/>
              </w:rPr>
              <w:t>„</w:t>
            </w:r>
            <w:r w:rsidR="00602BD8" w:rsidRPr="00584D01">
              <w:rPr>
                <w:rFonts w:ascii="Arial" w:hAnsi="Arial" w:cs="Arial"/>
              </w:rPr>
              <w:t>Pravo na pristup informacijama</w:t>
            </w:r>
            <w:r w:rsidRPr="00584D01">
              <w:rPr>
                <w:rFonts w:ascii="Arial" w:hAnsi="Arial" w:cs="Arial"/>
              </w:rPr>
              <w:t xml:space="preserve"> - osnovni modul“ </w:t>
            </w:r>
            <w:r w:rsidR="00602BD8" w:rsidRPr="00584D01">
              <w:rPr>
                <w:rFonts w:ascii="Arial" w:hAnsi="Arial" w:cs="Arial"/>
              </w:rPr>
              <w:t xml:space="preserve">i </w:t>
            </w:r>
            <w:r w:rsidRPr="00584D01">
              <w:rPr>
                <w:rFonts w:ascii="Arial" w:hAnsi="Arial" w:cs="Arial"/>
              </w:rPr>
              <w:t>„</w:t>
            </w:r>
            <w:r w:rsidR="00602BD8" w:rsidRPr="00584D01">
              <w:rPr>
                <w:rFonts w:ascii="Arial" w:hAnsi="Arial" w:cs="Arial"/>
              </w:rPr>
              <w:t>Kako pripremiti i provesti učinkovito savjetovanje s javnošću u postupcima donošenja zakona, drugih propisa i akata</w:t>
            </w:r>
            <w:r w:rsidRPr="00584D01">
              <w:rPr>
                <w:rFonts w:ascii="Arial" w:hAnsi="Arial" w:cs="Arial"/>
              </w:rPr>
              <w:t>“</w:t>
            </w:r>
            <w:r w:rsidR="00602BD8" w:rsidRPr="00584D01">
              <w:rPr>
                <w:rFonts w:ascii="Arial" w:hAnsi="Arial" w:cs="Arial"/>
              </w:rPr>
              <w:t xml:space="preserve">. </w:t>
            </w:r>
          </w:p>
          <w:p w14:paraId="7D3408B1" w14:textId="1A0F63FA" w:rsidR="00602BD8" w:rsidRPr="00584D01" w:rsidRDefault="00602BD8" w:rsidP="00602BD8">
            <w:pPr>
              <w:jc w:val="both"/>
              <w:rPr>
                <w:rFonts w:ascii="Arial" w:hAnsi="Arial" w:cs="Arial"/>
              </w:rPr>
            </w:pPr>
            <w:r w:rsidRPr="00584D01">
              <w:rPr>
                <w:rFonts w:ascii="Arial" w:hAnsi="Arial" w:cs="Arial"/>
              </w:rPr>
              <w:t>Također, održano je ukupno 9 webinara za službenike, kako bi se supstituirale radionice koje su bile planirane putem sustava Državne škole za javnu upravu, a koje nisu održan</w:t>
            </w:r>
            <w:r w:rsidR="004118FE" w:rsidRPr="00584D01">
              <w:rPr>
                <w:rFonts w:ascii="Arial" w:hAnsi="Arial" w:cs="Arial"/>
              </w:rPr>
              <w:t>e radi epidemiološke situacije:</w:t>
            </w:r>
          </w:p>
          <w:p w14:paraId="503E73BF" w14:textId="1E0C8E88" w:rsidR="00602BD8" w:rsidRPr="00584D01" w:rsidRDefault="00602BD8" w:rsidP="00602BD8">
            <w:pPr>
              <w:numPr>
                <w:ilvl w:val="0"/>
                <w:numId w:val="21"/>
              </w:numPr>
              <w:jc w:val="both"/>
              <w:rPr>
                <w:rFonts w:ascii="Arial" w:hAnsi="Arial" w:cs="Arial"/>
              </w:rPr>
            </w:pPr>
            <w:bookmarkStart w:id="7" w:name="_Hlk58917777"/>
            <w:r w:rsidRPr="00584D01">
              <w:rPr>
                <w:rFonts w:ascii="Arial" w:hAnsi="Arial" w:cs="Arial"/>
              </w:rPr>
              <w:t>Evidentiranje zahtjeva u službeni upisnik – najčešće pog</w:t>
            </w:r>
            <w:r w:rsidR="004118FE" w:rsidRPr="00584D01">
              <w:rPr>
                <w:rFonts w:ascii="Arial" w:hAnsi="Arial" w:cs="Arial"/>
              </w:rPr>
              <w:t xml:space="preserve">reške, </w:t>
            </w:r>
            <w:r w:rsidRPr="00584D01">
              <w:rPr>
                <w:rFonts w:ascii="Arial" w:hAnsi="Arial" w:cs="Arial"/>
              </w:rPr>
              <w:t>13. listopada i 24. studenog 2020.</w:t>
            </w:r>
          </w:p>
          <w:p w14:paraId="06EB5390" w14:textId="32E157F7" w:rsidR="00602BD8" w:rsidRPr="00584D01" w:rsidRDefault="00602BD8" w:rsidP="00602BD8">
            <w:pPr>
              <w:numPr>
                <w:ilvl w:val="0"/>
                <w:numId w:val="21"/>
              </w:numPr>
              <w:jc w:val="both"/>
              <w:rPr>
                <w:rFonts w:ascii="Arial" w:hAnsi="Arial" w:cs="Arial"/>
              </w:rPr>
            </w:pPr>
            <w:r w:rsidRPr="00584D01">
              <w:rPr>
                <w:rFonts w:ascii="Arial" w:hAnsi="Arial" w:cs="Arial"/>
              </w:rPr>
              <w:t>Poslovna, profesionalna i porezna</w:t>
            </w:r>
            <w:r w:rsidR="004118FE" w:rsidRPr="00584D01">
              <w:rPr>
                <w:rFonts w:ascii="Arial" w:hAnsi="Arial" w:cs="Arial"/>
              </w:rPr>
              <w:t xml:space="preserve"> tajna – relativna ograničenja, </w:t>
            </w:r>
            <w:r w:rsidRPr="00584D01">
              <w:rPr>
                <w:rFonts w:ascii="Arial" w:hAnsi="Arial" w:cs="Arial"/>
              </w:rPr>
              <w:t>14. listopada i 30. studenog 2020.</w:t>
            </w:r>
          </w:p>
          <w:p w14:paraId="0CF16161" w14:textId="1C0B2CA7" w:rsidR="00602BD8" w:rsidRPr="00584D01" w:rsidRDefault="00602BD8" w:rsidP="00602BD8">
            <w:pPr>
              <w:numPr>
                <w:ilvl w:val="0"/>
                <w:numId w:val="21"/>
              </w:numPr>
              <w:jc w:val="both"/>
              <w:rPr>
                <w:rFonts w:ascii="Arial" w:hAnsi="Arial" w:cs="Arial"/>
              </w:rPr>
            </w:pPr>
            <w:r w:rsidRPr="00584D01">
              <w:rPr>
                <w:rFonts w:ascii="Arial" w:hAnsi="Arial" w:cs="Arial"/>
              </w:rPr>
              <w:t>Osobni podaci – postupanje po zah</w:t>
            </w:r>
            <w:r w:rsidR="004118FE" w:rsidRPr="00584D01">
              <w:rPr>
                <w:rFonts w:ascii="Arial" w:hAnsi="Arial" w:cs="Arial"/>
              </w:rPr>
              <w:t xml:space="preserve">tjevu za pristup informacijama, </w:t>
            </w:r>
            <w:r w:rsidRPr="00584D01">
              <w:rPr>
                <w:rFonts w:ascii="Arial" w:hAnsi="Arial" w:cs="Arial"/>
              </w:rPr>
              <w:t>21. listopada i 1. prosinca 2020.</w:t>
            </w:r>
          </w:p>
          <w:p w14:paraId="23318435" w14:textId="2D16F369" w:rsidR="00602BD8" w:rsidRPr="00584D01" w:rsidRDefault="00602BD8" w:rsidP="00602BD8">
            <w:pPr>
              <w:numPr>
                <w:ilvl w:val="0"/>
                <w:numId w:val="21"/>
              </w:numPr>
              <w:jc w:val="both"/>
              <w:rPr>
                <w:rFonts w:ascii="Arial" w:hAnsi="Arial" w:cs="Arial"/>
              </w:rPr>
            </w:pPr>
            <w:r w:rsidRPr="00584D01">
              <w:rPr>
                <w:rFonts w:ascii="Arial" w:hAnsi="Arial" w:cs="Arial"/>
              </w:rPr>
              <w:t>Proaktivna obja</w:t>
            </w:r>
            <w:r w:rsidR="004118FE" w:rsidRPr="00584D01">
              <w:rPr>
                <w:rFonts w:ascii="Arial" w:hAnsi="Arial" w:cs="Arial"/>
              </w:rPr>
              <w:t>va informacija – preporuke,</w:t>
            </w:r>
            <w:r w:rsidRPr="00584D01">
              <w:rPr>
                <w:rFonts w:ascii="Arial" w:hAnsi="Arial" w:cs="Arial"/>
              </w:rPr>
              <w:t xml:space="preserve"> 27. listopada 2020.</w:t>
            </w:r>
          </w:p>
          <w:p w14:paraId="3DA9A10C" w14:textId="582FC071" w:rsidR="00602BD8" w:rsidRPr="00584D01" w:rsidRDefault="00602BD8" w:rsidP="00602BD8">
            <w:pPr>
              <w:numPr>
                <w:ilvl w:val="0"/>
                <w:numId w:val="21"/>
              </w:numPr>
              <w:jc w:val="both"/>
              <w:rPr>
                <w:rFonts w:ascii="Arial" w:hAnsi="Arial" w:cs="Arial"/>
              </w:rPr>
            </w:pPr>
            <w:r w:rsidRPr="00584D01">
              <w:rPr>
                <w:rFonts w:ascii="Arial" w:hAnsi="Arial" w:cs="Arial"/>
              </w:rPr>
              <w:t>Savjetovanje s jav</w:t>
            </w:r>
            <w:r w:rsidR="004118FE" w:rsidRPr="00584D01">
              <w:rPr>
                <w:rFonts w:ascii="Arial" w:hAnsi="Arial" w:cs="Arial"/>
              </w:rPr>
              <w:t>nošću – tko, kada, kako i zašto,</w:t>
            </w:r>
            <w:r w:rsidRPr="00584D01">
              <w:rPr>
                <w:rFonts w:ascii="Arial" w:hAnsi="Arial" w:cs="Arial"/>
              </w:rPr>
              <w:t xml:space="preserve"> 10. studenog 2020.</w:t>
            </w:r>
          </w:p>
          <w:p w14:paraId="60CC708F" w14:textId="20E84DBE" w:rsidR="00602BD8" w:rsidRPr="00584D01" w:rsidRDefault="00602BD8" w:rsidP="00602BD8">
            <w:pPr>
              <w:numPr>
                <w:ilvl w:val="0"/>
                <w:numId w:val="21"/>
              </w:numPr>
              <w:jc w:val="both"/>
              <w:rPr>
                <w:rFonts w:ascii="Arial" w:hAnsi="Arial" w:cs="Arial"/>
              </w:rPr>
            </w:pPr>
            <w:r w:rsidRPr="00584D01">
              <w:rPr>
                <w:rFonts w:ascii="Arial" w:hAnsi="Arial" w:cs="Arial"/>
              </w:rPr>
              <w:t>Pristup informacijama i transparentnost tijela javne vlasti – Primorsko-goranska županija</w:t>
            </w:r>
            <w:r w:rsidR="004118FE" w:rsidRPr="00584D01">
              <w:rPr>
                <w:rFonts w:ascii="Arial" w:hAnsi="Arial" w:cs="Arial"/>
              </w:rPr>
              <w:t>,</w:t>
            </w:r>
            <w:r w:rsidRPr="00584D01">
              <w:rPr>
                <w:rFonts w:ascii="Arial" w:hAnsi="Arial" w:cs="Arial"/>
              </w:rPr>
              <w:t xml:space="preserve"> 18. prosinca 2020.</w:t>
            </w:r>
          </w:p>
          <w:bookmarkEnd w:id="7"/>
          <w:p w14:paraId="1E0715C3" w14:textId="5AF4E36E" w:rsidR="00602BD8" w:rsidRPr="00584D01" w:rsidRDefault="004118FE" w:rsidP="00602BD8">
            <w:pPr>
              <w:jc w:val="both"/>
              <w:rPr>
                <w:rFonts w:ascii="Arial" w:hAnsi="Arial" w:cs="Arial"/>
              </w:rPr>
            </w:pPr>
            <w:r w:rsidRPr="00584D01">
              <w:rPr>
                <w:rFonts w:ascii="Arial" w:hAnsi="Arial" w:cs="Arial"/>
              </w:rPr>
              <w:t>Dodatno</w:t>
            </w:r>
            <w:r w:rsidR="00602BD8" w:rsidRPr="00584D01">
              <w:rPr>
                <w:rFonts w:ascii="Arial" w:hAnsi="Arial" w:cs="Arial"/>
              </w:rPr>
              <w:t>, povodom Međunarodnog dana prava na pristup informacijama</w:t>
            </w:r>
            <w:r w:rsidRPr="00584D01">
              <w:rPr>
                <w:rFonts w:ascii="Arial" w:hAnsi="Arial" w:cs="Arial"/>
              </w:rPr>
              <w:t>,</w:t>
            </w:r>
            <w:r w:rsidR="00602BD8" w:rsidRPr="00584D01">
              <w:rPr>
                <w:rFonts w:ascii="Arial" w:hAnsi="Arial" w:cs="Arial"/>
              </w:rPr>
              <w:t xml:space="preserve"> </w:t>
            </w:r>
            <w:r w:rsidRPr="00584D01">
              <w:rPr>
                <w:rFonts w:ascii="Arial" w:hAnsi="Arial" w:cs="Arial"/>
              </w:rPr>
              <w:t xml:space="preserve">tijekom rujna i listopada 2020. godine </w:t>
            </w:r>
            <w:r w:rsidR="00602BD8" w:rsidRPr="00584D01">
              <w:rPr>
                <w:rFonts w:ascii="Arial" w:hAnsi="Arial" w:cs="Arial"/>
              </w:rPr>
              <w:t>održana su 4 okrugla stola</w:t>
            </w:r>
            <w:r w:rsidRPr="00584D01">
              <w:rPr>
                <w:rFonts w:ascii="Arial" w:hAnsi="Arial" w:cs="Arial"/>
              </w:rPr>
              <w:t xml:space="preserve">, odnosno </w:t>
            </w:r>
            <w:r w:rsidR="00602BD8" w:rsidRPr="00584D01">
              <w:rPr>
                <w:rFonts w:ascii="Arial" w:hAnsi="Arial" w:cs="Arial"/>
              </w:rPr>
              <w:t xml:space="preserve">prethodne rasprave s ključnim dionicima o mogućim izmjenama i dopunama Zakona o pravu na pristup informacijama, među ostalim i u kontekstu preuzimanja nove Open Data direktive. </w:t>
            </w:r>
          </w:p>
          <w:p w14:paraId="7A5BE925" w14:textId="383C5445" w:rsidR="00602BD8" w:rsidRPr="00584D01" w:rsidRDefault="00602BD8" w:rsidP="004118FE">
            <w:pPr>
              <w:jc w:val="both"/>
              <w:rPr>
                <w:rFonts w:ascii="Arial" w:hAnsi="Arial" w:cs="Arial"/>
              </w:rPr>
            </w:pPr>
            <w:r w:rsidRPr="00584D01">
              <w:rPr>
                <w:rFonts w:ascii="Arial" w:hAnsi="Arial" w:cs="Arial"/>
              </w:rPr>
              <w:t>Povjerenik za informiranje je 25. i 26. studenog</w:t>
            </w:r>
            <w:r w:rsidR="004118FE" w:rsidRPr="00584D01">
              <w:rPr>
                <w:rFonts w:ascii="Arial" w:hAnsi="Arial" w:cs="Arial"/>
              </w:rPr>
              <w:t>a</w:t>
            </w:r>
            <w:r w:rsidRPr="00584D01">
              <w:rPr>
                <w:rFonts w:ascii="Arial" w:hAnsi="Arial" w:cs="Arial"/>
              </w:rPr>
              <w:t xml:space="preserve"> 2020. godine, unatoč okolnostima s pandemijom COVID-19, </w:t>
            </w:r>
            <w:r w:rsidR="004118FE" w:rsidRPr="00584D01">
              <w:rPr>
                <w:rFonts w:ascii="Arial" w:hAnsi="Arial" w:cs="Arial"/>
              </w:rPr>
              <w:t xml:space="preserve">online </w:t>
            </w:r>
            <w:r w:rsidRPr="00584D01">
              <w:rPr>
                <w:rFonts w:ascii="Arial" w:hAnsi="Arial" w:cs="Arial"/>
              </w:rPr>
              <w:t>organizirao godišnje savjetovanje službenika za informiranje tijela javne vlasti kako bi održao kontinuitet u omogućavanju daljnje stručne specijalizacije službenika za informiranje, uz istovremeni dijalog oko pojedinih pitanja vezano uz unaprjeđivanje primjene Zakona o pravu na pristup informacijama.  Odabrane teme za obradu na stručnim panelima bile su ograničenja prava na pristup inf</w:t>
            </w:r>
            <w:r w:rsidR="004118FE" w:rsidRPr="00584D01">
              <w:rPr>
                <w:rFonts w:ascii="Arial" w:hAnsi="Arial" w:cs="Arial"/>
              </w:rPr>
              <w:t>ormacijama i klasificirani poda</w:t>
            </w:r>
            <w:r w:rsidRPr="00584D01">
              <w:rPr>
                <w:rFonts w:ascii="Arial" w:hAnsi="Arial" w:cs="Arial"/>
              </w:rPr>
              <w:t>ci, otvoreni podaci tijela javne vlasti i transpozicija nove Direktive o otvorenim podacima, kao i o mogući budući razvoj zakonodavnog okvira za ostvarivanje prava na pristup informacijama.</w:t>
            </w:r>
          </w:p>
        </w:tc>
      </w:tr>
      <w:tr w:rsidR="00486E73" w:rsidRPr="00584D01" w14:paraId="039E6BF7" w14:textId="77777777" w:rsidTr="00486E73">
        <w:tblPrEx>
          <w:tblCellMar>
            <w:top w:w="0" w:type="dxa"/>
            <w:left w:w="108" w:type="dxa"/>
            <w:bottom w:w="0" w:type="dxa"/>
            <w:right w:w="108" w:type="dxa"/>
          </w:tblCellMar>
        </w:tblPrEx>
        <w:trPr>
          <w:trHeight w:val="71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057FD" w14:textId="27B59F06" w:rsidR="00486E73" w:rsidRPr="00584D01" w:rsidRDefault="00486E73" w:rsidP="00486E73">
            <w:pPr>
              <w:rPr>
                <w:rFonts w:ascii="Arial" w:hAnsi="Arial" w:cs="Arial"/>
                <w:i/>
                <w:iCs/>
              </w:rPr>
            </w:pPr>
            <w:r w:rsidRPr="00584D01">
              <w:rPr>
                <w:rFonts w:ascii="Arial" w:hAnsi="Arial" w:cs="Arial"/>
                <w:b/>
                <w:bCs/>
              </w:rPr>
              <w:t xml:space="preserve">Dodatne informacije: </w:t>
            </w:r>
            <w:r w:rsidRPr="00584D01">
              <w:rPr>
                <w:rFonts w:ascii="Arial" w:hAnsi="Arial" w:cs="Arial"/>
                <w:i/>
                <w:iCs/>
              </w:rPr>
              <w:t>(opis onoga što tek treba biti ostvareno te eventualni rizici ili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584D96C" w14:textId="77777777" w:rsidR="00486E73" w:rsidRPr="00584D01" w:rsidRDefault="00486E73" w:rsidP="00601BB8">
            <w:pPr>
              <w:jc w:val="both"/>
              <w:rPr>
                <w:rFonts w:ascii="Arial" w:hAnsi="Arial" w:cs="Arial"/>
              </w:rPr>
            </w:pPr>
            <w:r w:rsidRPr="00584D01">
              <w:rPr>
                <w:rFonts w:ascii="Arial" w:hAnsi="Arial" w:cs="Arial"/>
              </w:rPr>
              <w:t>U sljedećem razdoblju po normalizaciji situacije planira se nastaviti us</w:t>
            </w:r>
            <w:r w:rsidR="00E7040B" w:rsidRPr="00584D01">
              <w:rPr>
                <w:rFonts w:ascii="Arial" w:hAnsi="Arial" w:cs="Arial"/>
              </w:rPr>
              <w:t>postavljeni ritam edukacija.</w:t>
            </w:r>
          </w:p>
          <w:p w14:paraId="37424002" w14:textId="05BACD42" w:rsidR="002F1052" w:rsidRPr="00584D01" w:rsidRDefault="002F1052" w:rsidP="00601BB8">
            <w:pPr>
              <w:jc w:val="both"/>
              <w:rPr>
                <w:rFonts w:ascii="Arial" w:hAnsi="Arial" w:cs="Arial"/>
              </w:rPr>
            </w:pPr>
          </w:p>
        </w:tc>
      </w:tr>
      <w:tr w:rsidR="00486E73" w:rsidRPr="00584D01" w14:paraId="5FC9D497" w14:textId="77777777" w:rsidTr="00941090">
        <w:tblPrEx>
          <w:tblCellMar>
            <w:top w:w="0" w:type="dxa"/>
            <w:left w:w="108" w:type="dxa"/>
            <w:bottom w:w="0" w:type="dxa"/>
            <w:right w:w="108" w:type="dxa"/>
          </w:tblCellMar>
        </w:tblPrEx>
        <w:trPr>
          <w:trHeight w:val="101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09109" w14:textId="77777777" w:rsidR="00486E73" w:rsidRPr="00584D01" w:rsidRDefault="00486E73" w:rsidP="00486E73">
            <w:pPr>
              <w:rPr>
                <w:rFonts w:ascii="Arial" w:hAnsi="Arial" w:cs="Arial"/>
                <w:b/>
                <w:bCs/>
              </w:rPr>
            </w:pPr>
          </w:p>
          <w:p w14:paraId="7DE8E9D9" w14:textId="77777777" w:rsidR="00486E73" w:rsidRPr="00584D01" w:rsidRDefault="00486E73" w:rsidP="00486E73">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6B60131B" w14:textId="6761AF11" w:rsidR="00486E73" w:rsidRPr="00584D01" w:rsidRDefault="00486E73" w:rsidP="00601BB8">
            <w:pPr>
              <w:jc w:val="both"/>
              <w:rPr>
                <w:rFonts w:ascii="Arial" w:hAnsi="Arial" w:cs="Arial"/>
              </w:rPr>
            </w:pPr>
            <w:r w:rsidRPr="00584D01">
              <w:rPr>
                <w:rFonts w:ascii="Arial" w:hAnsi="Arial" w:cs="Arial"/>
              </w:rPr>
              <w:t>Sukladno ranijim očitovanjima, Povjerenik za informiranje u pokazatelj provedbe predlaže uvrstiti i čelnike/rukovodeće službenike tijela kao ciljnu skupinu, tako da pokazatelj provedbe glasi: „Edukaciju polazilo najmanje 200 službenika i čelnika/rukovodećih službenika.“</w:t>
            </w:r>
          </w:p>
        </w:tc>
      </w:tr>
      <w:tr w:rsidR="00486E73" w:rsidRPr="00584D01" w14:paraId="1DB18A3B" w14:textId="77777777" w:rsidTr="000A5E26">
        <w:tblPrEx>
          <w:tblCellMar>
            <w:top w:w="0" w:type="dxa"/>
            <w:left w:w="108" w:type="dxa"/>
            <w:bottom w:w="0" w:type="dxa"/>
            <w:right w:w="108" w:type="dxa"/>
          </w:tblCellMar>
        </w:tblPrEx>
        <w:trPr>
          <w:trHeight w:val="1420"/>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CED8057" w14:textId="77777777" w:rsidR="00486E73" w:rsidRPr="00584D01" w:rsidRDefault="00486E73" w:rsidP="00486E73">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E61817E" w14:textId="15B168FB" w:rsidR="00486E73" w:rsidRPr="00584D01" w:rsidRDefault="00486E73" w:rsidP="00601BB8">
            <w:pPr>
              <w:jc w:val="both"/>
              <w:rPr>
                <w:rFonts w:ascii="Arial" w:hAnsi="Arial" w:cs="Arial"/>
              </w:rPr>
            </w:pPr>
            <w:r w:rsidRPr="00584D01">
              <w:rPr>
                <w:rFonts w:ascii="Arial" w:hAnsi="Arial" w:cs="Arial"/>
              </w:rPr>
              <w:t>Temeljem prikupljenih iskustava u radu Povjerenika za informiranje, pokazalo se da su najviše svrsihodne krojene edukacije za ciljane skupine tijela u kojima je identificirano postojanje određenih problema u postupanju prema zahtjevima za pristup informacijama, provedbi savjetovanja s javnošću ili proaktivnoj objavi informacija.</w:t>
            </w:r>
          </w:p>
        </w:tc>
      </w:tr>
    </w:tbl>
    <w:p w14:paraId="3F10A98A" w14:textId="77777777" w:rsidR="005E4C4A" w:rsidRPr="00584D01" w:rsidRDefault="005E4C4A" w:rsidP="005E4C4A">
      <w:pPr>
        <w:rPr>
          <w:rFonts w:ascii="Arial" w:hAnsi="Arial" w:cs="Arial"/>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3"/>
        <w:gridCol w:w="2238"/>
        <w:gridCol w:w="2250"/>
        <w:gridCol w:w="2428"/>
        <w:gridCol w:w="3501"/>
      </w:tblGrid>
      <w:tr w:rsidR="002C6847" w:rsidRPr="00584D01" w14:paraId="560AB7BC" w14:textId="77777777" w:rsidTr="000A5E26">
        <w:trPr>
          <w:trHeight w:val="373"/>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4DE22" w14:textId="77777777" w:rsidR="002C6847" w:rsidRPr="00584D01" w:rsidRDefault="002C6847" w:rsidP="002C6847">
            <w:pPr>
              <w:jc w:val="center"/>
              <w:rPr>
                <w:rFonts w:ascii="Arial" w:hAnsi="Arial" w:cs="Arial"/>
              </w:rPr>
            </w:pPr>
            <w:r w:rsidRPr="00584D01">
              <w:rPr>
                <w:rFonts w:ascii="Arial" w:hAnsi="Arial" w:cs="Arial"/>
                <w:b/>
              </w:rPr>
              <w:t>1.3. Poticati i pratiti proaktivnu objavu informacija od strane tijela javne vlasti</w:t>
            </w:r>
          </w:p>
        </w:tc>
      </w:tr>
      <w:tr w:rsidR="005E4C4A" w:rsidRPr="00584D01" w14:paraId="3F5E33CA" w14:textId="77777777" w:rsidTr="000A5E26">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78B06" w14:textId="77777777" w:rsidR="005E4C4A" w:rsidRPr="00584D01" w:rsidRDefault="005E4C4A" w:rsidP="005E4C4A">
            <w:pPr>
              <w:rPr>
                <w:rFonts w:ascii="Arial" w:hAnsi="Arial" w:cs="Arial"/>
                <w:b/>
                <w:bCs/>
                <w:sz w:val="10"/>
                <w:szCs w:val="10"/>
              </w:rPr>
            </w:pPr>
          </w:p>
          <w:p w14:paraId="11DD5C52" w14:textId="77777777" w:rsidR="005E4C4A" w:rsidRPr="00584D01" w:rsidRDefault="002E7B0C" w:rsidP="005E4C4A">
            <w:pPr>
              <w:rPr>
                <w:rFonts w:ascii="Arial" w:hAnsi="Arial" w:cs="Arial"/>
                <w:b/>
                <w:bCs/>
              </w:rPr>
            </w:pPr>
            <w:r w:rsidRPr="00584D01">
              <w:rPr>
                <w:rFonts w:ascii="Arial" w:hAnsi="Arial" w:cs="Arial"/>
                <w:b/>
                <w:bCs/>
              </w:rPr>
              <w:t xml:space="preserve">Nositelj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42B6212" w14:textId="4E1086A6" w:rsidR="005E4C4A" w:rsidRPr="00584D01" w:rsidRDefault="005E4C4A" w:rsidP="005E4C4A">
            <w:pPr>
              <w:rPr>
                <w:rFonts w:ascii="Arial" w:hAnsi="Arial" w:cs="Arial"/>
                <w:sz w:val="10"/>
                <w:szCs w:val="10"/>
              </w:rPr>
            </w:pPr>
            <w:r w:rsidRPr="00584D01">
              <w:rPr>
                <w:rFonts w:ascii="Arial" w:hAnsi="Arial" w:cs="Arial"/>
              </w:rPr>
              <w:t> Povjerenik za informiranje</w:t>
            </w:r>
          </w:p>
        </w:tc>
      </w:tr>
      <w:tr w:rsidR="00E44D75" w:rsidRPr="00584D01" w14:paraId="1486BA6E" w14:textId="77777777" w:rsidTr="000A5E26">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68671" w14:textId="20660AD2" w:rsidR="00E44D75" w:rsidRPr="00584D01" w:rsidRDefault="00E44D75" w:rsidP="00E44D75">
            <w:pPr>
              <w:rPr>
                <w:rFonts w:ascii="Arial" w:hAnsi="Arial" w:cs="Arial"/>
                <w:b/>
                <w:bCs/>
                <w:sz w:val="10"/>
                <w:szCs w:val="10"/>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6A608978" w14:textId="05B9CF0B" w:rsidR="00E44D75" w:rsidRPr="00584D01" w:rsidRDefault="00E44D75" w:rsidP="00E44D75">
            <w:pPr>
              <w:rPr>
                <w:rFonts w:ascii="Arial" w:hAnsi="Arial" w:cs="Arial"/>
              </w:rPr>
            </w:pPr>
            <w:r w:rsidRPr="00584D01">
              <w:rPr>
                <w:rFonts w:ascii="Arial" w:hAnsi="Arial" w:cs="Arial"/>
              </w:rPr>
              <w:t>U tijeku</w:t>
            </w:r>
          </w:p>
        </w:tc>
      </w:tr>
      <w:tr w:rsidR="00E44D75" w:rsidRPr="00584D01" w14:paraId="63748BC1" w14:textId="77777777" w:rsidTr="000A5E26">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1AA74" w14:textId="444887AD" w:rsidR="00E44D75" w:rsidRPr="00584D01" w:rsidRDefault="00E44D75" w:rsidP="00E44D75">
            <w:pPr>
              <w:rPr>
                <w:rFonts w:ascii="Arial" w:hAnsi="Arial" w:cs="Arial"/>
                <w:b/>
                <w:bCs/>
                <w:sz w:val="10"/>
                <w:szCs w:val="10"/>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28551788" w14:textId="755C2315" w:rsidR="00E44D75" w:rsidRPr="00584D01" w:rsidRDefault="00E44D75" w:rsidP="00E44D75">
            <w:pPr>
              <w:rPr>
                <w:rFonts w:ascii="Arial" w:hAnsi="Arial" w:cs="Arial"/>
              </w:rPr>
            </w:pPr>
            <w:r w:rsidRPr="00584D01">
              <w:rPr>
                <w:rFonts w:ascii="Arial" w:hAnsi="Arial" w:cs="Arial"/>
              </w:rPr>
              <w:t>31. prosinac 2019.</w:t>
            </w:r>
          </w:p>
        </w:tc>
      </w:tr>
      <w:tr w:rsidR="00E60DEB" w:rsidRPr="00584D01" w14:paraId="528831D9" w14:textId="77777777" w:rsidTr="004C2169">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67535" w14:textId="77777777" w:rsidR="005C5999" w:rsidRPr="00584D01" w:rsidRDefault="005C5999" w:rsidP="00E60DEB">
            <w:pPr>
              <w:rPr>
                <w:rFonts w:ascii="Arial" w:hAnsi="Arial" w:cs="Arial"/>
                <w:b/>
              </w:rPr>
            </w:pPr>
          </w:p>
          <w:p w14:paraId="0EE17571" w14:textId="77777777" w:rsidR="00192306" w:rsidRPr="00584D01" w:rsidRDefault="00192306" w:rsidP="00E60DEB">
            <w:pPr>
              <w:rPr>
                <w:rFonts w:ascii="Arial" w:hAnsi="Arial" w:cs="Arial"/>
                <w:b/>
              </w:rPr>
            </w:pPr>
          </w:p>
          <w:p w14:paraId="54FFF263" w14:textId="65B0C58C" w:rsidR="00E60DEB" w:rsidRPr="00584D01" w:rsidRDefault="00E60DEB" w:rsidP="00E60DEB">
            <w:pPr>
              <w:rPr>
                <w:rFonts w:ascii="Arial" w:hAnsi="Arial" w:cs="Arial"/>
                <w:b/>
                <w:bCs/>
                <w:sz w:val="10"/>
                <w:szCs w:val="10"/>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27F576F6" w14:textId="77777777" w:rsidR="00192306" w:rsidRPr="00584D01" w:rsidRDefault="00192306" w:rsidP="00192306">
            <w:pPr>
              <w:pStyle w:val="ListParagraph"/>
              <w:spacing w:after="0" w:line="240" w:lineRule="auto"/>
              <w:rPr>
                <w:rFonts w:ascii="Arial" w:hAnsi="Arial" w:cs="Arial"/>
                <w:sz w:val="14"/>
                <w:szCs w:val="14"/>
              </w:rPr>
            </w:pPr>
          </w:p>
          <w:p w14:paraId="49977F40" w14:textId="77777777" w:rsidR="00E60DEB" w:rsidRPr="00584D01" w:rsidRDefault="00E60DEB" w:rsidP="00E60DEB">
            <w:pPr>
              <w:pStyle w:val="ListParagraph"/>
              <w:numPr>
                <w:ilvl w:val="0"/>
                <w:numId w:val="6"/>
              </w:numPr>
              <w:spacing w:after="0" w:line="240" w:lineRule="auto"/>
              <w:rPr>
                <w:rFonts w:ascii="Arial" w:hAnsi="Arial" w:cs="Arial"/>
              </w:rPr>
            </w:pPr>
            <w:r w:rsidRPr="00584D01">
              <w:rPr>
                <w:rFonts w:ascii="Arial" w:hAnsi="Arial" w:cs="Arial"/>
              </w:rPr>
              <w:t xml:space="preserve">Izrađene najmanje 4 analitičke studije praćenja objave informacija koje obuhvaćaju najmanje 100 tijela javne vlasti  </w:t>
            </w:r>
          </w:p>
          <w:p w14:paraId="4525A331" w14:textId="77777777" w:rsidR="00E60DEB" w:rsidRPr="00584D01" w:rsidRDefault="00E60DEB" w:rsidP="00E60DEB">
            <w:pPr>
              <w:pStyle w:val="ListParagraph"/>
              <w:numPr>
                <w:ilvl w:val="0"/>
                <w:numId w:val="6"/>
              </w:numPr>
              <w:spacing w:after="0" w:line="240" w:lineRule="auto"/>
              <w:rPr>
                <w:rFonts w:ascii="Arial" w:hAnsi="Arial" w:cs="Arial"/>
              </w:rPr>
            </w:pPr>
            <w:r w:rsidRPr="00584D01">
              <w:rPr>
                <w:rFonts w:ascii="Arial" w:hAnsi="Arial" w:cs="Arial"/>
              </w:rPr>
              <w:t xml:space="preserve">Izrađen instrument samoprocjene proaktivne objave (self-assessment tool) </w:t>
            </w:r>
          </w:p>
          <w:p w14:paraId="24291048" w14:textId="77777777" w:rsidR="00E60DEB" w:rsidRPr="00584D01" w:rsidRDefault="00E60DEB" w:rsidP="00E60DEB">
            <w:pPr>
              <w:pStyle w:val="ListParagraph"/>
              <w:numPr>
                <w:ilvl w:val="0"/>
                <w:numId w:val="6"/>
              </w:numPr>
              <w:spacing w:after="0" w:line="240" w:lineRule="auto"/>
              <w:rPr>
                <w:rFonts w:ascii="Arial" w:hAnsi="Arial" w:cs="Arial"/>
              </w:rPr>
            </w:pPr>
            <w:r w:rsidRPr="00584D01">
              <w:rPr>
                <w:rFonts w:ascii="Arial" w:hAnsi="Arial" w:cs="Arial"/>
              </w:rPr>
              <w:t>O nalazima analitičkog praćenja upoznati službenike i tijela javne vlasti na koja se nalazi odnose s preporukama za poboljšanje stanja (objava na webu, distribucija putem e-mail)</w:t>
            </w:r>
          </w:p>
          <w:p w14:paraId="7A02A531" w14:textId="4FF2796C" w:rsidR="00E60DEB" w:rsidRPr="00584D01" w:rsidRDefault="00E60DEB" w:rsidP="00E60DEB">
            <w:pPr>
              <w:pStyle w:val="ListParagraph"/>
              <w:spacing w:after="0" w:line="240" w:lineRule="auto"/>
              <w:rPr>
                <w:rFonts w:ascii="Arial" w:hAnsi="Arial" w:cs="Arial"/>
              </w:rPr>
            </w:pPr>
          </w:p>
        </w:tc>
      </w:tr>
      <w:tr w:rsidR="000A5E26" w:rsidRPr="00584D01" w14:paraId="1086C80B" w14:textId="77777777" w:rsidTr="004C194E">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51E257" w14:textId="77777777" w:rsidR="005E4C4A" w:rsidRPr="00584D01" w:rsidRDefault="005E4C4A" w:rsidP="005E4C4A">
            <w:pPr>
              <w:rPr>
                <w:rFonts w:ascii="Arial" w:hAnsi="Arial" w:cs="Arial"/>
                <w:b/>
                <w:bCs/>
              </w:rPr>
            </w:pPr>
            <w:r w:rsidRPr="00584D01">
              <w:rPr>
                <w:rFonts w:ascii="Arial" w:hAnsi="Arial" w:cs="Arial"/>
                <w:b/>
                <w:bCs/>
              </w:rPr>
              <w:t xml:space="preserve">Stupanj provedenosti: </w:t>
            </w:r>
          </w:p>
          <w:p w14:paraId="0F652FCD" w14:textId="77777777" w:rsidR="005E4C4A" w:rsidRPr="00584D01" w:rsidRDefault="005E4C4A" w:rsidP="005E4C4A">
            <w:pPr>
              <w:rPr>
                <w:rFonts w:ascii="Arial" w:hAnsi="Arial" w:cs="Arial"/>
                <w:bCs/>
                <w:i/>
              </w:rPr>
            </w:pPr>
            <w:r w:rsidRPr="00584D01">
              <w:rPr>
                <w:rFonts w:ascii="Arial" w:hAnsi="Arial" w:cs="Arial"/>
                <w:bCs/>
                <w:i/>
              </w:rPr>
              <w:t>(označite sa x)</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77941" w14:textId="77777777" w:rsidR="005E4C4A" w:rsidRPr="00584D01" w:rsidRDefault="005E4C4A" w:rsidP="005E4C4A">
            <w:pPr>
              <w:rPr>
                <w:rFonts w:ascii="Arial" w:hAnsi="Arial" w:cs="Arial"/>
                <w:b/>
                <w:bCs/>
              </w:rPr>
            </w:pPr>
            <w:r w:rsidRPr="00584D01">
              <w:rPr>
                <w:rFonts w:ascii="Arial" w:hAnsi="Arial" w:cs="Arial"/>
                <w:b/>
                <w:bCs/>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238BC7" w14:textId="77777777" w:rsidR="005E4C4A" w:rsidRPr="00584D01" w:rsidRDefault="005E4C4A" w:rsidP="005E4C4A">
            <w:pPr>
              <w:rPr>
                <w:rFonts w:ascii="Arial" w:hAnsi="Arial" w:cs="Arial"/>
                <w:b/>
                <w:bCs/>
              </w:rPr>
            </w:pPr>
            <w:r w:rsidRPr="00584D01">
              <w:rPr>
                <w:rFonts w:ascii="Arial" w:hAnsi="Arial" w:cs="Arial"/>
                <w:b/>
                <w:bCs/>
              </w:rPr>
              <w:t>Provedeno u manjoj mjeri</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630FA" w14:textId="77777777" w:rsidR="005E4C4A" w:rsidRPr="00584D01" w:rsidRDefault="005E4C4A" w:rsidP="005E4C4A">
            <w:pPr>
              <w:rPr>
                <w:rFonts w:ascii="Arial" w:hAnsi="Arial" w:cs="Arial"/>
                <w:b/>
                <w:bCs/>
              </w:rPr>
            </w:pPr>
            <w:r w:rsidRPr="00584D01">
              <w:rPr>
                <w:rFonts w:ascii="Arial" w:hAnsi="Arial" w:cs="Arial"/>
                <w:b/>
                <w:bCs/>
              </w:rPr>
              <w:t>Provedeno u znatnoj mjeri</w:t>
            </w:r>
          </w:p>
        </w:tc>
        <w:tc>
          <w:tcPr>
            <w:tcW w:w="11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1BEEF" w14:textId="77777777" w:rsidR="005E4C4A" w:rsidRPr="00584D01" w:rsidRDefault="005E4C4A" w:rsidP="005E4C4A">
            <w:pPr>
              <w:rPr>
                <w:rFonts w:ascii="Arial" w:hAnsi="Arial" w:cs="Arial"/>
                <w:b/>
                <w:bCs/>
              </w:rPr>
            </w:pPr>
            <w:r w:rsidRPr="00584D01">
              <w:rPr>
                <w:rFonts w:ascii="Arial" w:hAnsi="Arial" w:cs="Arial"/>
                <w:b/>
                <w:bCs/>
              </w:rPr>
              <w:t>Provedeno u potpunosti</w:t>
            </w:r>
          </w:p>
        </w:tc>
      </w:tr>
      <w:tr w:rsidR="000A5E26" w:rsidRPr="00584D01" w14:paraId="7A2378E8" w14:textId="77777777" w:rsidTr="00E60DEB">
        <w:tblPrEx>
          <w:tblCellMar>
            <w:top w:w="0" w:type="dxa"/>
            <w:left w:w="108" w:type="dxa"/>
            <w:bottom w:w="0" w:type="dxa"/>
            <w:right w:w="108" w:type="dxa"/>
          </w:tblCellMar>
        </w:tblPrEx>
        <w:trPr>
          <w:trHeight w:val="503"/>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DB51315" w14:textId="77777777" w:rsidR="005E4C4A" w:rsidRPr="00584D01" w:rsidRDefault="005E4C4A" w:rsidP="005E4C4A">
            <w:pPr>
              <w:rPr>
                <w:rFonts w:ascii="Arial" w:hAnsi="Arial" w:cs="Arial"/>
                <w:b/>
                <w:bCs/>
              </w:rPr>
            </w:pP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46A9D23D" w14:textId="77777777" w:rsidR="005E4C4A" w:rsidRPr="00584D01" w:rsidRDefault="005E4C4A" w:rsidP="005E4C4A">
            <w:pPr>
              <w:rPr>
                <w:rFonts w:ascii="Arial" w:hAnsi="Arial" w:cs="Arial"/>
              </w:rPr>
            </w:pPr>
            <w:r w:rsidRPr="00584D01">
              <w:rPr>
                <w:rFonts w:ascii="Arial" w:hAnsi="Arial" w:cs="Arial"/>
              </w:rPr>
              <w:t> </w:t>
            </w:r>
          </w:p>
        </w:tc>
        <w:tc>
          <w:tcPr>
            <w:tcW w:w="732" w:type="pct"/>
            <w:tcBorders>
              <w:top w:val="single" w:sz="4" w:space="0" w:color="auto"/>
              <w:left w:val="nil"/>
              <w:bottom w:val="single" w:sz="4" w:space="0" w:color="auto"/>
              <w:right w:val="single" w:sz="4" w:space="0" w:color="auto"/>
            </w:tcBorders>
            <w:shd w:val="clear" w:color="auto" w:fill="auto"/>
            <w:noWrap/>
            <w:vAlign w:val="bottom"/>
            <w:hideMark/>
          </w:tcPr>
          <w:p w14:paraId="7BF33E2E" w14:textId="77777777" w:rsidR="005E4C4A" w:rsidRPr="00584D01" w:rsidRDefault="005E4C4A" w:rsidP="005E4C4A">
            <w:pPr>
              <w:rPr>
                <w:rFonts w:ascii="Arial" w:hAnsi="Arial" w:cs="Arial"/>
              </w:rPr>
            </w:pPr>
            <w:r w:rsidRPr="00584D01">
              <w:rPr>
                <w:rFonts w:ascii="Arial" w:hAnsi="Arial" w:cs="Arial"/>
              </w:rPr>
              <w:t> </w:t>
            </w:r>
          </w:p>
        </w:tc>
        <w:tc>
          <w:tcPr>
            <w:tcW w:w="790" w:type="pct"/>
            <w:tcBorders>
              <w:top w:val="single" w:sz="4" w:space="0" w:color="auto"/>
              <w:left w:val="nil"/>
              <w:bottom w:val="single" w:sz="4" w:space="0" w:color="auto"/>
              <w:right w:val="single" w:sz="4" w:space="0" w:color="auto"/>
            </w:tcBorders>
            <w:shd w:val="clear" w:color="auto" w:fill="auto"/>
            <w:noWrap/>
            <w:vAlign w:val="bottom"/>
            <w:hideMark/>
          </w:tcPr>
          <w:p w14:paraId="3DA56A9D" w14:textId="77777777" w:rsidR="005E4C4A" w:rsidRPr="00584D01" w:rsidRDefault="005E4C4A" w:rsidP="005E4C4A">
            <w:pPr>
              <w:rPr>
                <w:rFonts w:ascii="Arial" w:hAnsi="Arial" w:cs="Arial"/>
              </w:rPr>
            </w:pPr>
            <w:r w:rsidRPr="00584D01">
              <w:rPr>
                <w:rFonts w:ascii="Arial" w:hAnsi="Arial" w:cs="Arial"/>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14:paraId="0DF7E546" w14:textId="4F928E74" w:rsidR="005E4C4A" w:rsidRPr="00584D01" w:rsidRDefault="000A5E26" w:rsidP="009A2F10">
            <w:pPr>
              <w:rPr>
                <w:rFonts w:ascii="Arial" w:hAnsi="Arial" w:cs="Arial"/>
                <w:b/>
              </w:rPr>
            </w:pPr>
            <w:r w:rsidRPr="00584D01">
              <w:rPr>
                <w:rFonts w:ascii="Arial" w:hAnsi="Arial" w:cs="Arial"/>
                <w:b/>
              </w:rPr>
              <w:t>X</w:t>
            </w:r>
          </w:p>
        </w:tc>
      </w:tr>
      <w:tr w:rsidR="00486E73" w:rsidRPr="00584D01" w14:paraId="65C44546" w14:textId="77777777" w:rsidTr="00601BB8">
        <w:tblPrEx>
          <w:tblCellMar>
            <w:top w:w="0" w:type="dxa"/>
            <w:left w:w="108" w:type="dxa"/>
            <w:bottom w:w="0" w:type="dxa"/>
            <w:right w:w="108" w:type="dxa"/>
          </w:tblCellMar>
        </w:tblPrEx>
        <w:trPr>
          <w:trHeight w:val="71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24B40" w14:textId="77777777" w:rsidR="00486E73" w:rsidRPr="00584D01" w:rsidRDefault="00486E73" w:rsidP="00486E73">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590EA81" w14:textId="77777777" w:rsidR="00486E73" w:rsidRPr="00584D01" w:rsidRDefault="00486E73" w:rsidP="00601BB8">
            <w:pPr>
              <w:jc w:val="both"/>
              <w:rPr>
                <w:rFonts w:ascii="Arial" w:hAnsi="Arial" w:cs="Arial"/>
              </w:rPr>
            </w:pPr>
          </w:p>
          <w:p w14:paraId="638123BD" w14:textId="40E8F7F7" w:rsidR="00486E73" w:rsidRPr="00584D01" w:rsidRDefault="00486E73" w:rsidP="00601BB8">
            <w:pPr>
              <w:jc w:val="both"/>
              <w:rPr>
                <w:rFonts w:ascii="Arial" w:hAnsi="Arial" w:cs="Arial"/>
                <w:color w:val="FF0000"/>
              </w:rPr>
            </w:pPr>
            <w:r w:rsidRPr="00584D01">
              <w:rPr>
                <w:rFonts w:ascii="Arial" w:hAnsi="Arial" w:cs="Arial"/>
              </w:rPr>
              <w:t>Tijekom 2019. godine Povjerenik za informiranje je pratio primjenu članaka Zakona o pravu na pristup informacijama, i to članka 10. (proaktivna objava informacija), članka 11. (savjetovanja s javnošću) i članka 12. (javnost rada) u jedinicama lokalne uprave i samouprave na području Virovitičko-podravske županije, Vukovarsko-srijemske županije, Koprivničko-križevačke županije, Istarske županije i Međimurske županije, čime je obuhvaćeno ukupno 143 tijela. Tome valja pridodati i godišnje praćenje postupanja prema članku 11. za tijela državne uprave i Vlade RH odnosno njih 30, te usklađenost ispunjenja obveze proaktivne objave zakona i drugih propisa koji se odnose na područje rada 20 ministarstava. Dodatno, pratio je objavu proračunskih dokumenata i izvješća u 26 komora i praćenje proaktivne objave zakona i drugih propisa koji se odnose na po</w:t>
            </w:r>
            <w:r w:rsidR="00E7040B" w:rsidRPr="00584D01">
              <w:rPr>
                <w:rFonts w:ascii="Arial" w:hAnsi="Arial" w:cs="Arial"/>
              </w:rPr>
              <w:t>dručje rada u 20 ministarstava.</w:t>
            </w:r>
            <w:r w:rsidRPr="00584D01">
              <w:rPr>
                <w:rFonts w:ascii="Arial" w:hAnsi="Arial" w:cs="Arial"/>
              </w:rPr>
              <w:t xml:space="preserve"> Iz opisanog proizlazi da je Povjerenik za informiranje u 2019. godini pratio preko 240 tijela javne vlasti, </w:t>
            </w:r>
            <w:r w:rsidR="00E7040B" w:rsidRPr="00584D01">
              <w:rPr>
                <w:rFonts w:ascii="Arial" w:hAnsi="Arial" w:cs="Arial"/>
              </w:rPr>
              <w:t>odnosno 100% više od planiranog</w:t>
            </w:r>
            <w:r w:rsidRPr="00584D01">
              <w:rPr>
                <w:rFonts w:ascii="Arial" w:hAnsi="Arial" w:cs="Arial"/>
              </w:rPr>
              <w:t>. Svako praćenje rezultiralo je izrađenim izvještajem o nalazima praćenja, s preporukama za usklađivanje sa Zakonom o pravu na pristup informacijama</w:t>
            </w:r>
          </w:p>
          <w:p w14:paraId="2BEF1F1E" w14:textId="015E613F" w:rsidR="00486E73" w:rsidRPr="00584D01" w:rsidRDefault="00486E73" w:rsidP="00601BB8">
            <w:pPr>
              <w:jc w:val="both"/>
              <w:rPr>
                <w:rFonts w:ascii="Arial" w:hAnsi="Arial" w:cs="Arial"/>
              </w:rPr>
            </w:pPr>
            <w:r w:rsidRPr="00584D01">
              <w:rPr>
                <w:rFonts w:ascii="Arial" w:hAnsi="Arial" w:cs="Arial"/>
              </w:rPr>
              <w:t>Izrađen je i novi upitnik za samoprocjenu usklađenosti postupanja prema članku 10., 11. i 12. Zakona o pravu na pristup informacijama te objavljen na internetskoj stranici Povjerenika za informiranje (</w:t>
            </w:r>
            <w:hyperlink r:id="rId12" w:history="1">
              <w:r w:rsidRPr="00584D01">
                <w:rPr>
                  <w:rStyle w:val="Hyperlink"/>
                  <w:rFonts w:ascii="Arial" w:hAnsi="Arial" w:cs="Arial"/>
                </w:rPr>
                <w:t>https://www.pristupinfo.hr/dokumenti-i-publikacije/instrument-kvalitete-upitnik-za-samoprocjenu/</w:t>
              </w:r>
            </w:hyperlink>
            <w:r w:rsidRPr="00584D01">
              <w:rPr>
                <w:rFonts w:ascii="Arial" w:hAnsi="Arial" w:cs="Arial"/>
              </w:rPr>
              <w:t xml:space="preserve">). Svrha upitnika je da tijela procijene u kojoj su mjeri njihove internetske stranice i postupanje vezano za savjetovanje s javnošću i javnost rada usklađeni sa Zakonom o pravu na pristup informacijama. </w:t>
            </w:r>
          </w:p>
          <w:p w14:paraId="1224C2D3" w14:textId="6383F7BC" w:rsidR="00486E73" w:rsidRPr="00584D01" w:rsidRDefault="00486E73" w:rsidP="00601BB8">
            <w:pPr>
              <w:jc w:val="both"/>
              <w:rPr>
                <w:rFonts w:ascii="Arial" w:hAnsi="Arial" w:cs="Arial"/>
              </w:rPr>
            </w:pPr>
            <w:r w:rsidRPr="00584D01">
              <w:rPr>
                <w:rFonts w:ascii="Arial" w:hAnsi="Arial" w:cs="Arial"/>
              </w:rPr>
              <w:t xml:space="preserve">Tijekom 2020. godine provedeno je analitičko praćenje primjene članaka 10., 11. i 12. </w:t>
            </w:r>
            <w:r w:rsidR="003D7482" w:rsidRPr="00584D01">
              <w:rPr>
                <w:rFonts w:ascii="Arial" w:hAnsi="Arial" w:cs="Arial"/>
              </w:rPr>
              <w:t xml:space="preserve">Zakona o pravu na pristup informacijama </w:t>
            </w:r>
            <w:r w:rsidRPr="00584D01">
              <w:rPr>
                <w:rFonts w:ascii="Arial" w:hAnsi="Arial" w:cs="Arial"/>
              </w:rPr>
              <w:t>u Brodsko-posavskoj i Bjelovarsko-bilogorskoj županiji kao i o proaktivnoj objavi informacija o pravu na pristup informacijama na internetskim stranicama nacionalnih sportskih saveza, čime je zasad obuhvaćeno ukupno 137 tijela javne vlasti. Svako praćenje rezultiralo je izrađenim izvještajem o nalazima praćenja, s preporukama za usklađivanje sa Zakonom o pravu na pristup informacijama koje je dostavljeno praćenim tijelima.</w:t>
            </w:r>
          </w:p>
          <w:p w14:paraId="07C69A21" w14:textId="77777777" w:rsidR="003D7482" w:rsidRPr="00584D01" w:rsidRDefault="003D7482" w:rsidP="003D7482">
            <w:pPr>
              <w:jc w:val="both"/>
              <w:rPr>
                <w:rFonts w:ascii="Arial" w:hAnsi="Arial" w:cs="Arial"/>
              </w:rPr>
            </w:pPr>
            <w:r w:rsidRPr="00584D01">
              <w:rPr>
                <w:rFonts w:ascii="Arial" w:hAnsi="Arial" w:cs="Arial"/>
              </w:rPr>
              <w:t xml:space="preserve">U posljednjem kvartalu 2020. godine dodatno je provedeno praćenje primjene članaka 10., 11. i 12. Zakona o pravu na pristup informacijama u Primorsko-goranskoj županiji i u Karlovačkoj županiji, čime je obuhvaćeno još 60 tijela javne vlasti. </w:t>
            </w:r>
          </w:p>
          <w:p w14:paraId="641A7340" w14:textId="691399C9" w:rsidR="003D7482" w:rsidRPr="00584D01" w:rsidRDefault="003D7482" w:rsidP="003D7482">
            <w:pPr>
              <w:jc w:val="both"/>
              <w:rPr>
                <w:rFonts w:ascii="Arial" w:hAnsi="Arial" w:cs="Arial"/>
              </w:rPr>
            </w:pPr>
            <w:r w:rsidRPr="00584D01">
              <w:rPr>
                <w:rFonts w:ascii="Arial" w:hAnsi="Arial" w:cs="Arial"/>
              </w:rPr>
              <w:t xml:space="preserve">Također je provedeno dubinsko praćenje provedbe savjetovanja s javnošću u Ministarstvu poljoprivrede, te je nakon provedenog praćenja provedbe izrađeno izvješće o proaktivnoj objavi  informacija o pružanju usluga od strane tijela javne vlasti za 18 tijela različitih kategorija, kao praćenje o objavljivanju informacija o unutarnjem ustrojstvu.  </w:t>
            </w:r>
          </w:p>
        </w:tc>
      </w:tr>
      <w:tr w:rsidR="00486E73" w:rsidRPr="00584D01" w14:paraId="6D0B6B6A" w14:textId="77777777" w:rsidTr="000C7F18">
        <w:tblPrEx>
          <w:tblCellMar>
            <w:top w:w="0" w:type="dxa"/>
            <w:left w:w="108" w:type="dxa"/>
            <w:bottom w:w="0" w:type="dxa"/>
            <w:right w:w="108" w:type="dxa"/>
          </w:tblCellMar>
        </w:tblPrEx>
        <w:trPr>
          <w:trHeight w:val="133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28544" w14:textId="77777777" w:rsidR="00486E73" w:rsidRPr="00584D01" w:rsidRDefault="00486E73" w:rsidP="00486E73">
            <w:pPr>
              <w:rPr>
                <w:rFonts w:ascii="Arial" w:hAnsi="Arial" w:cs="Arial"/>
                <w:b/>
                <w:bCs/>
              </w:rPr>
            </w:pPr>
          </w:p>
          <w:p w14:paraId="36DF5EB1" w14:textId="4C01DC5F" w:rsidR="00486E73" w:rsidRPr="00584D01" w:rsidRDefault="00486E73" w:rsidP="00486E73">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D33F2D1" w14:textId="77777777" w:rsidR="00486E73" w:rsidRPr="00584D01" w:rsidRDefault="00486E73" w:rsidP="00601BB8">
            <w:pPr>
              <w:jc w:val="both"/>
              <w:rPr>
                <w:rFonts w:ascii="Arial" w:hAnsi="Arial" w:cs="Arial"/>
              </w:rPr>
            </w:pPr>
            <w:r w:rsidRPr="00584D01">
              <w:rPr>
                <w:rFonts w:ascii="Arial" w:hAnsi="Arial" w:cs="Arial"/>
              </w:rPr>
              <w:t>Mjera je u cijelosti provedena, te su premašeni zadani brojčani pokazatelji provedbe.</w:t>
            </w:r>
          </w:p>
          <w:p w14:paraId="32406FBD" w14:textId="26172326" w:rsidR="00486E73" w:rsidRPr="00584D01" w:rsidRDefault="00E7040B" w:rsidP="008567E5">
            <w:pPr>
              <w:jc w:val="both"/>
              <w:rPr>
                <w:rFonts w:ascii="Arial" w:hAnsi="Arial" w:cs="Arial"/>
              </w:rPr>
            </w:pPr>
            <w:r w:rsidRPr="00584D01">
              <w:rPr>
                <w:rFonts w:ascii="Arial" w:hAnsi="Arial" w:cs="Arial"/>
              </w:rPr>
              <w:t xml:space="preserve">Do kraja 2020. godine na ovaj </w:t>
            </w:r>
            <w:r w:rsidR="008567E5">
              <w:rPr>
                <w:rFonts w:ascii="Arial" w:hAnsi="Arial" w:cs="Arial"/>
              </w:rPr>
              <w:t>su</w:t>
            </w:r>
            <w:r w:rsidRPr="00584D01">
              <w:rPr>
                <w:rFonts w:ascii="Arial" w:hAnsi="Arial" w:cs="Arial"/>
              </w:rPr>
              <w:t xml:space="preserve"> način obuhvaćene i preostale tri županije u Republici Hrvatskoj – Primorsko-goranska, Karlovačka i Varaždinska županija.</w:t>
            </w:r>
          </w:p>
        </w:tc>
      </w:tr>
      <w:tr w:rsidR="00486E73" w:rsidRPr="00584D01" w14:paraId="632F4316" w14:textId="77777777" w:rsidTr="00213B2B">
        <w:tblPrEx>
          <w:tblCellMar>
            <w:top w:w="0" w:type="dxa"/>
            <w:left w:w="108" w:type="dxa"/>
            <w:bottom w:w="0" w:type="dxa"/>
            <w:right w:w="108" w:type="dxa"/>
          </w:tblCellMar>
        </w:tblPrEx>
        <w:trPr>
          <w:trHeight w:val="728"/>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64DD4" w14:textId="77777777" w:rsidR="00486E73" w:rsidRPr="00584D01" w:rsidRDefault="00486E73" w:rsidP="00486E73">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15A48281" w14:textId="77777777" w:rsidR="00486E73" w:rsidRPr="00584D01" w:rsidRDefault="00486E73" w:rsidP="00486E73">
            <w:pPr>
              <w:rPr>
                <w:rFonts w:ascii="Arial" w:hAnsi="Arial" w:cs="Arial"/>
                <w:b/>
                <w:bCs/>
              </w:rPr>
            </w:pPr>
          </w:p>
        </w:tc>
      </w:tr>
      <w:tr w:rsidR="00486E73" w:rsidRPr="00584D01" w14:paraId="149DA154" w14:textId="77777777" w:rsidTr="00FC4238">
        <w:tblPrEx>
          <w:tblCellMar>
            <w:top w:w="0" w:type="dxa"/>
            <w:left w:w="108" w:type="dxa"/>
            <w:bottom w:w="0" w:type="dxa"/>
            <w:right w:w="108" w:type="dxa"/>
          </w:tblCellMar>
        </w:tblPrEx>
        <w:trPr>
          <w:trHeight w:val="1295"/>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72D93FC" w14:textId="77777777" w:rsidR="00486E73" w:rsidRPr="00584D01" w:rsidRDefault="00486E73" w:rsidP="00486E73">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A930117" w14:textId="3CF704D5" w:rsidR="00486E73" w:rsidRPr="00584D01" w:rsidRDefault="00486E73" w:rsidP="00E7040B">
            <w:pPr>
              <w:rPr>
                <w:rFonts w:ascii="Arial" w:hAnsi="Arial" w:cs="Arial"/>
              </w:rPr>
            </w:pPr>
          </w:p>
        </w:tc>
      </w:tr>
    </w:tbl>
    <w:p w14:paraId="5B59B449" w14:textId="77777777" w:rsidR="00984733" w:rsidRPr="00584D01" w:rsidRDefault="00984733" w:rsidP="00984733">
      <w:pPr>
        <w:rPr>
          <w:rFonts w:ascii="Arial" w:hAnsi="Arial" w:cs="Arial"/>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2"/>
        <w:gridCol w:w="2238"/>
        <w:gridCol w:w="2342"/>
        <w:gridCol w:w="2521"/>
        <w:gridCol w:w="3317"/>
      </w:tblGrid>
      <w:tr w:rsidR="00984733" w:rsidRPr="00584D01" w14:paraId="3B9CDF1E" w14:textId="77777777" w:rsidTr="00C23792">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B6638C7" w14:textId="77777777" w:rsidR="00984733" w:rsidRPr="00584D01" w:rsidRDefault="00984733" w:rsidP="00984733">
            <w:pPr>
              <w:rPr>
                <w:rFonts w:ascii="Arial" w:hAnsi="Arial" w:cs="Arial"/>
              </w:rPr>
            </w:pPr>
          </w:p>
        </w:tc>
      </w:tr>
      <w:tr w:rsidR="002E7B0C" w:rsidRPr="00584D01" w14:paraId="03A78F96" w14:textId="77777777" w:rsidTr="00C23792">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C285DEA" w14:textId="77777777" w:rsidR="002E7B0C" w:rsidRPr="00584D01" w:rsidRDefault="002E7B0C" w:rsidP="0010390E">
            <w:pPr>
              <w:pStyle w:val="Heading2"/>
              <w:jc w:val="center"/>
              <w:rPr>
                <w:rFonts w:ascii="Arial" w:eastAsia="Calibri" w:hAnsi="Arial" w:cs="Arial"/>
                <w:b/>
                <w:sz w:val="24"/>
                <w:szCs w:val="24"/>
              </w:rPr>
            </w:pPr>
            <w:bookmarkStart w:id="8" w:name="_Toc57035241"/>
            <w:r w:rsidRPr="00584D01">
              <w:rPr>
                <w:rFonts w:ascii="Arial" w:eastAsia="Calibri" w:hAnsi="Arial" w:cs="Arial"/>
                <w:b/>
                <w:color w:val="auto"/>
                <w:sz w:val="24"/>
                <w:szCs w:val="24"/>
              </w:rPr>
              <w:t>Mjera 2. FISKALNA TRANSPARENTNOST</w:t>
            </w:r>
            <w:bookmarkEnd w:id="8"/>
          </w:p>
        </w:tc>
      </w:tr>
      <w:tr w:rsidR="002E7B0C" w:rsidRPr="00584D01" w14:paraId="730EC42B" w14:textId="77777777" w:rsidTr="00C23792">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C1C19" w14:textId="77777777" w:rsidR="002E7B0C" w:rsidRPr="00584D01" w:rsidRDefault="002E7B0C" w:rsidP="002E7B0C">
            <w:pPr>
              <w:spacing w:after="0" w:line="240" w:lineRule="auto"/>
              <w:jc w:val="center"/>
              <w:rPr>
                <w:rFonts w:ascii="Times New Roman" w:eastAsia="Calibri" w:hAnsi="Times New Roman" w:cs="Times New Roman"/>
                <w:sz w:val="24"/>
                <w:szCs w:val="24"/>
              </w:rPr>
            </w:pPr>
            <w:r w:rsidRPr="00584D01">
              <w:rPr>
                <w:rFonts w:ascii="Arial" w:eastAsia="Calibri" w:hAnsi="Arial" w:cs="Arial"/>
              </w:rPr>
              <w:t>Provedba mjere je u tijeku i provodi se do 31. kolovoza 2020.</w:t>
            </w:r>
          </w:p>
        </w:tc>
      </w:tr>
      <w:tr w:rsidR="002E7B0C" w:rsidRPr="00584D01" w14:paraId="71D59DAD"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234343" w14:textId="5495B17D" w:rsidR="002E7B0C" w:rsidRPr="00584D01" w:rsidRDefault="002F1052" w:rsidP="002F1052">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8522E" w14:textId="77777777" w:rsidR="002E7B0C" w:rsidRPr="00584D01" w:rsidRDefault="002E7B0C" w:rsidP="002E7B0C">
            <w:pPr>
              <w:spacing w:after="0" w:line="240" w:lineRule="auto"/>
              <w:rPr>
                <w:rFonts w:ascii="Arial" w:eastAsia="Calibri" w:hAnsi="Arial" w:cs="Arial"/>
              </w:rPr>
            </w:pPr>
            <w:r w:rsidRPr="00584D01">
              <w:rPr>
                <w:rFonts w:ascii="Arial" w:eastAsia="Calibri" w:hAnsi="Arial" w:cs="Arial"/>
                <w:b/>
              </w:rPr>
              <w:t xml:space="preserve">MINISTARSTVO FINANCIJA </w:t>
            </w:r>
          </w:p>
        </w:tc>
      </w:tr>
      <w:tr w:rsidR="002E7B0C" w:rsidRPr="00584D01" w14:paraId="781081BF" w14:textId="77777777" w:rsidTr="00C23792">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B0EF66D" w14:textId="77777777" w:rsidR="002E7B0C" w:rsidRPr="00584D01" w:rsidRDefault="002E7B0C" w:rsidP="002E7B0C">
            <w:pPr>
              <w:spacing w:after="0" w:line="240" w:lineRule="auto"/>
              <w:jc w:val="center"/>
              <w:rPr>
                <w:rFonts w:ascii="Times New Roman" w:eastAsia="Calibri" w:hAnsi="Times New Roman" w:cs="Times New Roman"/>
                <w:sz w:val="24"/>
                <w:szCs w:val="24"/>
              </w:rPr>
            </w:pPr>
            <w:r w:rsidRPr="00584D01">
              <w:rPr>
                <w:rFonts w:ascii="Arial" w:eastAsia="Calibri" w:hAnsi="Arial" w:cs="Arial"/>
                <w:b/>
                <w:bCs/>
                <w:color w:val="000000"/>
                <w:shd w:val="clear" w:color="auto" w:fill="D9D9D9"/>
              </w:rPr>
              <w:t xml:space="preserve">Opis mjere </w:t>
            </w:r>
          </w:p>
        </w:tc>
      </w:tr>
      <w:tr w:rsidR="002E7B0C" w:rsidRPr="00584D01" w14:paraId="26F500C5"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4E6789" w14:textId="77777777" w:rsidR="002E7B0C" w:rsidRPr="00584D01" w:rsidRDefault="002E7B0C" w:rsidP="002E7B0C">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56E6C304" w14:textId="77777777" w:rsidR="002E7B0C" w:rsidRPr="00584D01" w:rsidRDefault="002E7B0C" w:rsidP="002E7B0C">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45EE5" w14:textId="77777777" w:rsidR="002E7B0C" w:rsidRPr="00584D01" w:rsidRDefault="002E7B0C" w:rsidP="00601BB8">
            <w:pPr>
              <w:spacing w:after="0" w:line="240" w:lineRule="auto"/>
              <w:jc w:val="both"/>
              <w:rPr>
                <w:rFonts w:ascii="Arial" w:eastAsia="Calibri" w:hAnsi="Arial" w:cs="Arial"/>
              </w:rPr>
            </w:pPr>
            <w:r w:rsidRPr="00584D01">
              <w:rPr>
                <w:rFonts w:ascii="Arial" w:eastAsia="Calibri" w:hAnsi="Arial" w:cs="Arial"/>
              </w:rPr>
              <w:t>Transparentnost proračuna podrazumijeva mogućnost građana da dobiju informacije o proračunu koje su potpune, bitne, točne, pravovremene i predstavljene na razumljiv način. Transparentan proračun doprinosi boljem upravljanju proračunskim sredstvima, omogućava građanima pozivanje vlasti na odgovornost te jača povjerenje u političke procese. Osim pozitivnih učinaka na kvalitetu upravljanja, proračunska transparentnost donosi i značajne financijske koristi državi. Istraživanja pokazuju da države s transparentnim proračunima imaju bolji pristup međunarodnim financijskim tržištima i niže troškove zaduživanja.</w:t>
            </w:r>
          </w:p>
          <w:p w14:paraId="07496D5B" w14:textId="77777777" w:rsidR="002E7B0C" w:rsidRPr="00584D01" w:rsidRDefault="002E7B0C"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Fiskalne podatke potrebno je učiniti još dostupnijim javnosti te ih objavljivati u otvorenim formatima. Također, od objave baze podataka o izvršenim plaćanjima s jedinstvenog računa državnog proračuna uočene su potrebe za unaprjeđenjem te baze kako bi ona pružala bolje mogućnosti pretraživanja, kao i preuzimanje podataka u strojno čitljivom obliku.</w:t>
            </w:r>
          </w:p>
        </w:tc>
      </w:tr>
      <w:tr w:rsidR="002E7B0C" w:rsidRPr="00584D01" w14:paraId="7CCD7B69"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2B4EB3" w14:textId="77777777" w:rsidR="002E7B0C" w:rsidRPr="00584D01" w:rsidRDefault="002E7B0C" w:rsidP="002E7B0C">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Što mjera uključuje?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6E74B" w14:textId="77777777" w:rsidR="002E7B0C" w:rsidRPr="00584D01" w:rsidRDefault="002E7B0C"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Glavni cilj mjere je povećati fiskalnu transparentnost, prvenstveno kroz pravovremenu objavu i otvaranje fiskalnih podataka za ponovnu uporabu. </w:t>
            </w:r>
          </w:p>
          <w:p w14:paraId="4493FFEA" w14:textId="77777777" w:rsidR="002E7B0C" w:rsidRPr="00584D01" w:rsidRDefault="002E7B0C"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uključuje više aktivnosti kojima će se osigurati redovito objavljivanje točnih i relevantnih informacija o fiskalnim podacima i mogućnosti njihovog preuzimanja u svrhu ponovne uporabe. </w:t>
            </w:r>
          </w:p>
        </w:tc>
      </w:tr>
      <w:tr w:rsidR="002E7B0C" w:rsidRPr="00584D01" w14:paraId="594B56F4"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046F51" w14:textId="77777777" w:rsidR="002E7B0C" w:rsidRPr="00584D01" w:rsidRDefault="002E7B0C" w:rsidP="002E7B0C">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način mjera doprinosi rješenju javnog problema? </w:t>
            </w:r>
          </w:p>
          <w:p w14:paraId="2F2F6027" w14:textId="77777777" w:rsidR="002E7B0C" w:rsidRPr="00584D01" w:rsidRDefault="002E7B0C" w:rsidP="002E7B0C">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87708" w14:textId="77777777" w:rsidR="002E7B0C" w:rsidRPr="00584D01" w:rsidRDefault="002E7B0C" w:rsidP="00601BB8">
            <w:pPr>
              <w:spacing w:after="0" w:line="240" w:lineRule="auto"/>
              <w:jc w:val="both"/>
              <w:textAlignment w:val="baseline"/>
              <w:rPr>
                <w:rFonts w:ascii="Arial" w:eastAsia="Times New Roman" w:hAnsi="Arial" w:cs="Arial"/>
              </w:rPr>
            </w:pPr>
            <w:r w:rsidRPr="00584D01">
              <w:rPr>
                <w:rFonts w:ascii="Arial" w:eastAsia="Calibri" w:hAnsi="Arial" w:cs="Arial"/>
                <w:iCs/>
                <w:color w:val="000000"/>
              </w:rPr>
              <w:t>Mjera doprinosi rješavanju problema pravovremenom objavom podataka u otvorenim formatima.</w:t>
            </w:r>
          </w:p>
        </w:tc>
      </w:tr>
      <w:tr w:rsidR="002E7B0C" w:rsidRPr="00584D01" w14:paraId="18A3737F"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53C1CE" w14:textId="77777777" w:rsidR="002E7B0C" w:rsidRPr="00584D01" w:rsidRDefault="002E7B0C" w:rsidP="002E7B0C">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Zašto je ova mjera relevantna za vrijednosti Partnerstva za otvorenu vlast?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EDCA5" w14:textId="77777777" w:rsidR="002E7B0C" w:rsidRPr="00584D01" w:rsidRDefault="002E7B0C" w:rsidP="00601BB8">
            <w:pPr>
              <w:spacing w:after="0" w:line="240" w:lineRule="auto"/>
              <w:jc w:val="both"/>
              <w:rPr>
                <w:rFonts w:ascii="Times New Roman" w:eastAsia="Times New Roman" w:hAnsi="Times New Roman" w:cs="Times New Roman"/>
                <w:sz w:val="24"/>
                <w:szCs w:val="24"/>
              </w:rPr>
            </w:pPr>
            <w:r w:rsidRPr="00584D01">
              <w:rPr>
                <w:rFonts w:ascii="Arial" w:eastAsia="Calibri" w:hAnsi="Arial" w:cs="Arial"/>
                <w:iCs/>
                <w:color w:val="000000"/>
              </w:rPr>
              <w:t xml:space="preserve">Mjera je relevantna u smislu transparentnosti budući da se povećava fiskalna transparentnost, a time olakšava participacija građana u proračunskim procesima (što bi trebalo rezultirati učinkovitijim pružanjem javnih usluga). Uz to, mjera je relevantna i s obzirom na pitanje javne odgovornosti jer se kroz povećanje transparentnosti proračuna i odnosno cjelokupnog proračunskog procesa otvaraju dodatne mogućnosti za ocjenu odgovornosti državnih dužnosnika i službenika u vezi s provođenjem javnih politika iz njihove nadležnosti. </w:t>
            </w:r>
          </w:p>
        </w:tc>
      </w:tr>
      <w:tr w:rsidR="002E7B0C" w:rsidRPr="00584D01" w14:paraId="7EFD4480"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928289" w14:textId="77777777" w:rsidR="002E7B0C" w:rsidRPr="00584D01" w:rsidRDefault="002E7B0C" w:rsidP="002E7B0C">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Dodatne informacije: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6B2D5" w14:textId="77777777" w:rsidR="002E7B0C" w:rsidRPr="00584D01" w:rsidRDefault="002E7B0C" w:rsidP="00601BB8">
            <w:pPr>
              <w:spacing w:after="0" w:line="240" w:lineRule="auto"/>
              <w:jc w:val="both"/>
              <w:rPr>
                <w:rFonts w:ascii="Arial" w:eastAsia="Calibri" w:hAnsi="Arial" w:cs="Arial"/>
                <w:iCs/>
                <w:color w:val="000000"/>
              </w:rPr>
            </w:pPr>
            <w:r w:rsidRPr="00584D01">
              <w:rPr>
                <w:rFonts w:ascii="Arial" w:eastAsia="Calibri" w:hAnsi="Arial" w:cs="Arial"/>
                <w:iCs/>
                <w:color w:val="000000"/>
              </w:rPr>
              <w:t>Sredstva za provedbu mjere su osigurana u Državnom proračunu, na razdjelu 025 Ministarstvo financija, aktivnosti A538000 Administracija i upravljanje.</w:t>
            </w:r>
          </w:p>
          <w:p w14:paraId="22279941" w14:textId="77777777" w:rsidR="002E7B0C" w:rsidRPr="00584D01" w:rsidRDefault="002E7B0C" w:rsidP="00601BB8">
            <w:pPr>
              <w:spacing w:after="0" w:line="240" w:lineRule="auto"/>
              <w:jc w:val="both"/>
              <w:rPr>
                <w:rFonts w:ascii="Arial" w:eastAsia="Calibri" w:hAnsi="Arial" w:cs="Arial"/>
                <w:iCs/>
                <w:color w:val="000000"/>
              </w:rPr>
            </w:pPr>
          </w:p>
          <w:p w14:paraId="642F2076" w14:textId="77777777" w:rsidR="002E7B0C" w:rsidRPr="00584D01" w:rsidRDefault="002E7B0C" w:rsidP="00601BB8">
            <w:pPr>
              <w:spacing w:after="0" w:line="240" w:lineRule="auto"/>
              <w:jc w:val="both"/>
              <w:rPr>
                <w:rFonts w:ascii="Arial" w:eastAsia="Calibri" w:hAnsi="Arial" w:cs="Arial"/>
                <w:i/>
                <w:color w:val="000000"/>
              </w:rPr>
            </w:pPr>
            <w:r w:rsidRPr="00584D01">
              <w:rPr>
                <w:rFonts w:ascii="Arial" w:eastAsia="Calibri" w:hAnsi="Arial" w:cs="Arial"/>
                <w:iCs/>
                <w:color w:val="000000"/>
              </w:rPr>
              <w:t xml:space="preserve">Mjera je sukladna Strategiji suzbijanja korupcije za razdoblje od 2015. do 2020. godine u kojoj su, između ostalog, predviđene mjere: </w:t>
            </w:r>
            <w:r w:rsidRPr="00584D01">
              <w:rPr>
                <w:rFonts w:ascii="Arial" w:eastAsia="Calibri" w:hAnsi="Arial" w:cs="Arial"/>
                <w:i/>
                <w:color w:val="000000"/>
              </w:rPr>
              <w:t>Učinkovito upravljanje i kontrola javnih financija i učinkovita naplata prihoda iz nadležnosti proračunskih korisnika i jedinica lokalne i područne (regionalne) samouprave te zakonitost korištenja proračunskih sredstava</w:t>
            </w:r>
            <w:r w:rsidRPr="00584D01">
              <w:rPr>
                <w:rFonts w:ascii="Arial" w:eastAsia="Calibri" w:hAnsi="Arial" w:cs="Arial"/>
                <w:color w:val="000000"/>
              </w:rPr>
              <w:t xml:space="preserve"> i </w:t>
            </w:r>
            <w:r w:rsidRPr="00584D01">
              <w:rPr>
                <w:rFonts w:ascii="Arial" w:eastAsia="Calibri" w:hAnsi="Arial" w:cs="Arial"/>
                <w:i/>
                <w:color w:val="000000"/>
              </w:rPr>
              <w:t xml:space="preserve">Jačanje integriteta, odgovornosti i transparentnosti u radu zaposlenika Ministarstva financija. </w:t>
            </w:r>
            <w:r w:rsidRPr="00584D01">
              <w:rPr>
                <w:rFonts w:ascii="Arial" w:eastAsia="Calibri" w:hAnsi="Arial" w:cs="Arial"/>
                <w:i/>
                <w:iCs/>
                <w:color w:val="000000"/>
              </w:rPr>
              <w:t xml:space="preserve"> </w:t>
            </w:r>
          </w:p>
        </w:tc>
      </w:tr>
      <w:tr w:rsidR="00B05566" w:rsidRPr="00584D01" w14:paraId="29BD9980" w14:textId="77777777" w:rsidTr="00C23792">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39E972" w14:textId="77777777" w:rsidR="00B05566" w:rsidRPr="00584D01" w:rsidRDefault="00B05566" w:rsidP="00B05566">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B05566" w:rsidRPr="00584D01" w14:paraId="1AE1E542" w14:textId="77777777" w:rsidTr="00C23792">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68A3B" w14:textId="77777777" w:rsidR="00B05566" w:rsidRPr="00584D01" w:rsidRDefault="00B05566" w:rsidP="00B05566">
            <w:pPr>
              <w:spacing w:after="0" w:line="240" w:lineRule="auto"/>
              <w:jc w:val="center"/>
              <w:rPr>
                <w:rFonts w:ascii="Arial" w:eastAsia="Times New Roman" w:hAnsi="Arial" w:cs="Arial"/>
              </w:rPr>
            </w:pPr>
            <w:r w:rsidRPr="00584D01">
              <w:rPr>
                <w:rFonts w:ascii="Arial" w:eastAsia="Calibri" w:hAnsi="Arial" w:cs="Arial"/>
                <w:b/>
              </w:rPr>
              <w:t xml:space="preserve">2.1. Unaprijediti </w:t>
            </w:r>
            <w:r w:rsidRPr="00584D01">
              <w:rPr>
                <w:rFonts w:ascii="Arial" w:eastAsia="SimSun" w:hAnsi="Arial" w:cs="Arial"/>
                <w:b/>
                <w:bCs/>
              </w:rPr>
              <w:t>bazu podataka o izvršenim plaćanjima s jedinstvenog računa državnog proračuna</w:t>
            </w:r>
          </w:p>
        </w:tc>
      </w:tr>
      <w:tr w:rsidR="00D05543" w:rsidRPr="00584D01" w14:paraId="413CDD68"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4D710" w14:textId="77777777" w:rsidR="00D05543" w:rsidRPr="00584D01" w:rsidRDefault="00D05543" w:rsidP="00D05543">
            <w:pPr>
              <w:spacing w:line="256" w:lineRule="auto"/>
              <w:rPr>
                <w:rFonts w:ascii="Arial" w:eastAsia="Calibri" w:hAnsi="Arial" w:cs="Arial"/>
                <w:b/>
                <w:bCs/>
                <w:sz w:val="10"/>
                <w:szCs w:val="10"/>
              </w:rPr>
            </w:pPr>
          </w:p>
          <w:p w14:paraId="0B5B6299"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 xml:space="preserve">Nositelj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BE23CA2" w14:textId="77777777" w:rsidR="00D05543" w:rsidRPr="00584D01" w:rsidRDefault="00D05543" w:rsidP="00D05543">
            <w:pPr>
              <w:spacing w:line="256" w:lineRule="auto"/>
              <w:rPr>
                <w:rFonts w:ascii="Arial" w:eastAsia="Calibri" w:hAnsi="Arial" w:cs="Arial"/>
              </w:rPr>
            </w:pPr>
            <w:r w:rsidRPr="00584D01">
              <w:rPr>
                <w:rFonts w:ascii="Arial" w:eastAsia="Calibri" w:hAnsi="Arial" w:cs="Arial"/>
                <w:b/>
              </w:rPr>
              <w:t> </w:t>
            </w:r>
            <w:r w:rsidRPr="00584D01">
              <w:rPr>
                <w:rFonts w:ascii="Arial" w:eastAsia="Calibri" w:hAnsi="Arial" w:cs="Arial"/>
              </w:rPr>
              <w:t>Ministarstvo financija, Državna riznica</w:t>
            </w:r>
          </w:p>
        </w:tc>
      </w:tr>
      <w:tr w:rsidR="00BC6AB2" w:rsidRPr="00584D01" w14:paraId="10B3E64B"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EF7FC" w14:textId="5E7AA166" w:rsidR="00BC6AB2" w:rsidRPr="00584D01" w:rsidRDefault="00BC6AB2" w:rsidP="00BC6AB2">
            <w:pPr>
              <w:spacing w:line="256" w:lineRule="auto"/>
              <w:rPr>
                <w:rFonts w:ascii="Arial" w:eastAsia="Calibri" w:hAnsi="Arial" w:cs="Arial"/>
                <w:b/>
                <w:bCs/>
                <w:sz w:val="10"/>
                <w:szCs w:val="10"/>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625C79A7" w14:textId="7585A5F7" w:rsidR="00BC6AB2" w:rsidRPr="00584D01" w:rsidRDefault="00BC6AB2" w:rsidP="00BC6AB2">
            <w:pPr>
              <w:spacing w:line="256" w:lineRule="auto"/>
              <w:rPr>
                <w:rFonts w:ascii="Arial" w:eastAsia="Calibri" w:hAnsi="Arial" w:cs="Arial"/>
                <w:b/>
              </w:rPr>
            </w:pPr>
            <w:r w:rsidRPr="00584D01">
              <w:rPr>
                <w:rFonts w:ascii="Arial" w:eastAsia="Times New Roman" w:hAnsi="Arial" w:cs="Arial"/>
              </w:rPr>
              <w:t>Prosinac 2018.</w:t>
            </w:r>
          </w:p>
        </w:tc>
      </w:tr>
      <w:tr w:rsidR="00BC6AB2" w:rsidRPr="00584D01" w14:paraId="1AD21168"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EC623" w14:textId="784B1DD8" w:rsidR="00BC6AB2" w:rsidRPr="00584D01" w:rsidRDefault="00BC6AB2" w:rsidP="00BC6AB2">
            <w:pPr>
              <w:spacing w:line="256" w:lineRule="auto"/>
              <w:rPr>
                <w:rFonts w:ascii="Arial" w:eastAsia="Calibri" w:hAnsi="Arial" w:cs="Arial"/>
                <w:b/>
                <w:bCs/>
                <w:sz w:val="10"/>
                <w:szCs w:val="10"/>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5A341337" w14:textId="684651EB" w:rsidR="00BC6AB2" w:rsidRPr="00584D01" w:rsidRDefault="00BC6AB2" w:rsidP="00BC6AB2">
            <w:pPr>
              <w:spacing w:line="256" w:lineRule="auto"/>
              <w:rPr>
                <w:rFonts w:ascii="Arial" w:eastAsia="Calibri" w:hAnsi="Arial" w:cs="Arial"/>
                <w:b/>
              </w:rPr>
            </w:pPr>
            <w:r w:rsidRPr="00584D01">
              <w:rPr>
                <w:rFonts w:ascii="Arial" w:eastAsia="Times New Roman" w:hAnsi="Arial" w:cs="Arial"/>
              </w:rPr>
              <w:t>Rujan 2019.</w:t>
            </w:r>
          </w:p>
        </w:tc>
      </w:tr>
      <w:tr w:rsidR="004C194E" w:rsidRPr="00584D01" w14:paraId="6445C31D" w14:textId="77777777" w:rsidTr="004C2169">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B6E90" w14:textId="77777777" w:rsidR="005C5999" w:rsidRPr="00584D01" w:rsidRDefault="005C5999" w:rsidP="004C194E">
            <w:pPr>
              <w:spacing w:line="256" w:lineRule="auto"/>
              <w:rPr>
                <w:rFonts w:ascii="Arial" w:hAnsi="Arial" w:cs="Arial"/>
                <w:b/>
              </w:rPr>
            </w:pPr>
          </w:p>
          <w:p w14:paraId="7A631AC2" w14:textId="77777777" w:rsidR="00192306" w:rsidRPr="00584D01" w:rsidRDefault="00192306" w:rsidP="004C194E">
            <w:pPr>
              <w:spacing w:line="256" w:lineRule="auto"/>
              <w:rPr>
                <w:rFonts w:ascii="Arial" w:hAnsi="Arial" w:cs="Arial"/>
                <w:b/>
              </w:rPr>
            </w:pPr>
          </w:p>
          <w:p w14:paraId="5D70B7BC" w14:textId="77777777" w:rsidR="00192306" w:rsidRPr="00584D01" w:rsidRDefault="00192306" w:rsidP="004C194E">
            <w:pPr>
              <w:spacing w:line="256" w:lineRule="auto"/>
              <w:rPr>
                <w:rFonts w:ascii="Arial" w:hAnsi="Arial" w:cs="Arial"/>
                <w:b/>
              </w:rPr>
            </w:pPr>
          </w:p>
          <w:p w14:paraId="14ECDB3D" w14:textId="1609F00E" w:rsidR="004C194E" w:rsidRPr="00584D01" w:rsidRDefault="004C194E" w:rsidP="004C194E">
            <w:pPr>
              <w:spacing w:line="256" w:lineRule="auto"/>
              <w:rPr>
                <w:rFonts w:ascii="Arial" w:eastAsia="Calibri" w:hAnsi="Arial" w:cs="Arial"/>
                <w:b/>
                <w:bCs/>
                <w:sz w:val="10"/>
                <w:szCs w:val="10"/>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470672D9" w14:textId="77777777" w:rsidR="00192306" w:rsidRPr="00584D01" w:rsidRDefault="00192306" w:rsidP="00192306">
            <w:pPr>
              <w:pStyle w:val="ListParagraph"/>
              <w:rPr>
                <w:rFonts w:ascii="Arial" w:hAnsi="Arial" w:cs="Arial"/>
                <w:sz w:val="14"/>
                <w:szCs w:val="14"/>
              </w:rPr>
            </w:pPr>
          </w:p>
          <w:p w14:paraId="164B13F1" w14:textId="09CED33F" w:rsidR="004C194E" w:rsidRPr="00584D01" w:rsidRDefault="004C194E" w:rsidP="00495D08">
            <w:pPr>
              <w:pStyle w:val="ListParagraph"/>
              <w:numPr>
                <w:ilvl w:val="0"/>
                <w:numId w:val="25"/>
              </w:numPr>
              <w:rPr>
                <w:rFonts w:ascii="Arial" w:hAnsi="Arial" w:cs="Arial"/>
              </w:rPr>
            </w:pPr>
            <w:r w:rsidRPr="00584D01">
              <w:rPr>
                <w:rFonts w:ascii="Arial" w:hAnsi="Arial" w:cs="Arial"/>
              </w:rPr>
              <w:t>Unaprjeđene mogućnosti pretraživanja baze podataka</w:t>
            </w:r>
            <w:r w:rsidR="001D74E7" w:rsidRPr="00584D01">
              <w:rPr>
                <w:rFonts w:ascii="Arial" w:hAnsi="Arial" w:cs="Arial"/>
              </w:rPr>
              <w:t>:</w:t>
            </w:r>
            <w:r w:rsidRPr="00584D01">
              <w:rPr>
                <w:rFonts w:ascii="Arial" w:hAnsi="Arial" w:cs="Arial"/>
              </w:rPr>
              <w:t xml:space="preserve"> </w:t>
            </w:r>
          </w:p>
          <w:p w14:paraId="5948C9A2" w14:textId="77777777" w:rsidR="004C194E" w:rsidRPr="00584D01" w:rsidRDefault="004C194E" w:rsidP="004C194E">
            <w:pPr>
              <w:pStyle w:val="ListParagraph"/>
              <w:numPr>
                <w:ilvl w:val="0"/>
                <w:numId w:val="3"/>
              </w:numPr>
              <w:rPr>
                <w:rFonts w:ascii="Arial" w:hAnsi="Arial" w:cs="Arial"/>
              </w:rPr>
            </w:pPr>
            <w:r w:rsidRPr="00584D01">
              <w:rPr>
                <w:rFonts w:ascii="Arial" w:hAnsi="Arial" w:cs="Arial"/>
              </w:rPr>
              <w:t>Prema godini, kvartalu, mjesecu</w:t>
            </w:r>
          </w:p>
          <w:p w14:paraId="586C37D2" w14:textId="77777777" w:rsidR="004C194E" w:rsidRPr="00584D01" w:rsidRDefault="004C194E" w:rsidP="004C194E">
            <w:pPr>
              <w:pStyle w:val="ListParagraph"/>
              <w:numPr>
                <w:ilvl w:val="0"/>
                <w:numId w:val="3"/>
              </w:numPr>
              <w:rPr>
                <w:rFonts w:ascii="Arial" w:hAnsi="Arial" w:cs="Arial"/>
              </w:rPr>
            </w:pPr>
            <w:r w:rsidRPr="00584D01">
              <w:rPr>
                <w:rFonts w:ascii="Arial" w:hAnsi="Arial" w:cs="Arial"/>
              </w:rPr>
              <w:t>Prema proračunskoj klasifikaciji, od prve do četvrte razine</w:t>
            </w:r>
          </w:p>
          <w:p w14:paraId="4AA669AD" w14:textId="77777777" w:rsidR="004C194E" w:rsidRPr="00584D01" w:rsidRDefault="004C194E" w:rsidP="004C194E">
            <w:pPr>
              <w:pStyle w:val="ListParagraph"/>
              <w:numPr>
                <w:ilvl w:val="0"/>
                <w:numId w:val="3"/>
              </w:numPr>
              <w:rPr>
                <w:rFonts w:ascii="Arial" w:hAnsi="Arial" w:cs="Arial"/>
              </w:rPr>
            </w:pPr>
            <w:r w:rsidRPr="00584D01">
              <w:rPr>
                <w:rFonts w:ascii="Arial" w:hAnsi="Arial" w:cs="Arial"/>
              </w:rPr>
              <w:t>Prema nazivu proračunskog korisnika, njegovom OIB-u, broju razdjela/glave</w:t>
            </w:r>
          </w:p>
          <w:p w14:paraId="6D30EB62" w14:textId="77777777" w:rsidR="004C194E" w:rsidRPr="00584D01" w:rsidRDefault="004C194E" w:rsidP="004C194E">
            <w:pPr>
              <w:pStyle w:val="ListParagraph"/>
              <w:numPr>
                <w:ilvl w:val="0"/>
                <w:numId w:val="3"/>
              </w:numPr>
              <w:rPr>
                <w:rFonts w:ascii="Arial" w:hAnsi="Arial" w:cs="Arial"/>
              </w:rPr>
            </w:pPr>
            <w:r w:rsidRPr="00584D01">
              <w:rPr>
                <w:rFonts w:ascii="Arial" w:hAnsi="Arial" w:cs="Arial"/>
              </w:rPr>
              <w:t>Prema nazivu dobavljača pravne osobe, OIB-u dobavljača pravne osobe</w:t>
            </w:r>
          </w:p>
          <w:p w14:paraId="08C31121" w14:textId="77777777" w:rsidR="004C194E" w:rsidRPr="00584D01" w:rsidRDefault="004C194E" w:rsidP="004C194E">
            <w:pPr>
              <w:pStyle w:val="ListParagraph"/>
              <w:numPr>
                <w:ilvl w:val="0"/>
                <w:numId w:val="3"/>
              </w:numPr>
              <w:rPr>
                <w:rFonts w:ascii="Arial" w:hAnsi="Arial" w:cs="Arial"/>
              </w:rPr>
            </w:pPr>
            <w:r w:rsidRPr="00584D01">
              <w:rPr>
                <w:rFonts w:ascii="Arial" w:hAnsi="Arial" w:cs="Arial"/>
              </w:rPr>
              <w:t xml:space="preserve">Prema imenu i prezimenu dobavljača fizičke osobe, uz korištenje drugog identifikatora umjesto OIB-a </w:t>
            </w:r>
          </w:p>
          <w:p w14:paraId="3E74E2A6" w14:textId="77777777" w:rsidR="004C194E" w:rsidRPr="00584D01" w:rsidRDefault="004C194E" w:rsidP="004C194E">
            <w:pPr>
              <w:pStyle w:val="ListParagraph"/>
              <w:numPr>
                <w:ilvl w:val="0"/>
                <w:numId w:val="25"/>
              </w:numPr>
              <w:rPr>
                <w:rFonts w:ascii="Arial" w:hAnsi="Arial" w:cs="Arial"/>
              </w:rPr>
            </w:pPr>
            <w:r w:rsidRPr="00584D01">
              <w:rPr>
                <w:rFonts w:ascii="Arial" w:hAnsi="Arial" w:cs="Arial"/>
              </w:rPr>
              <w:t xml:space="preserve">Omogućeno preuzimanje podataka iz baze u strojno čitljivom obliku pogodnom za ponovnu uporabu </w:t>
            </w:r>
          </w:p>
          <w:p w14:paraId="2EF14779" w14:textId="77777777" w:rsidR="004C194E" w:rsidRPr="00584D01" w:rsidRDefault="004C194E" w:rsidP="004C194E">
            <w:pPr>
              <w:pStyle w:val="ListParagraph"/>
              <w:numPr>
                <w:ilvl w:val="0"/>
                <w:numId w:val="25"/>
              </w:numPr>
              <w:rPr>
                <w:rFonts w:ascii="Arial" w:hAnsi="Arial" w:cs="Arial"/>
              </w:rPr>
            </w:pPr>
            <w:r w:rsidRPr="00584D01">
              <w:rPr>
                <w:rFonts w:ascii="Arial" w:hAnsi="Arial" w:cs="Arial"/>
              </w:rPr>
              <w:t xml:space="preserve">S obzirom na veličinu baze neće biti moguće preuzimanje cijele baze, već po upitu, dok će cijela baza biti dostupna na zahtjev, o čemu će biti navedena napomena na internetskoj stranici Ministarstva financija </w:t>
            </w:r>
          </w:p>
          <w:p w14:paraId="5DA37ED6" w14:textId="794FABF8" w:rsidR="004C194E" w:rsidRPr="00584D01" w:rsidRDefault="004C194E" w:rsidP="004C194E">
            <w:pPr>
              <w:pStyle w:val="ListParagraph"/>
              <w:numPr>
                <w:ilvl w:val="0"/>
                <w:numId w:val="25"/>
              </w:numPr>
              <w:rPr>
                <w:rFonts w:ascii="Arial" w:hAnsi="Arial" w:cs="Arial"/>
              </w:rPr>
            </w:pPr>
            <w:r w:rsidRPr="00584D01">
              <w:rPr>
                <w:rFonts w:ascii="Arial" w:hAnsi="Arial" w:cs="Arial"/>
              </w:rPr>
              <w:t xml:space="preserve">Uklonjeni CAPTCHA kodovi </w:t>
            </w:r>
          </w:p>
        </w:tc>
      </w:tr>
      <w:tr w:rsidR="00D639B1" w:rsidRPr="00584D01" w14:paraId="5042D481" w14:textId="77777777" w:rsidTr="004542D1">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706AE5B"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 xml:space="preserve">Stupanj provedenosti: </w:t>
            </w:r>
          </w:p>
          <w:p w14:paraId="365BAF27" w14:textId="77777777" w:rsidR="00D05543" w:rsidRPr="00584D01" w:rsidRDefault="00D05543" w:rsidP="00D05543">
            <w:pPr>
              <w:spacing w:line="256" w:lineRule="auto"/>
              <w:rPr>
                <w:rFonts w:ascii="Arial" w:eastAsia="Calibri" w:hAnsi="Arial" w:cs="Arial"/>
                <w:bCs/>
                <w:i/>
              </w:rPr>
            </w:pPr>
            <w:r w:rsidRPr="00584D01">
              <w:rPr>
                <w:rFonts w:ascii="Arial" w:eastAsia="Calibri" w:hAnsi="Arial" w:cs="Arial"/>
                <w:bCs/>
                <w:i/>
              </w:rPr>
              <w:t>(označite sa x)</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B39B1"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Provedba nije započela</w:t>
            </w:r>
          </w:p>
        </w:tc>
        <w:tc>
          <w:tcPr>
            <w:tcW w:w="7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C122EE"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Provedeno u manjoj mjeri</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65C008"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Provedeno u znatnoj mjeri</w:t>
            </w:r>
          </w:p>
        </w:tc>
        <w:tc>
          <w:tcPr>
            <w:tcW w:w="10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84B5E4" w14:textId="77777777" w:rsidR="00D05543" w:rsidRPr="00584D01" w:rsidRDefault="00D05543" w:rsidP="00D05543">
            <w:pPr>
              <w:spacing w:line="256" w:lineRule="auto"/>
              <w:rPr>
                <w:rFonts w:ascii="Arial" w:eastAsia="Calibri" w:hAnsi="Arial" w:cs="Arial"/>
                <w:b/>
                <w:bCs/>
              </w:rPr>
            </w:pPr>
            <w:r w:rsidRPr="00584D01">
              <w:rPr>
                <w:rFonts w:ascii="Arial" w:eastAsia="Calibri" w:hAnsi="Arial" w:cs="Arial"/>
                <w:b/>
                <w:bCs/>
              </w:rPr>
              <w:t>Provedeno u potpunosti</w:t>
            </w:r>
          </w:p>
        </w:tc>
      </w:tr>
      <w:tr w:rsidR="00D639B1" w:rsidRPr="00584D01" w14:paraId="3342E72D" w14:textId="77777777" w:rsidTr="00FC4238">
        <w:tblPrEx>
          <w:tblCellMar>
            <w:top w:w="0" w:type="dxa"/>
            <w:left w:w="108" w:type="dxa"/>
            <w:bottom w:w="0" w:type="dxa"/>
            <w:right w:w="108" w:type="dxa"/>
          </w:tblCellMar>
        </w:tblPrEx>
        <w:trPr>
          <w:trHeight w:val="485"/>
        </w:trPr>
        <w:tc>
          <w:tcPr>
            <w:tcW w:w="1611"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EDF2943" w14:textId="77777777" w:rsidR="00D05543" w:rsidRPr="00584D01" w:rsidRDefault="00D05543" w:rsidP="00D05543">
            <w:pPr>
              <w:spacing w:line="256" w:lineRule="auto"/>
              <w:rPr>
                <w:rFonts w:ascii="Arial" w:eastAsia="Calibri" w:hAnsi="Arial" w:cs="Arial"/>
                <w:b/>
                <w:bCs/>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C55C" w14:textId="77777777" w:rsidR="00D05543" w:rsidRPr="00584D01" w:rsidRDefault="00D05543" w:rsidP="00D05543">
            <w:pPr>
              <w:spacing w:line="256" w:lineRule="auto"/>
              <w:rPr>
                <w:rFonts w:ascii="Arial" w:eastAsia="Calibri" w:hAnsi="Arial" w:cs="Arial"/>
                <w:b/>
              </w:rPr>
            </w:pPr>
            <w:r w:rsidRPr="00584D01">
              <w:rPr>
                <w:rFonts w:ascii="Arial" w:eastAsia="Calibri" w:hAnsi="Arial" w:cs="Arial"/>
                <w:b/>
              </w:rPr>
              <w:t> </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21FA" w14:textId="77777777" w:rsidR="00D05543" w:rsidRPr="00584D01" w:rsidRDefault="00D05543" w:rsidP="00D05543">
            <w:pPr>
              <w:spacing w:line="256" w:lineRule="auto"/>
              <w:rPr>
                <w:rFonts w:ascii="Arial" w:eastAsia="Calibri" w:hAnsi="Arial" w:cs="Arial"/>
                <w:b/>
              </w:rPr>
            </w:pPr>
            <w:r w:rsidRPr="00584D01">
              <w:rPr>
                <w:rFonts w:ascii="Arial" w:eastAsia="Calibri" w:hAnsi="Arial" w:cs="Arial"/>
                <w:b/>
              </w:rPr>
              <w:t>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25F91" w14:textId="7DB6754B" w:rsidR="00D05543" w:rsidRPr="00584D01" w:rsidRDefault="00D05543" w:rsidP="009A2F10">
            <w:pPr>
              <w:spacing w:line="256" w:lineRule="auto"/>
              <w:rPr>
                <w:rFonts w:ascii="Arial" w:eastAsia="Calibri" w:hAnsi="Arial" w:cs="Arial"/>
                <w:b/>
              </w:rPr>
            </w:pP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91F4E" w14:textId="5BBEC56A" w:rsidR="00D05543" w:rsidRPr="00584D01" w:rsidRDefault="00D05543" w:rsidP="00D05543">
            <w:pPr>
              <w:spacing w:line="256" w:lineRule="auto"/>
              <w:rPr>
                <w:rFonts w:ascii="Arial" w:eastAsia="Calibri" w:hAnsi="Arial" w:cs="Arial"/>
                <w:b/>
              </w:rPr>
            </w:pPr>
            <w:r w:rsidRPr="00584D01">
              <w:rPr>
                <w:rFonts w:ascii="Arial" w:eastAsia="Calibri" w:hAnsi="Arial" w:cs="Arial"/>
                <w:b/>
              </w:rPr>
              <w:t> </w:t>
            </w:r>
            <w:r w:rsidR="001D74E7" w:rsidRPr="00584D01">
              <w:rPr>
                <w:rFonts w:ascii="Arial" w:eastAsia="Calibri" w:hAnsi="Arial" w:cs="Arial"/>
                <w:b/>
              </w:rPr>
              <w:t>X</w:t>
            </w:r>
          </w:p>
        </w:tc>
      </w:tr>
      <w:tr w:rsidR="00D05543" w:rsidRPr="00584D01" w14:paraId="03D33B92" w14:textId="77777777" w:rsidTr="000370F3">
        <w:tblPrEx>
          <w:tblCellMar>
            <w:top w:w="0" w:type="dxa"/>
            <w:left w:w="108" w:type="dxa"/>
            <w:bottom w:w="0" w:type="dxa"/>
            <w:right w:w="108" w:type="dxa"/>
          </w:tblCellMar>
        </w:tblPrEx>
        <w:trPr>
          <w:trHeight w:val="125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F6248" w14:textId="77777777" w:rsidR="00D53634" w:rsidRPr="00584D01" w:rsidRDefault="00D53634" w:rsidP="00D05543">
            <w:pPr>
              <w:spacing w:line="256" w:lineRule="auto"/>
              <w:rPr>
                <w:rFonts w:ascii="Arial" w:eastAsia="Calibri" w:hAnsi="Arial" w:cs="Arial"/>
                <w:b/>
                <w:bCs/>
              </w:rPr>
            </w:pPr>
          </w:p>
          <w:p w14:paraId="28AB7C4C" w14:textId="77777777" w:rsidR="00D05543" w:rsidRPr="00584D01" w:rsidRDefault="00D05543" w:rsidP="00D05543">
            <w:pPr>
              <w:spacing w:line="256" w:lineRule="auto"/>
              <w:rPr>
                <w:rFonts w:ascii="Arial" w:eastAsia="Calibri" w:hAnsi="Arial" w:cs="Arial"/>
                <w:b/>
              </w:rPr>
            </w:pPr>
            <w:r w:rsidRPr="00584D01">
              <w:rPr>
                <w:rFonts w:ascii="Arial" w:eastAsia="Calibri" w:hAnsi="Arial" w:cs="Arial"/>
                <w:b/>
                <w:bCs/>
              </w:rPr>
              <w:t xml:space="preserve">Opis rezultata s pokazateljima provedbe:         </w:t>
            </w:r>
            <w:r w:rsidRPr="00584D01">
              <w:rPr>
                <w:rFonts w:ascii="Arial" w:eastAsia="Calibri" w:hAnsi="Arial" w:cs="Arial"/>
                <w:b/>
              </w:rPr>
              <w:t xml:space="preserve">                                                                      </w:t>
            </w:r>
            <w:r w:rsidRPr="00584D01">
              <w:rPr>
                <w:rFonts w:ascii="Arial" w:eastAsia="Calibri" w:hAnsi="Arial" w:cs="Arial"/>
                <w:i/>
                <w:iCs/>
              </w:rPr>
              <w:t>(uključite specifične aktivnosti u okviru izvještajnog razdoblja i gdje je god moguće naznačite je li bilo dokaza o tome da je javnost imala koristi od provedbe aktivnosti, odnosno koji je ostvareni učinak aktivnosti)</w:t>
            </w:r>
            <w:r w:rsidRPr="00584D01">
              <w:rPr>
                <w:rFonts w:ascii="Arial" w:eastAsia="Calibri" w:hAnsi="Arial" w:cs="Arial"/>
                <w:b/>
                <w:i/>
                <w:iCs/>
              </w:rPr>
              <w:t xml:space="preserve">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76A042E" w14:textId="77777777" w:rsidR="00D53634" w:rsidRPr="00584D01" w:rsidRDefault="00D53634" w:rsidP="00601BB8">
            <w:pPr>
              <w:spacing w:line="256" w:lineRule="auto"/>
              <w:jc w:val="both"/>
              <w:rPr>
                <w:rFonts w:ascii="Arial" w:eastAsia="Calibri" w:hAnsi="Arial" w:cs="Arial"/>
              </w:rPr>
            </w:pPr>
          </w:p>
          <w:p w14:paraId="4EF81633" w14:textId="77777777" w:rsidR="001D74E7" w:rsidRPr="00584D01" w:rsidRDefault="001D74E7" w:rsidP="001D74E7">
            <w:pPr>
              <w:spacing w:line="256" w:lineRule="auto"/>
              <w:jc w:val="both"/>
              <w:rPr>
                <w:rFonts w:ascii="Arial" w:eastAsia="Calibri" w:hAnsi="Arial" w:cs="Arial"/>
              </w:rPr>
            </w:pPr>
            <w:r w:rsidRPr="00584D01">
              <w:rPr>
                <w:rFonts w:ascii="Arial" w:eastAsia="Calibri" w:hAnsi="Arial" w:cs="Arial"/>
              </w:rPr>
              <w:t xml:space="preserve">Ministarstvo financija je unaprijedilo bazu podataka o izvršenim plaćanjima s jedinstvenog računa državnog proračuna na način da je omogućeno pretraživanja baze podataka na sljedeći način: </w:t>
            </w:r>
          </w:p>
          <w:p w14:paraId="1E787C12" w14:textId="531F07C5" w:rsidR="001D74E7" w:rsidRPr="00584D01" w:rsidRDefault="001D74E7" w:rsidP="001D74E7">
            <w:pPr>
              <w:pStyle w:val="ListParagraph"/>
              <w:numPr>
                <w:ilvl w:val="0"/>
                <w:numId w:val="42"/>
              </w:numPr>
              <w:spacing w:line="256" w:lineRule="auto"/>
              <w:jc w:val="both"/>
              <w:rPr>
                <w:rFonts w:ascii="Arial" w:eastAsia="Calibri" w:hAnsi="Arial" w:cs="Arial"/>
              </w:rPr>
            </w:pPr>
            <w:r w:rsidRPr="00584D01">
              <w:rPr>
                <w:rFonts w:ascii="Arial" w:eastAsia="Calibri" w:hAnsi="Arial" w:cs="Arial"/>
              </w:rPr>
              <w:t>Prema godini</w:t>
            </w:r>
          </w:p>
          <w:p w14:paraId="0F3C7457" w14:textId="46F55D21" w:rsidR="001D74E7" w:rsidRPr="00584D01" w:rsidRDefault="001D74E7" w:rsidP="001D74E7">
            <w:pPr>
              <w:pStyle w:val="ListParagraph"/>
              <w:numPr>
                <w:ilvl w:val="0"/>
                <w:numId w:val="42"/>
              </w:numPr>
              <w:spacing w:line="256" w:lineRule="auto"/>
              <w:jc w:val="both"/>
              <w:rPr>
                <w:rFonts w:ascii="Arial" w:eastAsia="Calibri" w:hAnsi="Arial" w:cs="Arial"/>
              </w:rPr>
            </w:pPr>
            <w:r w:rsidRPr="00584D01">
              <w:rPr>
                <w:rFonts w:ascii="Arial" w:eastAsia="Calibri" w:hAnsi="Arial" w:cs="Arial"/>
              </w:rPr>
              <w:t>Prema proračunskoj klasifikaciji, od prve do četvrte razine - prikazani su podaci na 4 razine,</w:t>
            </w:r>
          </w:p>
          <w:p w14:paraId="1D47F11E" w14:textId="4E3DF29E" w:rsidR="001D74E7" w:rsidRPr="00584D01" w:rsidRDefault="001D74E7" w:rsidP="001D74E7">
            <w:pPr>
              <w:pStyle w:val="ListParagraph"/>
              <w:numPr>
                <w:ilvl w:val="0"/>
                <w:numId w:val="42"/>
              </w:numPr>
              <w:spacing w:line="256" w:lineRule="auto"/>
              <w:jc w:val="both"/>
              <w:rPr>
                <w:rFonts w:ascii="Arial" w:eastAsia="Calibri" w:hAnsi="Arial" w:cs="Arial"/>
              </w:rPr>
            </w:pPr>
            <w:r w:rsidRPr="00584D01">
              <w:rPr>
                <w:rFonts w:ascii="Arial" w:eastAsia="Calibri" w:hAnsi="Arial" w:cs="Arial"/>
              </w:rPr>
              <w:t>Prema nazivu proračunskog korisnika, njegovom OIB-u, broju razdjela/glave - omogućeno u formatu CSV datoteke</w:t>
            </w:r>
          </w:p>
          <w:p w14:paraId="6BF9D89F" w14:textId="530FDC8A" w:rsidR="001D74E7" w:rsidRPr="00584D01" w:rsidRDefault="001D74E7" w:rsidP="001D74E7">
            <w:pPr>
              <w:pStyle w:val="ListParagraph"/>
              <w:numPr>
                <w:ilvl w:val="0"/>
                <w:numId w:val="42"/>
              </w:numPr>
              <w:spacing w:line="256" w:lineRule="auto"/>
              <w:jc w:val="both"/>
              <w:rPr>
                <w:rFonts w:ascii="Arial" w:eastAsia="Calibri" w:hAnsi="Arial" w:cs="Arial"/>
              </w:rPr>
            </w:pPr>
            <w:r w:rsidRPr="00584D01">
              <w:rPr>
                <w:rFonts w:ascii="Arial" w:eastAsia="Calibri" w:hAnsi="Arial" w:cs="Arial"/>
              </w:rPr>
              <w:t>Prema nazivu dobavljača pravne osobe te OIB-u dobavljača pravne osobe.</w:t>
            </w:r>
          </w:p>
          <w:p w14:paraId="6AF84BF6" w14:textId="77777777" w:rsidR="001D74E7" w:rsidRPr="00584D01" w:rsidRDefault="001D74E7" w:rsidP="001D74E7">
            <w:pPr>
              <w:spacing w:line="256" w:lineRule="auto"/>
              <w:jc w:val="both"/>
              <w:rPr>
                <w:rFonts w:ascii="Arial" w:eastAsia="Calibri" w:hAnsi="Arial" w:cs="Arial"/>
              </w:rPr>
            </w:pPr>
            <w:r w:rsidRPr="00584D01">
              <w:rPr>
                <w:rFonts w:ascii="Arial" w:eastAsia="Calibri" w:hAnsi="Arial" w:cs="Arial"/>
              </w:rPr>
              <w:t>Pretraživanje baze podataka prema imenu i prezimenu dobavljača fizičke osobe, uz korištenje drugog identifikatora umjesto OIB-a nije omogućeno.</w:t>
            </w:r>
          </w:p>
          <w:p w14:paraId="5287147A" w14:textId="77777777" w:rsidR="001D74E7" w:rsidRPr="00584D01" w:rsidRDefault="001D74E7" w:rsidP="001D74E7">
            <w:pPr>
              <w:spacing w:line="256" w:lineRule="auto"/>
              <w:jc w:val="both"/>
              <w:rPr>
                <w:rFonts w:ascii="Arial" w:eastAsia="Calibri" w:hAnsi="Arial" w:cs="Arial"/>
              </w:rPr>
            </w:pPr>
            <w:r w:rsidRPr="00584D01">
              <w:rPr>
                <w:rFonts w:ascii="Arial" w:eastAsia="Calibri" w:hAnsi="Arial" w:cs="Arial"/>
              </w:rPr>
              <w:t>Također je omogućeno preuzimanje podataka iz baze u strojno čitljivom obliku pogodnom za ponovnu uporabu. S obzirom na veličinu baze neće biti moguće preuzimanje cijele baze, već po upitu, dok će cijela baza biti dostupna na zahtjev, o čemu će biti navedena napomena na internetskoj stranici Ministarstva financija, ali je omogućeno preuzimanje cijele baze na godišnjoj razini.</w:t>
            </w:r>
          </w:p>
          <w:p w14:paraId="23296CC1" w14:textId="44D2B6E0" w:rsidR="001D74E7" w:rsidRPr="00584D01" w:rsidRDefault="001D74E7" w:rsidP="001D74E7">
            <w:pPr>
              <w:spacing w:line="256" w:lineRule="auto"/>
              <w:jc w:val="both"/>
              <w:rPr>
                <w:rFonts w:ascii="Arial" w:eastAsia="Calibri" w:hAnsi="Arial" w:cs="Arial"/>
              </w:rPr>
            </w:pPr>
            <w:r w:rsidRPr="00584D01">
              <w:rPr>
                <w:rFonts w:ascii="Arial" w:eastAsia="Calibri" w:hAnsi="Arial" w:cs="Arial"/>
              </w:rPr>
              <w:t>Na internetskim stranicama Ministarstva financija postoji poveznica prema datoteci s podacima u strojno čitljivom obliku s podacima za tekuću</w:t>
            </w:r>
            <w:r w:rsidR="00FB05C2" w:rsidRPr="00584D01">
              <w:rPr>
                <w:rFonts w:ascii="Arial" w:eastAsia="Calibri" w:hAnsi="Arial" w:cs="Arial"/>
              </w:rPr>
              <w:t xml:space="preserve"> i prethodnu godinu (primjerice 2019. i 2020.</w:t>
            </w:r>
            <w:r w:rsidRPr="00584D01">
              <w:rPr>
                <w:rFonts w:ascii="Arial" w:eastAsia="Calibri" w:hAnsi="Arial" w:cs="Arial"/>
              </w:rPr>
              <w:t>). Ti podaci sve osvježavaju kvartalno i moguće je doći do njih preko poveznice.</w:t>
            </w:r>
          </w:p>
          <w:p w14:paraId="073DF931" w14:textId="4AC38DE8" w:rsidR="001D74E7" w:rsidRPr="00584D01" w:rsidRDefault="00FB05C2" w:rsidP="001D74E7">
            <w:pPr>
              <w:spacing w:line="256" w:lineRule="auto"/>
              <w:jc w:val="both"/>
              <w:rPr>
                <w:rFonts w:ascii="Arial" w:eastAsia="Calibri" w:hAnsi="Arial" w:cs="Arial"/>
              </w:rPr>
            </w:pPr>
            <w:r w:rsidRPr="00584D01">
              <w:rPr>
                <w:rFonts w:ascii="Arial" w:eastAsia="Calibri" w:hAnsi="Arial" w:cs="Arial"/>
              </w:rPr>
              <w:t>Poveznica</w:t>
            </w:r>
            <w:r w:rsidR="001D74E7" w:rsidRPr="00584D01">
              <w:rPr>
                <w:rFonts w:ascii="Arial" w:eastAsia="Calibri" w:hAnsi="Arial" w:cs="Arial"/>
              </w:rPr>
              <w:t xml:space="preserve"> za aplikaciju i za strojno č</w:t>
            </w:r>
            <w:r w:rsidRPr="00584D01">
              <w:rPr>
                <w:rFonts w:ascii="Arial" w:eastAsia="Calibri" w:hAnsi="Arial" w:cs="Arial"/>
              </w:rPr>
              <w:t xml:space="preserve">itljive podatke dostupna je </w:t>
            </w:r>
            <w:r w:rsidR="00C777D4" w:rsidRPr="00584D01">
              <w:rPr>
                <w:rFonts w:ascii="Arial" w:eastAsia="Calibri" w:hAnsi="Arial" w:cs="Arial"/>
              </w:rPr>
              <w:t>na</w:t>
            </w:r>
            <w:r w:rsidR="001D74E7" w:rsidRPr="00584D01">
              <w:rPr>
                <w:rFonts w:ascii="Arial" w:eastAsia="Calibri" w:hAnsi="Arial" w:cs="Arial"/>
              </w:rPr>
              <w:t>:</w:t>
            </w:r>
          </w:p>
          <w:p w14:paraId="76253DA4" w14:textId="47769B4E" w:rsidR="001D74E7" w:rsidRPr="00584D01" w:rsidRDefault="00FF36C4" w:rsidP="001D74E7">
            <w:pPr>
              <w:spacing w:line="256" w:lineRule="auto"/>
              <w:jc w:val="both"/>
              <w:rPr>
                <w:rFonts w:ascii="Arial" w:eastAsia="Calibri" w:hAnsi="Arial" w:cs="Arial"/>
              </w:rPr>
            </w:pPr>
            <w:hyperlink r:id="rId13" w:history="1">
              <w:r w:rsidR="001D74E7" w:rsidRPr="00584D01">
                <w:rPr>
                  <w:rStyle w:val="Hyperlink"/>
                  <w:rFonts w:ascii="Arial" w:eastAsia="Calibri" w:hAnsi="Arial" w:cs="Arial"/>
                </w:rPr>
                <w:t>https://mfin.gov.hr/istaknute-teme/drzavna-riznica/izvrsenje-proracuna/upit-o-placanjima-iz-drzavnog-proracuna-po-dobavljacima/2273</w:t>
              </w:r>
            </w:hyperlink>
            <w:r w:rsidR="001D74E7" w:rsidRPr="00584D01">
              <w:rPr>
                <w:rFonts w:ascii="Arial" w:eastAsia="Calibri" w:hAnsi="Arial" w:cs="Arial"/>
              </w:rPr>
              <w:t xml:space="preserve">. </w:t>
            </w:r>
          </w:p>
          <w:p w14:paraId="3A6D07DB" w14:textId="1FEB1D25" w:rsidR="00D05543" w:rsidRPr="00584D01" w:rsidRDefault="001D74E7" w:rsidP="00601BB8">
            <w:pPr>
              <w:spacing w:line="256" w:lineRule="auto"/>
              <w:jc w:val="both"/>
              <w:rPr>
                <w:rFonts w:ascii="Arial" w:eastAsia="Calibri" w:hAnsi="Arial" w:cs="Arial"/>
              </w:rPr>
            </w:pPr>
            <w:r w:rsidRPr="00584D01">
              <w:rPr>
                <w:rFonts w:ascii="Arial" w:eastAsia="Calibri" w:hAnsi="Arial" w:cs="Arial"/>
              </w:rPr>
              <w:t>Podaci u aplikaciji redovno se osvježavaju dnevno, a u strojno čitljivom obliku od 1.1.2021 kvartalno. Podaci su strojno čitljivom obliku dostupni su s navedene poveznice</w:t>
            </w:r>
            <w:r w:rsidR="00127577" w:rsidRPr="00584D01">
              <w:rPr>
                <w:rFonts w:ascii="Arial" w:eastAsia="Calibri" w:hAnsi="Arial" w:cs="Arial"/>
              </w:rPr>
              <w:t>.</w:t>
            </w:r>
          </w:p>
        </w:tc>
      </w:tr>
      <w:tr w:rsidR="00C777D4" w:rsidRPr="00584D01" w14:paraId="66BC41FA" w14:textId="77777777" w:rsidTr="0010571D">
        <w:tblPrEx>
          <w:tblCellMar>
            <w:top w:w="0" w:type="dxa"/>
            <w:left w:w="108" w:type="dxa"/>
            <w:bottom w:w="0" w:type="dxa"/>
            <w:right w:w="108" w:type="dxa"/>
          </w:tblCellMar>
        </w:tblPrEx>
        <w:trPr>
          <w:trHeight w:val="917"/>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09995" w14:textId="4DB11116" w:rsidR="00C777D4" w:rsidRPr="00584D01" w:rsidRDefault="00C777D4" w:rsidP="00C777D4">
            <w:pPr>
              <w:spacing w:line="256" w:lineRule="auto"/>
              <w:rPr>
                <w:rFonts w:ascii="Arial" w:eastAsia="Calibri" w:hAnsi="Arial" w:cs="Arial"/>
                <w:b/>
                <w:i/>
                <w:iCs/>
              </w:rPr>
            </w:pPr>
            <w:r w:rsidRPr="00584D01">
              <w:rPr>
                <w:rFonts w:ascii="Arial" w:eastAsia="Calibri" w:hAnsi="Arial" w:cs="Arial"/>
                <w:b/>
                <w:bCs/>
              </w:rPr>
              <w:t>Dodatne informacije:</w:t>
            </w:r>
            <w:r w:rsidRPr="00584D01">
              <w:rPr>
                <w:rFonts w:ascii="Arial" w:eastAsia="Calibri" w:hAnsi="Arial" w:cs="Arial"/>
                <w:b/>
              </w:rPr>
              <w:t xml:space="preserve"> </w:t>
            </w:r>
            <w:r w:rsidRPr="00584D01">
              <w:rPr>
                <w:rFonts w:ascii="Arial" w:eastAsia="Calibri" w:hAnsi="Arial" w:cs="Arial"/>
                <w:i/>
                <w:iCs/>
              </w:rPr>
              <w:t>(opis onoga što tek treba biti ostvareno te eventualni rizici ili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3C0CE6F" w14:textId="49C50962" w:rsidR="00C777D4" w:rsidRPr="00584D01" w:rsidRDefault="00C777D4" w:rsidP="00C777D4">
            <w:pPr>
              <w:spacing w:line="256" w:lineRule="auto"/>
              <w:rPr>
                <w:rFonts w:ascii="Arial" w:eastAsia="Calibri" w:hAnsi="Arial" w:cs="Arial"/>
                <w:b/>
              </w:rPr>
            </w:pPr>
            <w:r w:rsidRPr="00584D01">
              <w:rPr>
                <w:rFonts w:ascii="Arial" w:eastAsia="Calibri" w:hAnsi="Arial" w:cs="Arial"/>
              </w:rPr>
              <w:t>Podaci u aplikaciji redovno se osvježavaju dnevno, a u strojno čitljivom obliku od 1.1.2021 kvartalno. Podaci su strojno čitljivom obliku dostupni su s navedene poveznice</w:t>
            </w:r>
          </w:p>
        </w:tc>
      </w:tr>
      <w:tr w:rsidR="00C777D4" w:rsidRPr="00584D01" w14:paraId="324E6A19" w14:textId="77777777" w:rsidTr="000370F3">
        <w:tblPrEx>
          <w:tblCellMar>
            <w:top w:w="0" w:type="dxa"/>
            <w:left w:w="108" w:type="dxa"/>
            <w:bottom w:w="0" w:type="dxa"/>
            <w:right w:w="108" w:type="dxa"/>
          </w:tblCellMar>
        </w:tblPrEx>
        <w:trPr>
          <w:trHeight w:val="728"/>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5FA9F" w14:textId="3FE4927D" w:rsidR="00C777D4" w:rsidRPr="00584D01" w:rsidRDefault="00C777D4" w:rsidP="00C777D4">
            <w:pPr>
              <w:spacing w:line="256" w:lineRule="auto"/>
              <w:rPr>
                <w:rFonts w:ascii="Arial" w:eastAsia="Calibri" w:hAnsi="Arial" w:cs="Arial"/>
                <w:bCs/>
              </w:rPr>
            </w:pPr>
            <w:r w:rsidRPr="00584D01">
              <w:rPr>
                <w:rFonts w:ascii="Arial" w:eastAsia="Calibri" w:hAnsi="Arial" w:cs="Arial"/>
                <w:b/>
                <w:bCs/>
              </w:rPr>
              <w:t xml:space="preserve">Izmjene aktivnosti: </w:t>
            </w:r>
            <w:r w:rsidRPr="00584D01">
              <w:rPr>
                <w:rFonts w:ascii="Arial" w:eastAsia="Calibri" w:hAnsi="Arial" w:cs="Arial"/>
                <w:bCs/>
              </w:rPr>
              <w:t>(</w:t>
            </w:r>
            <w:r w:rsidRPr="00584D01">
              <w:rPr>
                <w:rFonts w:ascii="Arial" w:eastAsia="Calibri" w:hAnsi="Arial" w:cs="Arial"/>
                <w:bCs/>
                <w:i/>
              </w:rPr>
              <w:t>ukoliko se predlažu, ili su aktivnosti provedene u izmijenjenom obliku</w:t>
            </w:r>
            <w:r w:rsidRPr="00584D01">
              <w:rPr>
                <w:rFonts w:ascii="Arial" w:eastAsia="Calibri" w:hAnsi="Arial" w:cs="Arial"/>
                <w:bCs/>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77AC9148" w14:textId="4AB0E71F" w:rsidR="00C777D4" w:rsidRPr="00584D01" w:rsidRDefault="00C777D4" w:rsidP="00C777D4">
            <w:pPr>
              <w:spacing w:line="256" w:lineRule="auto"/>
              <w:rPr>
                <w:rFonts w:ascii="Arial" w:eastAsia="Calibri" w:hAnsi="Arial" w:cs="Arial"/>
              </w:rPr>
            </w:pPr>
            <w:r w:rsidRPr="00584D01">
              <w:rPr>
                <w:rFonts w:ascii="Arial" w:eastAsia="Calibri" w:hAnsi="Arial" w:cs="Arial"/>
              </w:rPr>
              <w:t xml:space="preserve"> Capthca kodovi nisu ukinuti nego su prilagođeni i upotreba je pojednostavljena. </w:t>
            </w:r>
          </w:p>
        </w:tc>
      </w:tr>
      <w:tr w:rsidR="00D05543" w:rsidRPr="00584D01" w14:paraId="6F4D7CE6" w14:textId="77777777" w:rsidTr="000370F3">
        <w:tblPrEx>
          <w:tblCellMar>
            <w:top w:w="0" w:type="dxa"/>
            <w:left w:w="108" w:type="dxa"/>
            <w:bottom w:w="0" w:type="dxa"/>
            <w:right w:w="108" w:type="dxa"/>
          </w:tblCellMar>
        </w:tblPrEx>
        <w:trPr>
          <w:trHeight w:val="1097"/>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5490D23" w14:textId="77777777" w:rsidR="00D05543" w:rsidRPr="00584D01" w:rsidRDefault="00D05543" w:rsidP="00D05543">
            <w:pPr>
              <w:spacing w:line="256" w:lineRule="auto"/>
              <w:rPr>
                <w:rFonts w:ascii="Arial" w:eastAsia="Calibri" w:hAnsi="Arial" w:cs="Arial"/>
                <w:b/>
              </w:rPr>
            </w:pPr>
            <w:r w:rsidRPr="00584D01">
              <w:rPr>
                <w:rFonts w:ascii="Arial" w:eastAsia="Calibri" w:hAnsi="Arial" w:cs="Arial"/>
                <w:b/>
                <w:bCs/>
              </w:rPr>
              <w:t xml:space="preserve">Sljedeći koraci: </w:t>
            </w:r>
            <w:r w:rsidRPr="00584D01">
              <w:rPr>
                <w:rFonts w:ascii="Arial" w:eastAsia="Calibri" w:hAnsi="Arial" w:cs="Arial"/>
                <w:bCs/>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ED49BBA" w14:textId="77777777" w:rsidR="00D53634" w:rsidRPr="00584D01" w:rsidRDefault="00D53634" w:rsidP="00D05543">
            <w:pPr>
              <w:spacing w:line="256" w:lineRule="auto"/>
              <w:rPr>
                <w:rFonts w:ascii="Arial" w:eastAsia="Calibri" w:hAnsi="Arial" w:cs="Arial"/>
              </w:rPr>
            </w:pPr>
          </w:p>
          <w:p w14:paraId="6492D049" w14:textId="77777777" w:rsidR="00D05543" w:rsidRPr="00584D01" w:rsidRDefault="00D05543" w:rsidP="00D05543">
            <w:pPr>
              <w:spacing w:line="256" w:lineRule="auto"/>
              <w:rPr>
                <w:rFonts w:ascii="Arial" w:eastAsia="Calibri" w:hAnsi="Arial" w:cs="Arial"/>
              </w:rPr>
            </w:pPr>
          </w:p>
        </w:tc>
      </w:tr>
    </w:tbl>
    <w:p w14:paraId="0ABD717A" w14:textId="77777777" w:rsidR="00BE2CFA" w:rsidRPr="00584D01" w:rsidRDefault="00BE2CFA" w:rsidP="00BE2CFA">
      <w:pPr>
        <w:rPr>
          <w:sz w:val="10"/>
          <w:szCs w:val="10"/>
        </w:rPr>
      </w:pPr>
    </w:p>
    <w:tbl>
      <w:tblPr>
        <w:tblW w:w="5000" w:type="pct"/>
        <w:tblLayout w:type="fixed"/>
        <w:tblLook w:val="04A0" w:firstRow="1" w:lastRow="0" w:firstColumn="1" w:lastColumn="0" w:noHBand="0" w:noVBand="1"/>
      </w:tblPr>
      <w:tblGrid>
        <w:gridCol w:w="4959"/>
        <w:gridCol w:w="2415"/>
        <w:gridCol w:w="2430"/>
        <w:gridCol w:w="2522"/>
        <w:gridCol w:w="3054"/>
      </w:tblGrid>
      <w:tr w:rsidR="00BE2CFA" w:rsidRPr="00584D01" w14:paraId="154056CF" w14:textId="77777777" w:rsidTr="00E43A3E">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0B71AC8" w14:textId="77777777" w:rsidR="00BE2CFA" w:rsidRPr="00584D01" w:rsidRDefault="00BE2CFA" w:rsidP="00BE2CFA">
            <w:pPr>
              <w:spacing w:after="0" w:line="240" w:lineRule="auto"/>
              <w:jc w:val="center"/>
              <w:rPr>
                <w:rFonts w:ascii="Arial" w:eastAsia="Times New Roman" w:hAnsi="Arial" w:cs="Arial"/>
                <w:b/>
                <w:bCs/>
                <w:color w:val="000000"/>
                <w:lang w:eastAsia="hr-HR"/>
              </w:rPr>
            </w:pPr>
          </w:p>
          <w:p w14:paraId="2B8B2CBF" w14:textId="77777777" w:rsidR="00BE2CFA" w:rsidRPr="00584D01" w:rsidRDefault="00BE2CFA" w:rsidP="00BE2CFA">
            <w:pPr>
              <w:jc w:val="center"/>
              <w:rPr>
                <w:rFonts w:ascii="Arial" w:eastAsia="Times New Roman" w:hAnsi="Arial" w:cs="Arial"/>
                <w:b/>
              </w:rPr>
            </w:pPr>
            <w:r w:rsidRPr="00584D01">
              <w:rPr>
                <w:rFonts w:ascii="Arial" w:hAnsi="Arial" w:cs="Arial"/>
                <w:b/>
                <w:bCs/>
              </w:rPr>
              <w:t xml:space="preserve">2.2. Pravovremeno na jednom mjestu objavljivati strojno čitljive bilance svih </w:t>
            </w:r>
            <w:r w:rsidRPr="00584D01">
              <w:rPr>
                <w:rFonts w:ascii="Arial" w:hAnsi="Arial" w:cs="Arial"/>
                <w:b/>
              </w:rPr>
              <w:t>JLP(R)S</w:t>
            </w:r>
          </w:p>
        </w:tc>
      </w:tr>
      <w:tr w:rsidR="00BE2CFA" w:rsidRPr="00584D01" w14:paraId="755CF7AF"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EF83F" w14:textId="77777777" w:rsidR="00BE2CFA" w:rsidRPr="00584D01" w:rsidRDefault="00BE2CFA" w:rsidP="00BE2CFA">
            <w:pPr>
              <w:spacing w:after="0" w:line="240" w:lineRule="auto"/>
              <w:rPr>
                <w:rFonts w:ascii="Arial" w:eastAsia="Times New Roman" w:hAnsi="Arial" w:cs="Arial"/>
                <w:b/>
                <w:bCs/>
                <w:color w:val="000000"/>
                <w:lang w:eastAsia="hr-HR"/>
              </w:rPr>
            </w:pPr>
          </w:p>
          <w:p w14:paraId="509679CE" w14:textId="77777777" w:rsidR="00BE2CFA" w:rsidRPr="00584D01" w:rsidRDefault="00BE2CFA" w:rsidP="00BE2CFA">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37CBA369" w14:textId="77777777" w:rsidR="00BE2CFA" w:rsidRPr="00584D01" w:rsidRDefault="00BE2CFA" w:rsidP="00BE2CFA">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7333D36" w14:textId="77777777" w:rsidR="00D53634" w:rsidRPr="00584D01" w:rsidRDefault="00D53634" w:rsidP="00BE2CFA">
            <w:pPr>
              <w:rPr>
                <w:rFonts w:ascii="Arial" w:eastAsia="Times New Roman" w:hAnsi="Arial" w:cs="Arial"/>
                <w:color w:val="000000"/>
                <w:lang w:eastAsia="hr-HR"/>
              </w:rPr>
            </w:pPr>
          </w:p>
          <w:p w14:paraId="1A48C93D" w14:textId="77777777" w:rsidR="00BE2CFA" w:rsidRPr="00584D01" w:rsidRDefault="00BE2CFA" w:rsidP="00BE2CFA">
            <w:pPr>
              <w:rPr>
                <w:rFonts w:ascii="Arial" w:eastAsia="Calibri" w:hAnsi="Arial" w:cs="Arial"/>
                <w:bCs/>
                <w:noProof/>
                <w:color w:val="000080"/>
                <w:lang w:eastAsia="hr-HR"/>
              </w:rPr>
            </w:pPr>
            <w:r w:rsidRPr="00584D01">
              <w:rPr>
                <w:rFonts w:ascii="Arial" w:eastAsia="Times New Roman" w:hAnsi="Arial" w:cs="Arial"/>
                <w:color w:val="000000"/>
                <w:lang w:eastAsia="hr-HR"/>
              </w:rPr>
              <w:t>Ministarstvo financija, Državna riznica, </w:t>
            </w:r>
            <w:r w:rsidRPr="00584D01">
              <w:rPr>
                <w:rFonts w:ascii="Arial" w:eastAsia="Calibri" w:hAnsi="Arial" w:cs="Arial"/>
                <w:bCs/>
                <w:iCs/>
                <w:noProof/>
                <w:lang w:eastAsia="hr-HR"/>
              </w:rPr>
              <w:t xml:space="preserve">Služba za podršku sustavu financiranja jedinica lokalne i područne (regionalne) samouprave </w:t>
            </w:r>
          </w:p>
        </w:tc>
      </w:tr>
      <w:tr w:rsidR="00BC6AB2" w:rsidRPr="00584D01" w14:paraId="3C6C6147"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B59DD" w14:textId="30FAC6C4" w:rsidR="00BC6AB2" w:rsidRPr="00584D01" w:rsidRDefault="00BC6AB2" w:rsidP="00BC6AB2">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B231869" w14:textId="06DD7B76" w:rsidR="00BC6AB2" w:rsidRPr="00584D01" w:rsidRDefault="00BC6AB2" w:rsidP="00BC6AB2">
            <w:pPr>
              <w:rPr>
                <w:rFonts w:ascii="Arial" w:eastAsia="Times New Roman" w:hAnsi="Arial" w:cs="Arial"/>
                <w:color w:val="000000"/>
                <w:lang w:eastAsia="hr-HR"/>
              </w:rPr>
            </w:pPr>
            <w:r w:rsidRPr="00584D01">
              <w:rPr>
                <w:rFonts w:ascii="Arial" w:hAnsi="Arial" w:cs="Arial"/>
              </w:rPr>
              <w:t>U tijeku</w:t>
            </w:r>
          </w:p>
        </w:tc>
      </w:tr>
      <w:tr w:rsidR="00BC6AB2" w:rsidRPr="00584D01" w14:paraId="5C609801"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D55A3" w14:textId="0DC6E703" w:rsidR="00BC6AB2" w:rsidRPr="00584D01" w:rsidRDefault="00BC6AB2" w:rsidP="00BC6AB2">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1DB1279" w14:textId="10AB756B" w:rsidR="00BC6AB2" w:rsidRPr="00584D01" w:rsidRDefault="00BC6AB2" w:rsidP="00BC6AB2">
            <w:pPr>
              <w:rPr>
                <w:rFonts w:ascii="Arial" w:eastAsia="Times New Roman" w:hAnsi="Arial" w:cs="Arial"/>
                <w:color w:val="000000"/>
                <w:lang w:eastAsia="hr-HR"/>
              </w:rPr>
            </w:pPr>
            <w:r w:rsidRPr="00584D01">
              <w:rPr>
                <w:rFonts w:ascii="Arial" w:hAnsi="Arial" w:cs="Arial"/>
              </w:rPr>
              <w:t xml:space="preserve">Kontinuirano; </w:t>
            </w:r>
            <w:r w:rsidRPr="00584D01">
              <w:rPr>
                <w:rFonts w:ascii="Arial" w:hAnsi="Arial" w:cs="Arial"/>
                <w:bCs/>
              </w:rPr>
              <w:t>u roku od 15 dana od dana zaprimanja baze financijskih izvještaja od FINE</w:t>
            </w:r>
          </w:p>
        </w:tc>
      </w:tr>
      <w:tr w:rsidR="004C194E" w:rsidRPr="00584D01" w14:paraId="0D6787F5" w14:textId="77777777" w:rsidTr="004C2169">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D4AE7" w14:textId="77777777" w:rsidR="005C5999" w:rsidRPr="00584D01" w:rsidRDefault="005C5999" w:rsidP="004C194E">
            <w:pPr>
              <w:spacing w:after="0" w:line="240" w:lineRule="auto"/>
              <w:rPr>
                <w:rFonts w:ascii="Arial" w:hAnsi="Arial" w:cs="Arial"/>
                <w:b/>
              </w:rPr>
            </w:pPr>
          </w:p>
          <w:p w14:paraId="774DE9D0" w14:textId="45BF50D4" w:rsidR="004C194E" w:rsidRPr="00584D01" w:rsidRDefault="004C194E" w:rsidP="004C194E">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48459D62" w14:textId="77777777" w:rsidR="00192306" w:rsidRPr="00584D01" w:rsidRDefault="00192306" w:rsidP="00192306">
            <w:pPr>
              <w:pStyle w:val="ListParagraph"/>
              <w:rPr>
                <w:rFonts w:ascii="Arial" w:eastAsia="Times New Roman" w:hAnsi="Arial" w:cs="Arial"/>
                <w:color w:val="000000"/>
                <w:sz w:val="14"/>
                <w:szCs w:val="14"/>
                <w:lang w:eastAsia="hr-HR"/>
              </w:rPr>
            </w:pPr>
          </w:p>
          <w:p w14:paraId="030FBA37" w14:textId="68054BA9" w:rsidR="004C194E" w:rsidRPr="00584D01" w:rsidRDefault="004C194E" w:rsidP="004C194E">
            <w:pPr>
              <w:pStyle w:val="ListParagraph"/>
              <w:numPr>
                <w:ilvl w:val="0"/>
                <w:numId w:val="25"/>
              </w:numPr>
              <w:rPr>
                <w:rFonts w:ascii="Arial" w:eastAsia="Times New Roman" w:hAnsi="Arial" w:cs="Arial"/>
                <w:color w:val="000000"/>
                <w:lang w:eastAsia="hr-HR"/>
              </w:rPr>
            </w:pPr>
            <w:r w:rsidRPr="00584D01">
              <w:rPr>
                <w:rFonts w:ascii="Arial" w:hAnsi="Arial" w:cs="Arial"/>
                <w:bCs/>
              </w:rPr>
              <w:t xml:space="preserve">Pravovremeno, na jednom mjestu, u strojno čitljivom obliku i </w:t>
            </w:r>
            <w:r w:rsidRPr="00584D01">
              <w:rPr>
                <w:rFonts w:ascii="Arial" w:hAnsi="Arial" w:cs="Arial"/>
              </w:rPr>
              <w:t>na lako pretraživ način,</w:t>
            </w:r>
            <w:r w:rsidRPr="00584D01">
              <w:rPr>
                <w:rFonts w:ascii="Arial" w:hAnsi="Arial" w:cs="Arial"/>
                <w:bCs/>
              </w:rPr>
              <w:t xml:space="preserve"> objavljene bilance </w:t>
            </w:r>
            <w:r w:rsidRPr="00584D01">
              <w:rPr>
                <w:rFonts w:ascii="Arial" w:hAnsi="Arial" w:cs="Arial"/>
              </w:rPr>
              <w:t>JLP(R)S</w:t>
            </w:r>
            <w:r w:rsidRPr="00584D01">
              <w:rPr>
                <w:rFonts w:ascii="Arial" w:hAnsi="Arial" w:cs="Arial"/>
                <w:bCs/>
                <w:vertAlign w:val="superscript"/>
              </w:rPr>
              <w:t xml:space="preserve">  </w:t>
            </w:r>
          </w:p>
        </w:tc>
      </w:tr>
      <w:tr w:rsidR="00E43A3E" w:rsidRPr="00584D01" w14:paraId="30A5AFED" w14:textId="77777777" w:rsidTr="00685690">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A96DC34" w14:textId="77777777" w:rsidR="00BE2CFA" w:rsidRPr="00584D01" w:rsidRDefault="00BE2CFA" w:rsidP="00BE2CFA">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588A7275" w14:textId="77777777" w:rsidR="00BE2CFA" w:rsidRPr="00584D01" w:rsidRDefault="00BE2CFA" w:rsidP="00BE2CFA">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5DBDA"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E022DF"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A69556"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BBD34B"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E43A3E" w:rsidRPr="00584D01" w14:paraId="01909B35" w14:textId="77777777" w:rsidTr="00FC4238">
        <w:trPr>
          <w:trHeight w:val="503"/>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F5ADC1B" w14:textId="77777777" w:rsidR="00BE2CFA" w:rsidRPr="00584D01" w:rsidRDefault="00BE2CFA" w:rsidP="00BE2CFA">
            <w:pPr>
              <w:spacing w:after="0" w:line="240" w:lineRule="auto"/>
              <w:rPr>
                <w:rFonts w:ascii="Arial" w:eastAsia="Times New Roman" w:hAnsi="Arial" w:cs="Arial"/>
                <w:b/>
                <w:bCs/>
                <w:color w:val="000000"/>
                <w:lang w:eastAsia="hr-HR"/>
              </w:rPr>
            </w:pPr>
          </w:p>
        </w:tc>
        <w:tc>
          <w:tcPr>
            <w:tcW w:w="785" w:type="pct"/>
            <w:tcBorders>
              <w:top w:val="nil"/>
              <w:left w:val="nil"/>
              <w:bottom w:val="single" w:sz="4" w:space="0" w:color="auto"/>
              <w:right w:val="single" w:sz="4" w:space="0" w:color="auto"/>
            </w:tcBorders>
            <w:shd w:val="clear" w:color="auto" w:fill="auto"/>
            <w:noWrap/>
            <w:vAlign w:val="bottom"/>
            <w:hideMark/>
          </w:tcPr>
          <w:p w14:paraId="3BBADCD0"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nil"/>
              <w:left w:val="nil"/>
              <w:bottom w:val="single" w:sz="4" w:space="0" w:color="auto"/>
              <w:right w:val="single" w:sz="4" w:space="0" w:color="auto"/>
            </w:tcBorders>
            <w:shd w:val="clear" w:color="auto" w:fill="auto"/>
            <w:noWrap/>
            <w:vAlign w:val="bottom"/>
            <w:hideMark/>
          </w:tcPr>
          <w:p w14:paraId="0AB5EBB6"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20" w:type="pct"/>
            <w:tcBorders>
              <w:top w:val="nil"/>
              <w:left w:val="nil"/>
              <w:bottom w:val="single" w:sz="4" w:space="0" w:color="auto"/>
              <w:right w:val="single" w:sz="4" w:space="0" w:color="auto"/>
            </w:tcBorders>
            <w:shd w:val="clear" w:color="auto" w:fill="auto"/>
            <w:noWrap/>
            <w:vAlign w:val="bottom"/>
            <w:hideMark/>
          </w:tcPr>
          <w:p w14:paraId="002057EC"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93" w:type="pct"/>
            <w:tcBorders>
              <w:top w:val="nil"/>
              <w:left w:val="nil"/>
              <w:bottom w:val="single" w:sz="4" w:space="0" w:color="auto"/>
              <w:right w:val="single" w:sz="4" w:space="0" w:color="auto"/>
            </w:tcBorders>
            <w:shd w:val="clear" w:color="auto" w:fill="auto"/>
            <w:noWrap/>
            <w:vAlign w:val="bottom"/>
            <w:hideMark/>
          </w:tcPr>
          <w:p w14:paraId="73D9B20D" w14:textId="28334611" w:rsidR="00BE2CFA" w:rsidRPr="00584D01" w:rsidRDefault="00BE2CFA" w:rsidP="00E43A3E">
            <w:pPr>
              <w:spacing w:after="0" w:line="240" w:lineRule="auto"/>
              <w:rPr>
                <w:rFonts w:ascii="Arial" w:eastAsia="Times New Roman" w:hAnsi="Arial" w:cs="Arial"/>
                <w:b/>
                <w:color w:val="000000"/>
                <w:lang w:eastAsia="hr-HR"/>
              </w:rPr>
            </w:pPr>
            <w:r w:rsidRPr="00584D01">
              <w:rPr>
                <w:rFonts w:ascii="Arial" w:eastAsia="Times New Roman" w:hAnsi="Arial" w:cs="Arial"/>
                <w:color w:val="000000"/>
                <w:sz w:val="52"/>
                <w:lang w:eastAsia="hr-HR"/>
              </w:rPr>
              <w:t> </w:t>
            </w:r>
            <w:r w:rsidR="00E43A3E" w:rsidRPr="00584D01">
              <w:rPr>
                <w:rFonts w:ascii="Arial" w:eastAsia="Times New Roman" w:hAnsi="Arial" w:cs="Arial"/>
                <w:b/>
                <w:color w:val="000000"/>
                <w:lang w:eastAsia="hr-HR"/>
              </w:rPr>
              <w:t>X</w:t>
            </w:r>
          </w:p>
        </w:tc>
      </w:tr>
      <w:tr w:rsidR="00BE2CFA" w:rsidRPr="00584D01" w14:paraId="34E4B613" w14:textId="77777777" w:rsidTr="00DF3BAA">
        <w:trPr>
          <w:trHeight w:val="215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EF322"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3BF1949" w14:textId="77777777" w:rsidR="00685690" w:rsidRPr="00584D01" w:rsidRDefault="00685690" w:rsidP="00BE2CFA">
            <w:pPr>
              <w:spacing w:after="0" w:line="240" w:lineRule="auto"/>
              <w:rPr>
                <w:rFonts w:ascii="Arial" w:hAnsi="Arial" w:cs="Arial"/>
                <w:bCs/>
              </w:rPr>
            </w:pPr>
          </w:p>
          <w:p w14:paraId="08CD7C8E" w14:textId="77777777" w:rsidR="00685690" w:rsidRPr="00584D01" w:rsidRDefault="00685690" w:rsidP="00601BB8">
            <w:pPr>
              <w:spacing w:after="0" w:line="240" w:lineRule="auto"/>
              <w:jc w:val="both"/>
              <w:rPr>
                <w:rFonts w:ascii="Arial" w:hAnsi="Arial" w:cs="Arial"/>
                <w:bCs/>
              </w:rPr>
            </w:pPr>
            <w:r w:rsidRPr="00584D01">
              <w:rPr>
                <w:rFonts w:ascii="Arial" w:hAnsi="Arial" w:cs="Arial"/>
                <w:bCs/>
              </w:rPr>
              <w:t xml:space="preserve">Ministarstvo financija je pravovremeno, na jednom mjestu, u strojno čitljivom obliku i na lako pretraživ način (excel dokument u standardnom formatu obrasca financijskog izvještaja), objavilo bilance JLP(R)S za 2019. godinu. </w:t>
            </w:r>
          </w:p>
          <w:p w14:paraId="24B0F54C" w14:textId="77777777" w:rsidR="00685690" w:rsidRPr="00584D01" w:rsidRDefault="00685690" w:rsidP="00601BB8">
            <w:pPr>
              <w:spacing w:after="0" w:line="240" w:lineRule="auto"/>
              <w:jc w:val="both"/>
              <w:rPr>
                <w:rFonts w:ascii="Arial" w:hAnsi="Arial" w:cs="Arial"/>
                <w:bCs/>
              </w:rPr>
            </w:pPr>
          </w:p>
          <w:p w14:paraId="6CA65FDF" w14:textId="4E300EB4" w:rsidR="00685690" w:rsidRPr="00584D01" w:rsidRDefault="00685690" w:rsidP="00601BB8">
            <w:pPr>
              <w:spacing w:after="0" w:line="240" w:lineRule="auto"/>
              <w:jc w:val="both"/>
              <w:rPr>
                <w:rFonts w:ascii="Arial" w:hAnsi="Arial" w:cs="Arial"/>
                <w:bCs/>
              </w:rPr>
            </w:pPr>
            <w:r w:rsidRPr="00584D01">
              <w:rPr>
                <w:rFonts w:ascii="Arial" w:hAnsi="Arial" w:cs="Arial"/>
                <w:bCs/>
              </w:rPr>
              <w:t xml:space="preserve">Bilance su dostupne na poveznici: </w:t>
            </w:r>
            <w:hyperlink r:id="rId14" w:history="1">
              <w:r w:rsidRPr="00584D01">
                <w:rPr>
                  <w:rStyle w:val="Hyperlink"/>
                  <w:rFonts w:ascii="Arial" w:hAnsi="Arial" w:cs="Arial"/>
                  <w:bCs/>
                </w:rPr>
                <w:t>https://mfin.gov.hr/istaknute-teme/lokalna-samouprava/financijski-izvjestaji-jlp-r-s/203</w:t>
              </w:r>
            </w:hyperlink>
            <w:r w:rsidRPr="00584D01">
              <w:rPr>
                <w:rFonts w:ascii="Arial" w:hAnsi="Arial" w:cs="Arial"/>
                <w:bCs/>
              </w:rPr>
              <w:t xml:space="preserve">. </w:t>
            </w:r>
          </w:p>
          <w:p w14:paraId="23E21FA5" w14:textId="019588D4" w:rsidR="00537EE6" w:rsidRPr="00584D01" w:rsidRDefault="00537EE6" w:rsidP="000F2FC1">
            <w:pPr>
              <w:spacing w:after="0" w:line="240" w:lineRule="auto"/>
              <w:rPr>
                <w:rFonts w:ascii="Arial" w:eastAsia="Times New Roman" w:hAnsi="Arial" w:cs="Arial"/>
                <w:color w:val="000000"/>
                <w:lang w:eastAsia="hr-HR"/>
              </w:rPr>
            </w:pPr>
          </w:p>
        </w:tc>
      </w:tr>
      <w:tr w:rsidR="00BE2CFA" w:rsidRPr="00584D01" w14:paraId="6BAD8C2F"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AED0A" w14:textId="1A76F761" w:rsidR="00BE2CFA" w:rsidRPr="00584D01" w:rsidRDefault="00BE2CFA" w:rsidP="00BE2CFA">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680306"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1545780"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BE2CFA" w:rsidRPr="00584D01" w14:paraId="3B56088D" w14:textId="77777777" w:rsidTr="00F608DE">
        <w:trPr>
          <w:trHeight w:val="647"/>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87597" w14:textId="1B48143C" w:rsidR="00BE2CFA" w:rsidRPr="00584D01" w:rsidRDefault="00BE2CFA" w:rsidP="00BE2CFA">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1253FE78" w14:textId="77777777" w:rsidR="00BE2CFA" w:rsidRPr="00584D01" w:rsidRDefault="00BE2CFA" w:rsidP="00BE2CFA">
            <w:pPr>
              <w:spacing w:after="0" w:line="240" w:lineRule="auto"/>
              <w:rPr>
                <w:rFonts w:ascii="Arial" w:eastAsia="Times New Roman" w:hAnsi="Arial" w:cs="Arial"/>
                <w:b/>
                <w:bCs/>
                <w:color w:val="000000"/>
                <w:lang w:eastAsia="hr-HR"/>
              </w:rPr>
            </w:pPr>
          </w:p>
        </w:tc>
      </w:tr>
      <w:tr w:rsidR="00BE2CFA" w:rsidRPr="00584D01" w14:paraId="55A889BF" w14:textId="77777777" w:rsidTr="00F608DE">
        <w:trPr>
          <w:trHeight w:val="1151"/>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E92E395"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431CD95"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3DB93C34" w14:textId="77777777" w:rsidR="00BE2CFA" w:rsidRPr="00584D01" w:rsidRDefault="00BE2CFA" w:rsidP="00BE2CFA">
      <w:pPr>
        <w:rPr>
          <w:sz w:val="10"/>
          <w:szCs w:val="10"/>
        </w:rPr>
      </w:pPr>
    </w:p>
    <w:tbl>
      <w:tblPr>
        <w:tblW w:w="5000" w:type="pct"/>
        <w:tblLayout w:type="fixed"/>
        <w:tblLook w:val="04A0" w:firstRow="1" w:lastRow="0" w:firstColumn="1" w:lastColumn="0" w:noHBand="0" w:noVBand="1"/>
      </w:tblPr>
      <w:tblGrid>
        <w:gridCol w:w="4960"/>
        <w:gridCol w:w="2325"/>
        <w:gridCol w:w="2159"/>
        <w:gridCol w:w="2522"/>
        <w:gridCol w:w="3414"/>
      </w:tblGrid>
      <w:tr w:rsidR="00BE2CFA" w:rsidRPr="00584D01" w14:paraId="6C2A4D42" w14:textId="77777777" w:rsidTr="00C52CCB">
        <w:trPr>
          <w:trHeight w:val="456"/>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6476C3D" w14:textId="77777777" w:rsidR="00BE2CFA" w:rsidRPr="00584D01" w:rsidRDefault="00BE2CFA" w:rsidP="00BE2CFA">
            <w:pPr>
              <w:spacing w:after="0" w:line="240" w:lineRule="auto"/>
              <w:jc w:val="center"/>
              <w:rPr>
                <w:rFonts w:ascii="Arial" w:eastAsia="Times New Roman" w:hAnsi="Arial" w:cs="Arial"/>
                <w:b/>
                <w:bCs/>
                <w:color w:val="000000"/>
                <w:lang w:eastAsia="hr-HR"/>
              </w:rPr>
            </w:pPr>
          </w:p>
          <w:p w14:paraId="7D100F5D" w14:textId="77777777" w:rsidR="00BE2CFA" w:rsidRPr="00584D01" w:rsidRDefault="00BE2CFA" w:rsidP="00BE2CFA">
            <w:pPr>
              <w:jc w:val="center"/>
              <w:rPr>
                <w:rFonts w:ascii="Arial" w:eastAsia="Times New Roman" w:hAnsi="Arial" w:cs="Arial"/>
                <w:b/>
              </w:rPr>
            </w:pPr>
            <w:r w:rsidRPr="00584D01">
              <w:rPr>
                <w:rFonts w:ascii="Arial" w:hAnsi="Arial" w:cs="Arial"/>
                <w:b/>
                <w:bCs/>
              </w:rPr>
              <w:t xml:space="preserve">2.3. Objaviti jedinstvenu, strojno čitljivu arhivu bilanci svih </w:t>
            </w:r>
            <w:r w:rsidRPr="00584D01">
              <w:rPr>
                <w:rFonts w:ascii="Arial" w:hAnsi="Arial" w:cs="Arial"/>
                <w:b/>
              </w:rPr>
              <w:t>JLP(R)S</w:t>
            </w:r>
            <w:r w:rsidRPr="00584D01">
              <w:rPr>
                <w:rFonts w:ascii="Arial" w:hAnsi="Arial" w:cs="Arial"/>
                <w:b/>
                <w:bCs/>
              </w:rPr>
              <w:t xml:space="preserve"> za pet godina unazad</w:t>
            </w:r>
          </w:p>
        </w:tc>
      </w:tr>
      <w:tr w:rsidR="00BE2CFA" w:rsidRPr="00584D01" w14:paraId="2C56C1EF"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2BB2A" w14:textId="77777777" w:rsidR="00BE2CFA" w:rsidRPr="00584D01" w:rsidRDefault="00BE2CFA" w:rsidP="00BE2CFA">
            <w:pPr>
              <w:spacing w:after="0" w:line="240" w:lineRule="auto"/>
              <w:rPr>
                <w:rFonts w:ascii="Arial" w:eastAsia="Times New Roman" w:hAnsi="Arial" w:cs="Arial"/>
                <w:b/>
                <w:bCs/>
                <w:color w:val="000000"/>
                <w:lang w:eastAsia="hr-HR"/>
              </w:rPr>
            </w:pPr>
          </w:p>
          <w:p w14:paraId="6E32FA2B" w14:textId="77777777" w:rsidR="00BE2CFA" w:rsidRPr="00584D01" w:rsidRDefault="00BE2CFA" w:rsidP="00BE2CFA">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34B44180" w14:textId="77777777" w:rsidR="00BE2CFA" w:rsidRPr="00584D01" w:rsidRDefault="00BE2CFA" w:rsidP="00BE2CFA">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3B4DD8A" w14:textId="77777777" w:rsidR="00D53634" w:rsidRPr="00584D01" w:rsidRDefault="00D53634" w:rsidP="00BE2CFA">
            <w:pPr>
              <w:rPr>
                <w:rFonts w:ascii="Arial" w:eastAsia="Times New Roman" w:hAnsi="Arial" w:cs="Arial"/>
                <w:color w:val="000000"/>
                <w:lang w:eastAsia="hr-HR"/>
              </w:rPr>
            </w:pPr>
          </w:p>
          <w:p w14:paraId="0241AB56" w14:textId="77777777" w:rsidR="00BE2CFA" w:rsidRPr="00584D01" w:rsidRDefault="00BE2CFA" w:rsidP="00BE2CFA">
            <w:pPr>
              <w:rPr>
                <w:rFonts w:ascii="Arial" w:eastAsia="Calibri" w:hAnsi="Arial" w:cs="Arial"/>
                <w:bCs/>
                <w:noProof/>
                <w:color w:val="000080"/>
                <w:lang w:eastAsia="hr-HR"/>
              </w:rPr>
            </w:pPr>
            <w:r w:rsidRPr="00584D01">
              <w:rPr>
                <w:rFonts w:ascii="Arial" w:eastAsia="Times New Roman" w:hAnsi="Arial" w:cs="Arial"/>
                <w:color w:val="000000"/>
                <w:lang w:eastAsia="hr-HR"/>
              </w:rPr>
              <w:t xml:space="preserve">Ministarstvo financija, Državna riznica, </w:t>
            </w:r>
            <w:r w:rsidRPr="00584D01">
              <w:rPr>
                <w:rFonts w:ascii="Arial" w:eastAsia="Calibri" w:hAnsi="Arial" w:cs="Arial"/>
                <w:bCs/>
                <w:iCs/>
                <w:noProof/>
                <w:lang w:eastAsia="hr-HR"/>
              </w:rPr>
              <w:t xml:space="preserve">Služba za podršku sustavu financiranja jedinica lokalne i područne (regionalne) samouprave </w:t>
            </w:r>
          </w:p>
        </w:tc>
      </w:tr>
      <w:tr w:rsidR="00BC6AB2" w:rsidRPr="00584D01" w14:paraId="22B56A88"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66D36" w14:textId="52314C9A" w:rsidR="00BC6AB2" w:rsidRPr="00584D01" w:rsidRDefault="00BC6AB2" w:rsidP="00BC6AB2">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32488224" w14:textId="48548969" w:rsidR="00BC6AB2" w:rsidRPr="00584D01" w:rsidRDefault="00BC6AB2" w:rsidP="00BC6AB2">
            <w:pPr>
              <w:rPr>
                <w:rFonts w:ascii="Arial" w:eastAsia="Times New Roman" w:hAnsi="Arial" w:cs="Arial"/>
                <w:color w:val="000000"/>
                <w:lang w:eastAsia="hr-HR"/>
              </w:rPr>
            </w:pPr>
            <w:r w:rsidRPr="00584D01">
              <w:rPr>
                <w:rFonts w:ascii="Arial" w:hAnsi="Arial" w:cs="Arial"/>
              </w:rPr>
              <w:t>U tijeku</w:t>
            </w:r>
          </w:p>
        </w:tc>
      </w:tr>
      <w:tr w:rsidR="00BC6AB2" w:rsidRPr="00584D01" w14:paraId="47D40E05"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27E8D" w14:textId="6E285656" w:rsidR="00BC6AB2" w:rsidRPr="00584D01" w:rsidRDefault="00BC6AB2" w:rsidP="00BC6AB2">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5DDC4CF" w14:textId="1C850F3D" w:rsidR="00BC6AB2" w:rsidRPr="00584D01" w:rsidRDefault="00BC6AB2" w:rsidP="00BC6AB2">
            <w:pPr>
              <w:rPr>
                <w:rFonts w:ascii="Arial" w:eastAsia="Times New Roman" w:hAnsi="Arial" w:cs="Arial"/>
                <w:color w:val="000000"/>
                <w:lang w:eastAsia="hr-HR"/>
              </w:rPr>
            </w:pPr>
            <w:r w:rsidRPr="00584D01">
              <w:rPr>
                <w:rFonts w:ascii="Arial" w:hAnsi="Arial" w:cs="Arial"/>
              </w:rPr>
              <w:t xml:space="preserve">Kontinuirano; </w:t>
            </w:r>
            <w:r w:rsidRPr="00584D01">
              <w:rPr>
                <w:rFonts w:ascii="Arial" w:hAnsi="Arial" w:cs="Arial"/>
                <w:bCs/>
              </w:rPr>
              <w:t>u roku od 15 dana od dana zaprimanja baze financijskih izvještaja od FINE</w:t>
            </w:r>
          </w:p>
        </w:tc>
      </w:tr>
      <w:tr w:rsidR="004C194E" w:rsidRPr="00584D01" w14:paraId="3E4E792C" w14:textId="77777777" w:rsidTr="004C2169">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F496D" w14:textId="77777777" w:rsidR="005C5999" w:rsidRPr="00584D01" w:rsidRDefault="005C5999" w:rsidP="004C194E">
            <w:pPr>
              <w:spacing w:after="0" w:line="240" w:lineRule="auto"/>
              <w:rPr>
                <w:rFonts w:ascii="Arial" w:hAnsi="Arial" w:cs="Arial"/>
                <w:b/>
              </w:rPr>
            </w:pPr>
          </w:p>
          <w:p w14:paraId="664B991B" w14:textId="22FD68A9" w:rsidR="004C194E" w:rsidRPr="00584D01" w:rsidRDefault="004C194E" w:rsidP="004C194E">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31B39CA2" w14:textId="77777777" w:rsidR="00192306" w:rsidRPr="00584D01" w:rsidRDefault="00192306" w:rsidP="00192306">
            <w:pPr>
              <w:pStyle w:val="ListParagraph"/>
              <w:rPr>
                <w:rFonts w:ascii="Arial" w:eastAsia="Times New Roman" w:hAnsi="Arial" w:cs="Arial"/>
                <w:color w:val="000000"/>
                <w:sz w:val="10"/>
                <w:szCs w:val="10"/>
                <w:lang w:eastAsia="hr-HR"/>
              </w:rPr>
            </w:pPr>
          </w:p>
          <w:p w14:paraId="7D3D9372" w14:textId="7AE970A2" w:rsidR="004C194E" w:rsidRPr="00584D01" w:rsidRDefault="004C194E" w:rsidP="004C194E">
            <w:pPr>
              <w:pStyle w:val="ListParagraph"/>
              <w:numPr>
                <w:ilvl w:val="0"/>
                <w:numId w:val="25"/>
              </w:numPr>
              <w:rPr>
                <w:rFonts w:ascii="Arial" w:eastAsia="Times New Roman" w:hAnsi="Arial" w:cs="Arial"/>
                <w:color w:val="000000"/>
                <w:lang w:eastAsia="hr-HR"/>
              </w:rPr>
            </w:pPr>
            <w:r w:rsidRPr="00584D01">
              <w:rPr>
                <w:rFonts w:ascii="Arial" w:hAnsi="Arial" w:cs="Arial"/>
                <w:bCs/>
              </w:rPr>
              <w:t xml:space="preserve">U roku, na jednom mjestu, u strojno čitljivom obliku i </w:t>
            </w:r>
            <w:r w:rsidRPr="00584D01">
              <w:rPr>
                <w:rFonts w:ascii="Arial" w:hAnsi="Arial" w:cs="Arial"/>
              </w:rPr>
              <w:t>na lako pretraživ način,</w:t>
            </w:r>
            <w:r w:rsidRPr="00584D01">
              <w:rPr>
                <w:rFonts w:ascii="Arial" w:hAnsi="Arial" w:cs="Arial"/>
                <w:bCs/>
              </w:rPr>
              <w:t xml:space="preserve"> objavljene bilance svih </w:t>
            </w:r>
            <w:r w:rsidRPr="00584D01">
              <w:rPr>
                <w:rFonts w:ascii="Arial" w:hAnsi="Arial" w:cs="Arial"/>
              </w:rPr>
              <w:t>JLP(R)S</w:t>
            </w:r>
            <w:r w:rsidRPr="00584D01">
              <w:rPr>
                <w:rFonts w:ascii="Arial" w:hAnsi="Arial" w:cs="Arial"/>
                <w:bCs/>
              </w:rPr>
              <w:t xml:space="preserve"> za pet godina unazad</w:t>
            </w:r>
          </w:p>
        </w:tc>
      </w:tr>
      <w:tr w:rsidR="00C52CCB" w:rsidRPr="00584D01" w14:paraId="1F04ABC6" w14:textId="77777777" w:rsidTr="00685690">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5AB071" w14:textId="77777777" w:rsidR="00BE2CFA" w:rsidRPr="00584D01" w:rsidRDefault="00BE2CFA" w:rsidP="00BE2CFA">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0D2F9587" w14:textId="77777777" w:rsidR="00BE2CFA" w:rsidRPr="00584D01" w:rsidRDefault="00BE2CFA" w:rsidP="00BE2CFA">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8118A"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15CF80"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C6186C"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1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A3C68B" w14:textId="77777777" w:rsidR="00BE2CFA" w:rsidRPr="00584D01" w:rsidRDefault="00BE2CFA" w:rsidP="00BE2CFA">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C52CCB" w:rsidRPr="00584D01" w14:paraId="3DACCC76" w14:textId="77777777" w:rsidTr="00FC4238">
        <w:trPr>
          <w:trHeight w:val="503"/>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13E8647" w14:textId="77777777" w:rsidR="00BE2CFA" w:rsidRPr="00584D01" w:rsidRDefault="00BE2CFA" w:rsidP="00BE2CFA">
            <w:pPr>
              <w:spacing w:after="0" w:line="240" w:lineRule="auto"/>
              <w:rPr>
                <w:rFonts w:ascii="Arial" w:eastAsia="Times New Roman" w:hAnsi="Arial" w:cs="Arial"/>
                <w:b/>
                <w:bCs/>
                <w:color w:val="000000"/>
                <w:lang w:eastAsia="hr-HR"/>
              </w:rPr>
            </w:pPr>
          </w:p>
        </w:tc>
        <w:tc>
          <w:tcPr>
            <w:tcW w:w="756" w:type="pct"/>
            <w:tcBorders>
              <w:top w:val="nil"/>
              <w:left w:val="nil"/>
              <w:bottom w:val="single" w:sz="4" w:space="0" w:color="auto"/>
              <w:right w:val="single" w:sz="4" w:space="0" w:color="auto"/>
            </w:tcBorders>
            <w:shd w:val="clear" w:color="auto" w:fill="auto"/>
            <w:noWrap/>
            <w:vAlign w:val="bottom"/>
            <w:hideMark/>
          </w:tcPr>
          <w:p w14:paraId="26B1FFE0"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2" w:type="pct"/>
            <w:tcBorders>
              <w:top w:val="nil"/>
              <w:left w:val="nil"/>
              <w:bottom w:val="single" w:sz="4" w:space="0" w:color="auto"/>
              <w:right w:val="single" w:sz="4" w:space="0" w:color="auto"/>
            </w:tcBorders>
            <w:shd w:val="clear" w:color="auto" w:fill="auto"/>
            <w:noWrap/>
            <w:vAlign w:val="bottom"/>
            <w:hideMark/>
          </w:tcPr>
          <w:p w14:paraId="15B2030D"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20" w:type="pct"/>
            <w:tcBorders>
              <w:top w:val="nil"/>
              <w:left w:val="nil"/>
              <w:bottom w:val="single" w:sz="4" w:space="0" w:color="auto"/>
              <w:right w:val="single" w:sz="4" w:space="0" w:color="auto"/>
            </w:tcBorders>
            <w:shd w:val="clear" w:color="auto" w:fill="auto"/>
            <w:noWrap/>
            <w:vAlign w:val="bottom"/>
            <w:hideMark/>
          </w:tcPr>
          <w:p w14:paraId="692BD8EB"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110" w:type="pct"/>
            <w:tcBorders>
              <w:top w:val="nil"/>
              <w:left w:val="nil"/>
              <w:bottom w:val="single" w:sz="4" w:space="0" w:color="auto"/>
              <w:right w:val="single" w:sz="4" w:space="0" w:color="auto"/>
            </w:tcBorders>
            <w:shd w:val="clear" w:color="auto" w:fill="auto"/>
            <w:noWrap/>
            <w:vAlign w:val="bottom"/>
            <w:hideMark/>
          </w:tcPr>
          <w:p w14:paraId="522DAF59" w14:textId="56BA5795" w:rsidR="00BE2CFA" w:rsidRPr="00584D01" w:rsidRDefault="00C52CCB" w:rsidP="00BF083E">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BE2CFA" w:rsidRPr="00584D01" w14:paraId="0942449B" w14:textId="77777777" w:rsidTr="00D53634">
        <w:trPr>
          <w:trHeight w:val="2133"/>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CB09F" w14:textId="1EC7E19A"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w:t>
            </w:r>
            <w:r w:rsidR="00C52CCB" w:rsidRPr="00584D01">
              <w:rPr>
                <w:rFonts w:ascii="Arial" w:eastAsia="Times New Roman" w:hAnsi="Arial" w:cs="Arial"/>
                <w:i/>
                <w:iCs/>
                <w:color w:val="000000"/>
                <w:lang w:eastAsia="hr-HR"/>
              </w:rPr>
              <w:t>je ostvareni učinak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F2B943C" w14:textId="77777777" w:rsidR="00685690" w:rsidRPr="00584D01" w:rsidRDefault="00685690" w:rsidP="00BE2CFA">
            <w:pPr>
              <w:spacing w:after="0" w:line="240" w:lineRule="auto"/>
              <w:rPr>
                <w:rFonts w:ascii="Arial" w:hAnsi="Arial" w:cs="Arial"/>
                <w:bCs/>
              </w:rPr>
            </w:pPr>
          </w:p>
          <w:p w14:paraId="13C6A670" w14:textId="77777777" w:rsidR="00685690" w:rsidRPr="00584D01" w:rsidRDefault="00685690" w:rsidP="00601BB8">
            <w:pPr>
              <w:spacing w:after="0" w:line="240" w:lineRule="auto"/>
              <w:jc w:val="both"/>
              <w:rPr>
                <w:rFonts w:ascii="Arial" w:hAnsi="Arial" w:cs="Arial"/>
                <w:bCs/>
              </w:rPr>
            </w:pPr>
            <w:r w:rsidRPr="00584D01">
              <w:rPr>
                <w:rFonts w:ascii="Arial" w:hAnsi="Arial" w:cs="Arial"/>
                <w:bCs/>
              </w:rPr>
              <w:t xml:space="preserve">Ministarstvo financija je pravovremeno, na jednom mjestu, u strojno čitljivom obliku i na lako pretraživ način (excel dokument u standardnom formatu obrasca financijskog izvještaja), objavilo bilance JLP(R)S za posljednjih 17 godina. </w:t>
            </w:r>
          </w:p>
          <w:p w14:paraId="62945271" w14:textId="77777777" w:rsidR="00685690" w:rsidRPr="00584D01" w:rsidRDefault="00685690" w:rsidP="00601BB8">
            <w:pPr>
              <w:spacing w:after="0" w:line="240" w:lineRule="auto"/>
              <w:jc w:val="both"/>
              <w:rPr>
                <w:rFonts w:ascii="Arial" w:hAnsi="Arial" w:cs="Arial"/>
                <w:bCs/>
              </w:rPr>
            </w:pPr>
          </w:p>
          <w:p w14:paraId="73A4E921" w14:textId="46EBE3F0" w:rsidR="00C52CCB" w:rsidRPr="00584D01" w:rsidRDefault="00685690" w:rsidP="00601BB8">
            <w:pPr>
              <w:spacing w:after="0" w:line="240" w:lineRule="auto"/>
              <w:jc w:val="both"/>
              <w:rPr>
                <w:rFonts w:ascii="Arial" w:hAnsi="Arial" w:cs="Arial"/>
                <w:bCs/>
              </w:rPr>
            </w:pPr>
            <w:r w:rsidRPr="00584D01">
              <w:rPr>
                <w:rFonts w:ascii="Arial" w:hAnsi="Arial" w:cs="Arial"/>
                <w:bCs/>
              </w:rPr>
              <w:t xml:space="preserve">Bilance su dostupne na poveznici: </w:t>
            </w:r>
            <w:hyperlink r:id="rId15" w:history="1">
              <w:r w:rsidRPr="00584D01">
                <w:rPr>
                  <w:rStyle w:val="Hyperlink"/>
                  <w:rFonts w:ascii="Arial" w:hAnsi="Arial" w:cs="Arial"/>
                  <w:bCs/>
                </w:rPr>
                <w:t>https://mfin.gov.hr/istaknute-teme/lokalna-samouprava/financijski-izvjestaji-jlp-r-s/203</w:t>
              </w:r>
            </w:hyperlink>
            <w:r w:rsidRPr="00584D01">
              <w:rPr>
                <w:rFonts w:ascii="Arial" w:hAnsi="Arial" w:cs="Arial"/>
                <w:bCs/>
              </w:rPr>
              <w:t xml:space="preserve">. </w:t>
            </w:r>
          </w:p>
          <w:p w14:paraId="328090DD" w14:textId="3A586872" w:rsidR="00D53634" w:rsidRPr="00584D01" w:rsidRDefault="00D53634" w:rsidP="00BE2CFA">
            <w:pPr>
              <w:spacing w:after="0" w:line="240" w:lineRule="auto"/>
              <w:rPr>
                <w:rFonts w:ascii="Arial" w:eastAsia="Times New Roman" w:hAnsi="Arial" w:cs="Arial"/>
                <w:color w:val="000000"/>
                <w:lang w:eastAsia="hr-HR"/>
              </w:rPr>
            </w:pPr>
          </w:p>
        </w:tc>
      </w:tr>
      <w:tr w:rsidR="00BE2CFA" w:rsidRPr="00584D01" w14:paraId="77A9F206"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EEAB2" w14:textId="5BB17401" w:rsidR="00BE2CFA" w:rsidRPr="00584D01" w:rsidRDefault="00BE2CFA" w:rsidP="00BE2CFA">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w:t>
            </w:r>
            <w:r w:rsidR="00680306" w:rsidRPr="00584D01">
              <w:rPr>
                <w:rFonts w:ascii="Arial" w:eastAsia="Times New Roman" w:hAnsi="Arial" w:cs="Arial"/>
                <w:i/>
                <w:iCs/>
                <w:color w:val="000000"/>
                <w:lang w:eastAsia="hr-HR"/>
              </w:rPr>
              <w:t>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6EE867B"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BE2CFA" w:rsidRPr="00584D01" w14:paraId="1A7A48D3" w14:textId="77777777" w:rsidTr="00680306">
        <w:trPr>
          <w:trHeight w:val="8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CAFCB" w14:textId="66A35787" w:rsidR="00BE2CFA" w:rsidRPr="00584D01" w:rsidRDefault="00BE2CFA" w:rsidP="00BE2CFA">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6E0D5E4" w14:textId="77777777" w:rsidR="00BE2CFA" w:rsidRPr="00584D01" w:rsidRDefault="00BE2CFA" w:rsidP="00BE2CFA">
            <w:pPr>
              <w:spacing w:after="0" w:line="240" w:lineRule="auto"/>
              <w:rPr>
                <w:rFonts w:ascii="Arial" w:eastAsia="Times New Roman" w:hAnsi="Arial" w:cs="Arial"/>
                <w:b/>
                <w:bCs/>
                <w:color w:val="000000"/>
                <w:lang w:eastAsia="hr-HR"/>
              </w:rPr>
            </w:pPr>
          </w:p>
        </w:tc>
      </w:tr>
      <w:tr w:rsidR="00BE2CFA" w:rsidRPr="00584D01" w14:paraId="542B31E0" w14:textId="77777777" w:rsidTr="00F608DE">
        <w:trPr>
          <w:trHeight w:val="1061"/>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0487495" w14:textId="29750F3D" w:rsidR="00BE2CFA" w:rsidRPr="00584D01" w:rsidRDefault="00BE2CFA" w:rsidP="00D536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5363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6AD5F3B" w14:textId="77777777" w:rsidR="00BE2CFA" w:rsidRPr="00584D01" w:rsidRDefault="00BE2CFA" w:rsidP="00BE2CFA">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1825373E" w14:textId="77777777" w:rsidR="00BE2CFA" w:rsidRPr="00584D01" w:rsidRDefault="00BE2CFA" w:rsidP="00BE2CFA">
      <w:pPr>
        <w:rPr>
          <w:sz w:val="18"/>
          <w:szCs w:val="18"/>
        </w:rPr>
      </w:pPr>
    </w:p>
    <w:tbl>
      <w:tblPr>
        <w:tblW w:w="5000" w:type="pct"/>
        <w:tblLayout w:type="fixed"/>
        <w:tblLook w:val="04A0" w:firstRow="1" w:lastRow="0" w:firstColumn="1" w:lastColumn="0" w:noHBand="0" w:noVBand="1"/>
      </w:tblPr>
      <w:tblGrid>
        <w:gridCol w:w="4959"/>
        <w:gridCol w:w="2688"/>
        <w:gridCol w:w="2159"/>
        <w:gridCol w:w="2249"/>
        <w:gridCol w:w="3325"/>
      </w:tblGrid>
      <w:tr w:rsidR="00A905BD" w:rsidRPr="00584D01" w14:paraId="21473A0A" w14:textId="77777777" w:rsidTr="00170039">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6C50955" w14:textId="77777777" w:rsidR="00A905BD" w:rsidRPr="00584D01" w:rsidRDefault="00A905BD" w:rsidP="00A905BD">
            <w:pPr>
              <w:spacing w:after="0" w:line="240" w:lineRule="auto"/>
              <w:jc w:val="center"/>
              <w:rPr>
                <w:rFonts w:ascii="Arial" w:eastAsia="Times New Roman" w:hAnsi="Arial" w:cs="Arial"/>
                <w:b/>
                <w:bCs/>
                <w:color w:val="000000"/>
                <w:lang w:eastAsia="hr-HR"/>
              </w:rPr>
            </w:pPr>
          </w:p>
          <w:p w14:paraId="3D0B77ED" w14:textId="77777777" w:rsidR="00A905BD" w:rsidRPr="00584D01" w:rsidRDefault="00A905BD" w:rsidP="00A905BD">
            <w:pPr>
              <w:spacing w:after="0" w:line="240" w:lineRule="auto"/>
              <w:jc w:val="center"/>
              <w:rPr>
                <w:rFonts w:ascii="Arial" w:hAnsi="Arial" w:cs="Arial"/>
                <w:b/>
                <w:bCs/>
              </w:rPr>
            </w:pPr>
            <w:r w:rsidRPr="00584D01">
              <w:rPr>
                <w:rFonts w:ascii="Arial" w:hAnsi="Arial" w:cs="Arial"/>
                <w:b/>
                <w:bCs/>
              </w:rPr>
              <w:t>2.4. Pravovremeno objavljivati prijedlog državnog proračuna, s tabelama u strojno čitljivom formatu</w:t>
            </w:r>
          </w:p>
          <w:p w14:paraId="3003EA7B" w14:textId="77777777" w:rsidR="00170039" w:rsidRPr="00584D01" w:rsidRDefault="00170039" w:rsidP="00A905BD">
            <w:pPr>
              <w:spacing w:after="0" w:line="240" w:lineRule="auto"/>
              <w:jc w:val="center"/>
              <w:rPr>
                <w:rFonts w:ascii="Arial" w:eastAsia="Times New Roman" w:hAnsi="Arial" w:cs="Arial"/>
                <w:color w:val="000000"/>
                <w:lang w:eastAsia="hr-HR"/>
              </w:rPr>
            </w:pPr>
          </w:p>
        </w:tc>
      </w:tr>
      <w:tr w:rsidR="00BE2CFA" w:rsidRPr="00584D01" w14:paraId="121F0D81"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A64CE" w14:textId="77777777" w:rsidR="00BE2CFA" w:rsidRPr="00584D01" w:rsidRDefault="00BE2CFA" w:rsidP="00E750FD">
            <w:pPr>
              <w:spacing w:after="0" w:line="240" w:lineRule="auto"/>
              <w:rPr>
                <w:rFonts w:ascii="Arial" w:eastAsia="Times New Roman" w:hAnsi="Arial" w:cs="Arial"/>
                <w:b/>
                <w:bCs/>
                <w:color w:val="000000"/>
                <w:lang w:eastAsia="hr-HR"/>
              </w:rPr>
            </w:pPr>
          </w:p>
          <w:p w14:paraId="0C49FE24" w14:textId="77777777" w:rsidR="00BE2CFA" w:rsidRPr="00584D01" w:rsidRDefault="00BE2CFA"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0DA7739D" w14:textId="77777777" w:rsidR="00BE2CFA" w:rsidRPr="00584D01" w:rsidRDefault="00BE2CFA"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C0AFAEA" w14:textId="5FA89F72"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financija, Državna riznica, Sektor za pripremu i izradu prijedloga proračuna države</w:t>
            </w:r>
          </w:p>
          <w:p w14:paraId="7C48DBA4" w14:textId="77777777" w:rsidR="00BE2CFA" w:rsidRPr="00584D01" w:rsidRDefault="00BE2CFA" w:rsidP="00E750FD">
            <w:pPr>
              <w:spacing w:after="0" w:line="240" w:lineRule="auto"/>
              <w:rPr>
                <w:rFonts w:ascii="Arial" w:eastAsia="Times New Roman" w:hAnsi="Arial" w:cs="Arial"/>
                <w:color w:val="000000"/>
                <w:sz w:val="10"/>
                <w:szCs w:val="10"/>
                <w:lang w:eastAsia="hr-HR"/>
              </w:rPr>
            </w:pPr>
          </w:p>
        </w:tc>
      </w:tr>
      <w:tr w:rsidR="00E45AE4" w:rsidRPr="00584D01" w14:paraId="29AD4AAA"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15F78" w14:textId="6BC36A2C"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6782195" w14:textId="42CCFB8B"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U tijeku</w:t>
            </w:r>
          </w:p>
        </w:tc>
      </w:tr>
      <w:tr w:rsidR="00E45AE4" w:rsidRPr="00584D01" w14:paraId="4E6ECFAC"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E1A02" w14:textId="4CDACA27"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CE87F78" w14:textId="32F948E9"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 xml:space="preserve">Kontinuirano; </w:t>
            </w:r>
            <w:r w:rsidRPr="00584D01">
              <w:rPr>
                <w:rFonts w:ascii="Arial" w:hAnsi="Arial" w:cs="Arial"/>
                <w:bCs/>
              </w:rPr>
              <w:t>do 15. studenog 2018. i 2019.</w:t>
            </w:r>
          </w:p>
        </w:tc>
      </w:tr>
      <w:tr w:rsidR="004C194E" w:rsidRPr="00584D01" w14:paraId="3267A970" w14:textId="77777777" w:rsidTr="004C2169">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0A0CD" w14:textId="77777777" w:rsidR="005C5999" w:rsidRPr="00584D01" w:rsidRDefault="005C5999" w:rsidP="004C194E">
            <w:pPr>
              <w:spacing w:after="0" w:line="240" w:lineRule="auto"/>
              <w:rPr>
                <w:rFonts w:ascii="Arial" w:hAnsi="Arial" w:cs="Arial"/>
                <w:b/>
              </w:rPr>
            </w:pPr>
          </w:p>
          <w:p w14:paraId="528CB922" w14:textId="77777777" w:rsidR="00192306" w:rsidRPr="00584D01" w:rsidRDefault="00192306" w:rsidP="004C194E">
            <w:pPr>
              <w:spacing w:after="0" w:line="240" w:lineRule="auto"/>
              <w:rPr>
                <w:rFonts w:ascii="Arial" w:hAnsi="Arial" w:cs="Arial"/>
                <w:b/>
              </w:rPr>
            </w:pPr>
          </w:p>
          <w:p w14:paraId="7BA735B9" w14:textId="77777777" w:rsidR="00192306" w:rsidRPr="00584D01" w:rsidRDefault="00192306" w:rsidP="004C194E">
            <w:pPr>
              <w:spacing w:after="0" w:line="240" w:lineRule="auto"/>
              <w:rPr>
                <w:rFonts w:ascii="Arial" w:hAnsi="Arial" w:cs="Arial"/>
                <w:b/>
              </w:rPr>
            </w:pPr>
          </w:p>
          <w:p w14:paraId="58C4FB62" w14:textId="77777777" w:rsidR="00192306" w:rsidRPr="00584D01" w:rsidRDefault="00192306" w:rsidP="004C194E">
            <w:pPr>
              <w:spacing w:after="0" w:line="240" w:lineRule="auto"/>
              <w:rPr>
                <w:rFonts w:ascii="Arial" w:hAnsi="Arial" w:cs="Arial"/>
                <w:b/>
              </w:rPr>
            </w:pPr>
          </w:p>
          <w:p w14:paraId="17ECBE23" w14:textId="77777777" w:rsidR="00192306" w:rsidRPr="00584D01" w:rsidRDefault="00192306" w:rsidP="004C194E">
            <w:pPr>
              <w:spacing w:after="0" w:line="240" w:lineRule="auto"/>
              <w:rPr>
                <w:rFonts w:ascii="Arial" w:hAnsi="Arial" w:cs="Arial"/>
                <w:b/>
              </w:rPr>
            </w:pPr>
          </w:p>
          <w:p w14:paraId="70470EE4" w14:textId="77777777" w:rsidR="00192306" w:rsidRPr="00584D01" w:rsidRDefault="00192306" w:rsidP="004C194E">
            <w:pPr>
              <w:spacing w:after="0" w:line="240" w:lineRule="auto"/>
              <w:rPr>
                <w:rFonts w:ascii="Arial" w:hAnsi="Arial" w:cs="Arial"/>
                <w:b/>
              </w:rPr>
            </w:pPr>
          </w:p>
          <w:p w14:paraId="10D2FE54" w14:textId="590C8D3F" w:rsidR="004C194E" w:rsidRPr="00584D01" w:rsidRDefault="004C194E" w:rsidP="004C194E">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71133A49" w14:textId="77777777" w:rsidR="00192306" w:rsidRPr="00584D01" w:rsidRDefault="00192306" w:rsidP="00192306">
            <w:pPr>
              <w:pStyle w:val="ListParagraph"/>
              <w:rPr>
                <w:rFonts w:ascii="Arial" w:hAnsi="Arial" w:cs="Arial"/>
                <w:sz w:val="14"/>
                <w:szCs w:val="14"/>
              </w:rPr>
            </w:pPr>
          </w:p>
          <w:p w14:paraId="51939CE7" w14:textId="77777777" w:rsidR="004C194E" w:rsidRPr="00584D01" w:rsidRDefault="004C194E" w:rsidP="004C194E">
            <w:pPr>
              <w:pStyle w:val="ListParagraph"/>
              <w:numPr>
                <w:ilvl w:val="0"/>
                <w:numId w:val="27"/>
              </w:numPr>
              <w:rPr>
                <w:rFonts w:ascii="Arial" w:hAnsi="Arial" w:cs="Arial"/>
              </w:rPr>
            </w:pPr>
            <w:r w:rsidRPr="00584D01">
              <w:rPr>
                <w:rFonts w:ascii="Arial" w:hAnsi="Arial" w:cs="Arial"/>
              </w:rPr>
              <w:t>Do 15.11.2017. objavljen strojno čitljivi prijedlog državnog proračuna te Obrazloženje prijedloga državnog proračuna za 2018. i projekcije za 2019. i 2020., odnosno u narednim godinama za odgovarajuća naredna vremenska razdoblja, nadopunjeno navedenim elementima tako da sadrži sljedeće podatke ili informacije gdje se ti podaci mogu pronaći:</w:t>
            </w:r>
          </w:p>
          <w:p w14:paraId="26F71CCA" w14:textId="77777777" w:rsidR="004C194E" w:rsidRPr="00584D01" w:rsidRDefault="004C194E" w:rsidP="004C194E">
            <w:pPr>
              <w:pStyle w:val="ListParagraph"/>
              <w:numPr>
                <w:ilvl w:val="0"/>
                <w:numId w:val="26"/>
              </w:numPr>
              <w:rPr>
                <w:rFonts w:ascii="Arial" w:hAnsi="Arial" w:cs="Arial"/>
              </w:rPr>
            </w:pPr>
            <w:r w:rsidRPr="00584D01">
              <w:rPr>
                <w:rFonts w:ascii="Arial" w:hAnsi="Arial" w:cs="Arial"/>
              </w:rPr>
              <w:t>planirano stanje javnog duga za prethodnu godinu i projekcije javnog duga za srednjoročno razdoblje;</w:t>
            </w:r>
          </w:p>
          <w:p w14:paraId="7118472C" w14:textId="77777777" w:rsidR="004C194E" w:rsidRPr="00584D01" w:rsidRDefault="004C194E" w:rsidP="004C194E">
            <w:pPr>
              <w:pStyle w:val="ListParagraph"/>
              <w:numPr>
                <w:ilvl w:val="0"/>
                <w:numId w:val="26"/>
              </w:numPr>
              <w:rPr>
                <w:rFonts w:ascii="Arial" w:hAnsi="Arial" w:cs="Arial"/>
              </w:rPr>
            </w:pPr>
            <w:r w:rsidRPr="00584D01">
              <w:rPr>
                <w:rFonts w:ascii="Arial" w:hAnsi="Arial" w:cs="Arial"/>
              </w:rPr>
              <w:t>planiranu strukturu javnog duga za proračunsku i prethodnu godinu (domaći ili inozemni dug, kamatne stope, dospijeće, itd.);</w:t>
            </w:r>
          </w:p>
          <w:p w14:paraId="13BCAC83" w14:textId="77777777" w:rsidR="004C194E" w:rsidRPr="00584D01" w:rsidRDefault="004C194E" w:rsidP="004C194E">
            <w:pPr>
              <w:pStyle w:val="ListParagraph"/>
              <w:numPr>
                <w:ilvl w:val="0"/>
                <w:numId w:val="26"/>
              </w:numPr>
              <w:rPr>
                <w:rFonts w:ascii="Arial" w:hAnsi="Arial" w:cs="Arial"/>
              </w:rPr>
            </w:pPr>
            <w:r w:rsidRPr="00584D01">
              <w:rPr>
                <w:rFonts w:ascii="Arial" w:hAnsi="Arial" w:cs="Arial"/>
              </w:rPr>
              <w:t>informacije o financijskoj i nefinancijskoj imovini države (popis imovine i vrijednost)</w:t>
            </w:r>
          </w:p>
          <w:p w14:paraId="097396AA" w14:textId="4832D483" w:rsidR="004C194E" w:rsidRPr="00584D01" w:rsidRDefault="004C194E" w:rsidP="004C194E">
            <w:pPr>
              <w:pStyle w:val="ListParagraph"/>
              <w:numPr>
                <w:ilvl w:val="0"/>
                <w:numId w:val="26"/>
              </w:numPr>
              <w:rPr>
                <w:rFonts w:ascii="Arial" w:hAnsi="Arial" w:cs="Arial"/>
              </w:rPr>
            </w:pPr>
            <w:r w:rsidRPr="00584D01">
              <w:rPr>
                <w:rFonts w:ascii="Arial" w:hAnsi="Arial" w:cs="Arial"/>
              </w:rPr>
              <w:t>informacije o učinku različitih makroekonomskih pretpostavki (kao što su stopa inflacije, razina kamatnih stopa i realnog BDP-a) na proračunske prihode, rashode i javni dug (analiza osjetljivosti).</w:t>
            </w:r>
          </w:p>
        </w:tc>
      </w:tr>
      <w:tr w:rsidR="00BE2CFA" w:rsidRPr="00584D01" w14:paraId="13EAA9CF" w14:textId="77777777" w:rsidTr="00192306">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55C922" w14:textId="77777777" w:rsidR="00BE2CFA" w:rsidRPr="00584D01" w:rsidRDefault="00BE2CFA"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211EAD5" w14:textId="77777777" w:rsidR="00BE2CFA" w:rsidRPr="00584D01" w:rsidRDefault="00BE2CFA" w:rsidP="00E750F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A99CF" w14:textId="77777777" w:rsidR="00BE2CFA" w:rsidRPr="00584D01" w:rsidRDefault="00BE2CFA"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B8F64" w14:textId="77777777" w:rsidR="00BE2CFA" w:rsidRPr="00584D01" w:rsidRDefault="00BE2CFA"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3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8A61A" w14:textId="77777777" w:rsidR="00BE2CFA" w:rsidRPr="00584D01" w:rsidRDefault="00BE2CFA"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6904D1" w14:textId="77777777" w:rsidR="00BE2CFA" w:rsidRPr="00584D01" w:rsidRDefault="00BE2CFA"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BE2CFA" w:rsidRPr="00584D01" w14:paraId="72181847" w14:textId="77777777" w:rsidTr="00192306">
        <w:trPr>
          <w:trHeight w:val="584"/>
        </w:trPr>
        <w:tc>
          <w:tcPr>
            <w:tcW w:w="1612"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C81229F" w14:textId="77777777" w:rsidR="00BE2CFA" w:rsidRPr="00584D01" w:rsidRDefault="00BE2CFA" w:rsidP="00E750FD">
            <w:pPr>
              <w:spacing w:after="0" w:line="240" w:lineRule="auto"/>
              <w:rPr>
                <w:rFonts w:ascii="Arial" w:eastAsia="Times New Roman" w:hAnsi="Arial" w:cs="Arial"/>
                <w:b/>
                <w:bCs/>
                <w:color w:val="000000"/>
                <w:lang w:eastAsia="hr-HR"/>
              </w:rPr>
            </w:pP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FEFB" w14:textId="77777777"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DF7E" w14:textId="77777777"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A56F" w14:textId="77777777"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88A29" w14:textId="77777777" w:rsidR="00BE2CFA" w:rsidRPr="00584D01" w:rsidRDefault="00BE2CFA" w:rsidP="00E750FD">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  X</w:t>
            </w:r>
          </w:p>
          <w:p w14:paraId="13E92409" w14:textId="77777777" w:rsidR="00BE2CFA" w:rsidRPr="00584D01" w:rsidRDefault="00BE2CFA" w:rsidP="00E750FD">
            <w:pPr>
              <w:spacing w:after="0" w:line="240" w:lineRule="auto"/>
              <w:rPr>
                <w:rFonts w:ascii="Arial" w:eastAsia="Times New Roman" w:hAnsi="Arial" w:cs="Arial"/>
                <w:color w:val="000000"/>
                <w:sz w:val="10"/>
                <w:szCs w:val="10"/>
                <w:lang w:eastAsia="hr-HR"/>
              </w:rPr>
            </w:pPr>
          </w:p>
        </w:tc>
      </w:tr>
      <w:tr w:rsidR="00BE2CFA" w:rsidRPr="00584D01" w14:paraId="5BDB3CD3" w14:textId="77777777" w:rsidTr="001D74E7">
        <w:trPr>
          <w:trHeight w:val="107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83FAD" w14:textId="77777777"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w:t>
            </w:r>
            <w:r w:rsidRPr="00584D01">
              <w:rPr>
                <w:rFonts w:ascii="Arial" w:eastAsia="Times New Roman" w:hAnsi="Arial" w:cs="Arial"/>
                <w:i/>
                <w:iCs/>
                <w:lang w:eastAsia="hr-HR"/>
              </w:rPr>
              <w:t xml:space="preserve">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F950C61" w14:textId="77777777" w:rsidR="001A2BFC" w:rsidRPr="00584D01" w:rsidRDefault="001A2BFC" w:rsidP="001A2BFC">
            <w:pPr>
              <w:pStyle w:val="CommentText"/>
              <w:spacing w:after="0"/>
              <w:jc w:val="both"/>
              <w:rPr>
                <w:rFonts w:ascii="Arial" w:eastAsia="Calibri" w:hAnsi="Arial" w:cs="Arial"/>
                <w:sz w:val="22"/>
                <w:szCs w:val="22"/>
              </w:rPr>
            </w:pPr>
          </w:p>
          <w:p w14:paraId="4F5AA773" w14:textId="0E52FD7C" w:rsidR="001A2BFC" w:rsidRPr="00584D01" w:rsidRDefault="001A2BFC" w:rsidP="001A2BFC">
            <w:pPr>
              <w:pStyle w:val="CommentText"/>
              <w:spacing w:after="0"/>
              <w:jc w:val="both"/>
              <w:rPr>
                <w:rFonts w:ascii="Arial" w:eastAsia="Calibri" w:hAnsi="Arial" w:cs="Arial"/>
                <w:iCs/>
                <w:color w:val="000000"/>
                <w:sz w:val="22"/>
                <w:szCs w:val="22"/>
              </w:rPr>
            </w:pPr>
            <w:r w:rsidRPr="00584D01">
              <w:rPr>
                <w:rFonts w:ascii="Arial" w:eastAsia="Calibri" w:hAnsi="Arial" w:cs="Arial"/>
                <w:sz w:val="22"/>
                <w:szCs w:val="22"/>
              </w:rPr>
              <w:t xml:space="preserve">Transparentan proračun doprinosi boljem upravljanju proračunskim sredstvima, omogućava građanima pozivanje vlasti na odgovornost te jača </w:t>
            </w:r>
            <w:r w:rsidR="00685690" w:rsidRPr="00584D01">
              <w:rPr>
                <w:rFonts w:ascii="Arial" w:eastAsia="Calibri" w:hAnsi="Arial" w:cs="Arial"/>
                <w:sz w:val="22"/>
                <w:szCs w:val="22"/>
              </w:rPr>
              <w:t>povjerenje u političke procese, s</w:t>
            </w:r>
            <w:r w:rsidRPr="00584D01">
              <w:rPr>
                <w:rFonts w:ascii="Arial" w:eastAsia="Calibri" w:hAnsi="Arial" w:cs="Arial"/>
                <w:sz w:val="22"/>
                <w:szCs w:val="22"/>
              </w:rPr>
              <w:t xml:space="preserve">toga je Ministarstvo financija </w:t>
            </w:r>
            <w:r w:rsidRPr="00584D01">
              <w:rPr>
                <w:rFonts w:ascii="Arial" w:eastAsia="Calibri" w:hAnsi="Arial" w:cs="Arial"/>
                <w:iCs/>
                <w:color w:val="000000"/>
                <w:sz w:val="22"/>
                <w:szCs w:val="22"/>
              </w:rPr>
              <w:t>fiskalne podatke počelo objavljivati u strojno čitljivom formatu 2018. godine</w:t>
            </w:r>
            <w:r w:rsidR="00685690" w:rsidRPr="00584D01">
              <w:rPr>
                <w:rFonts w:ascii="Arial" w:eastAsia="Calibri" w:hAnsi="Arial" w:cs="Arial"/>
                <w:iCs/>
                <w:color w:val="000000"/>
                <w:sz w:val="22"/>
                <w:szCs w:val="22"/>
              </w:rPr>
              <w:t>,</w:t>
            </w:r>
            <w:r w:rsidRPr="00584D01">
              <w:rPr>
                <w:rFonts w:ascii="Arial" w:eastAsia="Calibri" w:hAnsi="Arial" w:cs="Arial"/>
                <w:iCs/>
                <w:color w:val="000000"/>
                <w:sz w:val="22"/>
                <w:szCs w:val="22"/>
              </w:rPr>
              <w:t xml:space="preserve"> čime su fiskalni podaci postali su još dostupniji javnosti.</w:t>
            </w:r>
          </w:p>
          <w:p w14:paraId="20D34262" w14:textId="77777777" w:rsidR="00685690" w:rsidRPr="00584D01" w:rsidRDefault="00685690" w:rsidP="001A2BFC">
            <w:pPr>
              <w:pStyle w:val="CommentText"/>
              <w:spacing w:after="0"/>
              <w:jc w:val="both"/>
              <w:rPr>
                <w:rFonts w:ascii="Arial" w:eastAsia="Calibri" w:hAnsi="Arial" w:cs="Arial"/>
                <w:iCs/>
                <w:color w:val="000000"/>
                <w:sz w:val="22"/>
                <w:szCs w:val="22"/>
              </w:rPr>
            </w:pPr>
          </w:p>
          <w:p w14:paraId="779B22E9" w14:textId="2408CA52" w:rsidR="001A2BFC" w:rsidRPr="00584D01" w:rsidRDefault="00BE2CFA" w:rsidP="001A2BFC">
            <w:pPr>
              <w:pStyle w:val="CommentText"/>
              <w:spacing w:after="0"/>
              <w:jc w:val="both"/>
              <w:rPr>
                <w:rFonts w:ascii="Arial" w:eastAsia="Calibri" w:hAnsi="Arial" w:cs="Arial"/>
                <w:sz w:val="22"/>
                <w:szCs w:val="22"/>
              </w:rPr>
            </w:pPr>
            <w:r w:rsidRPr="00584D01">
              <w:rPr>
                <w:rFonts w:ascii="Arial" w:eastAsia="Calibri" w:hAnsi="Arial" w:cs="Arial"/>
                <w:sz w:val="22"/>
                <w:szCs w:val="22"/>
              </w:rPr>
              <w:t>Pravovremenim ob</w:t>
            </w:r>
            <w:r w:rsidR="001A2BFC" w:rsidRPr="00584D01">
              <w:rPr>
                <w:rFonts w:ascii="Arial" w:eastAsia="Calibri" w:hAnsi="Arial" w:cs="Arial"/>
                <w:sz w:val="22"/>
                <w:szCs w:val="22"/>
              </w:rPr>
              <w:t xml:space="preserve">javljivanjem državnog proračuna </w:t>
            </w:r>
            <w:r w:rsidRPr="00584D01">
              <w:rPr>
                <w:rFonts w:ascii="Arial" w:eastAsia="Calibri" w:hAnsi="Arial" w:cs="Arial"/>
                <w:sz w:val="22"/>
                <w:szCs w:val="22"/>
              </w:rPr>
              <w:t>na internetskoj stranici Ministarstva financija</w:t>
            </w:r>
            <w:r w:rsidR="001A2BFC" w:rsidRPr="00584D01">
              <w:rPr>
                <w:rFonts w:ascii="Arial" w:eastAsia="Calibri" w:hAnsi="Arial" w:cs="Arial"/>
                <w:sz w:val="22"/>
                <w:szCs w:val="22"/>
              </w:rPr>
              <w:t xml:space="preserve"> građanima su dostupne potpune, bitne i točne informacije o državnom proračunu:</w:t>
            </w:r>
          </w:p>
          <w:p w14:paraId="0046608B" w14:textId="77777777" w:rsidR="001A2BFC" w:rsidRPr="00584D01" w:rsidRDefault="001A2BFC" w:rsidP="001A2BFC">
            <w:pPr>
              <w:pStyle w:val="CommentText"/>
              <w:spacing w:after="0"/>
              <w:jc w:val="both"/>
              <w:rPr>
                <w:rFonts w:ascii="Arial" w:eastAsia="Calibri" w:hAnsi="Arial" w:cs="Arial"/>
                <w:sz w:val="22"/>
                <w:szCs w:val="22"/>
              </w:rPr>
            </w:pPr>
          </w:p>
          <w:p w14:paraId="6C653180" w14:textId="5CBC42C9" w:rsidR="00107B7C" w:rsidRPr="00584D01" w:rsidRDefault="00FF36C4" w:rsidP="00215359">
            <w:pPr>
              <w:pStyle w:val="CommentText"/>
              <w:numPr>
                <w:ilvl w:val="0"/>
                <w:numId w:val="10"/>
              </w:numPr>
              <w:spacing w:after="0"/>
              <w:jc w:val="both"/>
              <w:rPr>
                <w:rStyle w:val="Hyperlink"/>
                <w:rFonts w:ascii="Arial" w:eastAsia="Calibri" w:hAnsi="Arial" w:cs="Arial"/>
                <w:sz w:val="22"/>
                <w:szCs w:val="22"/>
              </w:rPr>
            </w:pPr>
            <w:hyperlink r:id="rId16" w:history="1">
              <w:r w:rsidR="00107B7C" w:rsidRPr="00584D01">
                <w:rPr>
                  <w:rStyle w:val="Hyperlink"/>
                  <w:rFonts w:ascii="Arial" w:eastAsia="Calibri" w:hAnsi="Arial" w:cs="Arial"/>
                  <w:sz w:val="22"/>
                  <w:szCs w:val="22"/>
                </w:rPr>
                <w:t>https://mfin.gov.hr/proracun-86/drzavni-proracun-2018-godina/609</w:t>
              </w:r>
            </w:hyperlink>
            <w:r w:rsidR="00107B7C" w:rsidRPr="00584D01">
              <w:rPr>
                <w:rStyle w:val="Hyperlink"/>
                <w:rFonts w:ascii="Arial" w:eastAsia="Calibri" w:hAnsi="Arial" w:cs="Arial"/>
                <w:sz w:val="22"/>
                <w:szCs w:val="22"/>
              </w:rPr>
              <w:t>,</w:t>
            </w:r>
          </w:p>
          <w:p w14:paraId="7CF0A943" w14:textId="77777777" w:rsidR="00107B7C" w:rsidRPr="00584D01" w:rsidRDefault="00107B7C" w:rsidP="00107B7C">
            <w:pPr>
              <w:pStyle w:val="CommentText"/>
              <w:spacing w:after="0"/>
              <w:ind w:left="720"/>
              <w:jc w:val="both"/>
              <w:rPr>
                <w:rStyle w:val="Hyperlink"/>
                <w:rFonts w:ascii="Arial" w:eastAsia="Calibri" w:hAnsi="Arial" w:cs="Arial"/>
                <w:sz w:val="22"/>
                <w:szCs w:val="22"/>
              </w:rPr>
            </w:pPr>
          </w:p>
          <w:p w14:paraId="0128ED52" w14:textId="674B5CD2" w:rsidR="00107B7C" w:rsidRPr="00584D01" w:rsidRDefault="00FF36C4" w:rsidP="00215359">
            <w:pPr>
              <w:pStyle w:val="CommentText"/>
              <w:numPr>
                <w:ilvl w:val="0"/>
                <w:numId w:val="10"/>
              </w:numPr>
              <w:spacing w:after="0"/>
              <w:jc w:val="both"/>
              <w:rPr>
                <w:rStyle w:val="Hyperlink"/>
                <w:rFonts w:ascii="Arial" w:eastAsia="Calibri" w:hAnsi="Arial" w:cs="Arial"/>
                <w:sz w:val="22"/>
                <w:szCs w:val="22"/>
              </w:rPr>
            </w:pPr>
            <w:hyperlink r:id="rId17" w:history="1">
              <w:r w:rsidR="00107B7C" w:rsidRPr="00584D01">
                <w:rPr>
                  <w:rStyle w:val="Hyperlink"/>
                  <w:rFonts w:ascii="Arial" w:eastAsia="Calibri" w:hAnsi="Arial" w:cs="Arial"/>
                  <w:sz w:val="22"/>
                  <w:szCs w:val="22"/>
                </w:rPr>
                <w:t>https://mfin.gov.hr/proracun-86/drzavni-proracun-2019-godina/608</w:t>
              </w:r>
            </w:hyperlink>
            <w:r w:rsidR="00107B7C" w:rsidRPr="00584D01">
              <w:rPr>
                <w:rStyle w:val="Hyperlink"/>
                <w:rFonts w:ascii="Arial" w:eastAsia="Calibri" w:hAnsi="Arial" w:cs="Arial"/>
                <w:sz w:val="22"/>
                <w:szCs w:val="22"/>
              </w:rPr>
              <w:t>,</w:t>
            </w:r>
          </w:p>
          <w:p w14:paraId="3D5AF64E" w14:textId="77777777" w:rsidR="00107B7C" w:rsidRPr="00584D01" w:rsidRDefault="00107B7C" w:rsidP="00107B7C">
            <w:pPr>
              <w:pStyle w:val="CommentText"/>
              <w:spacing w:after="0"/>
              <w:ind w:left="720"/>
              <w:jc w:val="both"/>
              <w:rPr>
                <w:rStyle w:val="Hyperlink"/>
                <w:rFonts w:ascii="Arial" w:eastAsia="Calibri" w:hAnsi="Arial" w:cs="Arial"/>
                <w:sz w:val="22"/>
                <w:szCs w:val="22"/>
              </w:rPr>
            </w:pPr>
          </w:p>
          <w:p w14:paraId="1A2512F8" w14:textId="6BB31F5A" w:rsidR="00107B7C" w:rsidRPr="00584D01" w:rsidRDefault="00FF36C4" w:rsidP="00215359">
            <w:pPr>
              <w:pStyle w:val="CommentText"/>
              <w:numPr>
                <w:ilvl w:val="0"/>
                <w:numId w:val="10"/>
              </w:numPr>
              <w:spacing w:after="0"/>
              <w:jc w:val="both"/>
              <w:rPr>
                <w:rStyle w:val="Hyperlink"/>
                <w:rFonts w:ascii="Arial" w:eastAsia="Calibri" w:hAnsi="Arial" w:cs="Arial"/>
                <w:sz w:val="22"/>
                <w:szCs w:val="22"/>
              </w:rPr>
            </w:pPr>
            <w:hyperlink r:id="rId18" w:history="1">
              <w:r w:rsidR="001D74E7" w:rsidRPr="00584D01">
                <w:rPr>
                  <w:rStyle w:val="Hyperlink"/>
                  <w:rFonts w:ascii="Arial" w:eastAsia="Calibri" w:hAnsi="Arial" w:cs="Arial"/>
                  <w:sz w:val="22"/>
                  <w:szCs w:val="22"/>
                </w:rPr>
                <w:t>https://mfin.gov.hr/proracun-86/drzavni-proracun-2020-godina/2981</w:t>
              </w:r>
            </w:hyperlink>
            <w:r w:rsidR="00107B7C" w:rsidRPr="00584D01">
              <w:rPr>
                <w:rStyle w:val="Hyperlink"/>
                <w:rFonts w:ascii="Arial" w:eastAsia="Calibri" w:hAnsi="Arial" w:cs="Arial"/>
                <w:sz w:val="22"/>
                <w:szCs w:val="22"/>
              </w:rPr>
              <w:t>.</w:t>
            </w:r>
          </w:p>
          <w:p w14:paraId="34956C45" w14:textId="77777777" w:rsidR="004529BF" w:rsidRPr="00584D01" w:rsidRDefault="004529BF" w:rsidP="001A2BFC">
            <w:pPr>
              <w:pStyle w:val="CommentText"/>
              <w:spacing w:after="0"/>
              <w:jc w:val="both"/>
              <w:rPr>
                <w:rStyle w:val="Hyperlink"/>
                <w:rFonts w:ascii="Arial" w:eastAsia="Calibri" w:hAnsi="Arial" w:cs="Arial"/>
                <w:color w:val="auto"/>
                <w:sz w:val="22"/>
                <w:szCs w:val="22"/>
                <w:u w:val="none"/>
              </w:rPr>
            </w:pPr>
          </w:p>
          <w:p w14:paraId="739DF7C5" w14:textId="3A2FFC55" w:rsidR="004529BF" w:rsidRPr="00584D01" w:rsidRDefault="004529BF" w:rsidP="00746890">
            <w:pPr>
              <w:pStyle w:val="CommentText"/>
              <w:jc w:val="both"/>
              <w:rPr>
                <w:rFonts w:ascii="Arial" w:eastAsia="Calibri" w:hAnsi="Arial" w:cs="Arial"/>
                <w:bCs/>
                <w:sz w:val="22"/>
                <w:szCs w:val="22"/>
              </w:rPr>
            </w:pPr>
            <w:r w:rsidRPr="00584D01">
              <w:rPr>
                <w:rFonts w:ascii="Arial" w:eastAsia="Calibri" w:hAnsi="Arial" w:cs="Arial"/>
                <w:bCs/>
                <w:sz w:val="22"/>
                <w:szCs w:val="22"/>
              </w:rPr>
              <w:t xml:space="preserve">Državni proračun za 2020. godinu i projekcije za 2021. i 2022. godinu, Financijski planovi izvanproračunskih korisnika državnog proračuna za 2020. i projekcije za 2021. i 2022. godinu, Obrazloženja državnog proračuna i financijskih planova proračunskih korisnika za 2020. i projekcija za 2021. i 2022. godinu te Obrazloženja financijskih planova izvanproračunskih korisnika za 2020. godinu i projekcija za 2021. i 2022. godinu objavljeni su na internetskim stranicama Ministarstva financija u strojno čitljivom formatu dana 8. prosinca 2019. na slijedećem linku </w:t>
            </w:r>
            <w:hyperlink r:id="rId19" w:history="1">
              <w:r w:rsidRPr="00584D01">
                <w:rPr>
                  <w:rStyle w:val="Hyperlink"/>
                  <w:rFonts w:ascii="Arial" w:eastAsia="Calibri" w:hAnsi="Arial" w:cs="Arial"/>
                  <w:bCs/>
                  <w:sz w:val="22"/>
                  <w:szCs w:val="22"/>
                </w:rPr>
                <w:t>https://mfin.gov.hr/proracun-86/drzavni-proracun-2020-godina/2981</w:t>
              </w:r>
            </w:hyperlink>
            <w:r w:rsidRPr="00584D01">
              <w:rPr>
                <w:rFonts w:ascii="Arial" w:eastAsia="Calibri" w:hAnsi="Arial" w:cs="Arial"/>
                <w:bCs/>
                <w:sz w:val="22"/>
                <w:szCs w:val="22"/>
              </w:rPr>
              <w:t>.</w:t>
            </w:r>
          </w:p>
          <w:p w14:paraId="7510A186" w14:textId="5DF012E8" w:rsidR="004529BF" w:rsidRPr="00584D01" w:rsidRDefault="004529BF" w:rsidP="00746890">
            <w:pPr>
              <w:pStyle w:val="CommentText"/>
              <w:jc w:val="both"/>
              <w:rPr>
                <w:rFonts w:ascii="Arial" w:eastAsia="Calibri" w:hAnsi="Arial" w:cs="Arial"/>
                <w:bCs/>
                <w:sz w:val="22"/>
                <w:szCs w:val="22"/>
              </w:rPr>
            </w:pPr>
            <w:r w:rsidRPr="00584D01">
              <w:rPr>
                <w:rFonts w:ascii="Arial" w:eastAsia="Calibri" w:hAnsi="Arial" w:cs="Arial"/>
                <w:bCs/>
                <w:sz w:val="22"/>
                <w:szCs w:val="22"/>
              </w:rPr>
              <w:t xml:space="preserve">Nadalje, Državni proračun Republike Hrvatske za 2021. godinu i projekcije za 2022. i 2023. godinu, Financijski planovi izvanproračunskih korisnika državnog proračuna za 2021. i projekcije za 2022. i 2023. godinu, Obrazloženja državnog proračuna i financijskih planova proračunskih korisnika za 2021. i projekcija za 2022. i 2023. godinu te Obrazloženja financijskih planova izvanproračunskih korisnika za 2021. godinu i projekcija za 2022. i 2023. godinu objavljeni su na internetskim stranicama Ministarstva financija u strojno čitljivom formatu dana 10. prosinca 2020. na slijedećem linku </w:t>
            </w:r>
            <w:hyperlink r:id="rId20" w:history="1">
              <w:r w:rsidRPr="00584D01">
                <w:rPr>
                  <w:rStyle w:val="Hyperlink"/>
                  <w:rFonts w:ascii="Arial" w:eastAsia="Calibri" w:hAnsi="Arial" w:cs="Arial"/>
                  <w:bCs/>
                  <w:sz w:val="22"/>
                  <w:szCs w:val="22"/>
                </w:rPr>
                <w:t>https://mfin.gov.hr/proracun-86/drzavni-proracun-2021-godina/3116</w:t>
              </w:r>
            </w:hyperlink>
            <w:r w:rsidRPr="00584D01">
              <w:rPr>
                <w:rFonts w:ascii="Arial" w:eastAsia="Calibri" w:hAnsi="Arial" w:cs="Arial"/>
                <w:bCs/>
                <w:sz w:val="22"/>
                <w:szCs w:val="22"/>
              </w:rPr>
              <w:t>.</w:t>
            </w:r>
          </w:p>
          <w:p w14:paraId="66FB9049" w14:textId="22BA97EE" w:rsidR="004529BF" w:rsidRPr="00584D01" w:rsidRDefault="004529BF" w:rsidP="00746890">
            <w:pPr>
              <w:pStyle w:val="CommentText"/>
              <w:jc w:val="both"/>
              <w:rPr>
                <w:rFonts w:ascii="Arial" w:eastAsia="Calibri" w:hAnsi="Arial" w:cs="Arial"/>
                <w:bCs/>
                <w:sz w:val="22"/>
                <w:szCs w:val="22"/>
              </w:rPr>
            </w:pPr>
            <w:r w:rsidRPr="00584D01">
              <w:rPr>
                <w:rFonts w:ascii="Arial" w:eastAsia="Calibri" w:hAnsi="Arial" w:cs="Arial"/>
                <w:bCs/>
                <w:sz w:val="22"/>
                <w:szCs w:val="22"/>
              </w:rPr>
              <w:t>Obrazloženja državnog proračuna i financijskih planova proračunskih korisnika za 2020. i projekcija za 2021. i 2022. godinu, kao i Obrazloženja državnog proračuna i financijskih planova proračunskih korisnika za 2021. i projekcija za 2022. i 2023. godinu sadrže podatke o makroekonomskom okviru koji su preuzeti iz smjernica za izradu državn</w:t>
            </w:r>
            <w:r w:rsidR="00746890" w:rsidRPr="00584D01">
              <w:rPr>
                <w:rFonts w:ascii="Arial" w:eastAsia="Calibri" w:hAnsi="Arial" w:cs="Arial"/>
                <w:bCs/>
                <w:sz w:val="22"/>
                <w:szCs w:val="22"/>
              </w:rPr>
              <w:t xml:space="preserve">og proračuna Republike Hrvatske: </w:t>
            </w:r>
            <w:hyperlink r:id="rId21" w:history="1">
              <w:r w:rsidR="00746890" w:rsidRPr="00584D01">
                <w:rPr>
                  <w:rStyle w:val="Hyperlink"/>
                  <w:rFonts w:ascii="Arial" w:eastAsia="Calibri" w:hAnsi="Arial" w:cs="Arial"/>
                  <w:sz w:val="22"/>
                  <w:szCs w:val="22"/>
                </w:rPr>
                <w:t>https://mfin.gov.hr/proracun-86/drzavni-proracun-2020-godina/2981</w:t>
              </w:r>
            </w:hyperlink>
            <w:r w:rsidR="00746890" w:rsidRPr="00584D01">
              <w:rPr>
                <w:rStyle w:val="Hyperlink"/>
                <w:rFonts w:ascii="Arial" w:eastAsia="Calibri" w:hAnsi="Arial" w:cs="Arial"/>
                <w:color w:val="auto"/>
                <w:sz w:val="22"/>
                <w:szCs w:val="22"/>
                <w:u w:val="none"/>
              </w:rPr>
              <w:t>.</w:t>
            </w:r>
          </w:p>
        </w:tc>
      </w:tr>
      <w:tr w:rsidR="00BE2CFA" w:rsidRPr="00584D01" w14:paraId="2CD72524" w14:textId="77777777" w:rsidTr="00F608DE">
        <w:trPr>
          <w:trHeight w:val="917"/>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0BCAB" w14:textId="03D0A060" w:rsidR="00BE2CFA" w:rsidRPr="00584D01" w:rsidRDefault="00BE2CFA" w:rsidP="00E750FD">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F608DE"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852D58C" w14:textId="77777777" w:rsidR="00BE2CFA" w:rsidRPr="00584D01" w:rsidRDefault="00BE2CFA"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BE2CFA" w:rsidRPr="00584D01" w14:paraId="5E6A5D65" w14:textId="77777777" w:rsidTr="00F608DE">
        <w:trPr>
          <w:trHeight w:val="719"/>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CE349" w14:textId="6E4C1C71" w:rsidR="00BE2CFA" w:rsidRPr="00584D01" w:rsidRDefault="00BE2CFA" w:rsidP="00E750FD">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1A83E49" w14:textId="77777777" w:rsidR="00BE2CFA" w:rsidRPr="00584D01" w:rsidRDefault="00BE2CFA" w:rsidP="00E750FD">
            <w:pPr>
              <w:spacing w:after="0" w:line="240" w:lineRule="auto"/>
              <w:rPr>
                <w:rFonts w:ascii="Arial" w:eastAsia="Times New Roman" w:hAnsi="Arial" w:cs="Arial"/>
                <w:b/>
                <w:bCs/>
                <w:color w:val="000000"/>
                <w:lang w:eastAsia="hr-HR"/>
              </w:rPr>
            </w:pPr>
          </w:p>
        </w:tc>
      </w:tr>
      <w:tr w:rsidR="00BE2CFA" w:rsidRPr="00584D01" w14:paraId="5993A037" w14:textId="77777777" w:rsidTr="00680306">
        <w:trPr>
          <w:trHeight w:val="1250"/>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18DD4AB" w14:textId="7C790090" w:rsidR="00BE2CFA" w:rsidRPr="00584D01" w:rsidRDefault="00BE2CFA" w:rsidP="00D536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5363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2370C88" w14:textId="77777777" w:rsidR="00680306" w:rsidRPr="00584D01" w:rsidRDefault="00680306" w:rsidP="00601BB8">
            <w:pPr>
              <w:spacing w:after="0" w:line="240" w:lineRule="auto"/>
              <w:jc w:val="both"/>
              <w:rPr>
                <w:rFonts w:ascii="Arial" w:eastAsia="Times New Roman" w:hAnsi="Arial" w:cs="Arial"/>
                <w:color w:val="000000"/>
                <w:lang w:eastAsia="hr-HR"/>
              </w:rPr>
            </w:pPr>
          </w:p>
          <w:p w14:paraId="292469F5" w14:textId="18805C24" w:rsidR="00BE2CFA" w:rsidRPr="00584D01" w:rsidRDefault="00BE2CFA" w:rsidP="00601BB8">
            <w:pPr>
              <w:spacing w:after="0" w:line="240" w:lineRule="auto"/>
              <w:jc w:val="both"/>
              <w:rPr>
                <w:rFonts w:ascii="Arial" w:eastAsia="Calibri" w:hAnsi="Arial" w:cs="Arial"/>
              </w:rPr>
            </w:pPr>
            <w:r w:rsidRPr="00584D01">
              <w:rPr>
                <w:rFonts w:ascii="Arial" w:eastAsia="Times New Roman" w:hAnsi="Arial" w:cs="Arial"/>
                <w:color w:val="000000"/>
                <w:lang w:eastAsia="hr-HR"/>
              </w:rPr>
              <w:t>Aktivnost se provodi kontinuirano</w:t>
            </w:r>
            <w:r w:rsidR="001A2BFC" w:rsidRPr="00584D01">
              <w:rPr>
                <w:rFonts w:ascii="Arial" w:eastAsia="Times New Roman" w:hAnsi="Arial" w:cs="Arial"/>
                <w:color w:val="000000"/>
                <w:lang w:eastAsia="hr-HR"/>
              </w:rPr>
              <w:t xml:space="preserve"> te će se stoga provoditi i u narednom provedbenom razdoblju, odnosno </w:t>
            </w:r>
            <w:r w:rsidR="001A2BFC" w:rsidRPr="00584D01">
              <w:rPr>
                <w:rFonts w:ascii="Arial" w:eastAsia="Calibri" w:hAnsi="Arial" w:cs="Arial"/>
              </w:rPr>
              <w:t>Ministarstvo financija nastavit će s pravovremenim godišnjim objavljivanjem državnog proračuna na svojoj internetskoj stranici.</w:t>
            </w:r>
          </w:p>
          <w:p w14:paraId="75019A91" w14:textId="77777777" w:rsidR="00680306" w:rsidRPr="00584D01" w:rsidRDefault="00680306" w:rsidP="00E750FD">
            <w:pPr>
              <w:spacing w:after="0" w:line="240" w:lineRule="auto"/>
              <w:rPr>
                <w:rFonts w:ascii="Arial" w:eastAsia="Times New Roman" w:hAnsi="Arial" w:cs="Arial"/>
                <w:color w:val="000000"/>
                <w:lang w:eastAsia="hr-HR"/>
              </w:rPr>
            </w:pPr>
          </w:p>
        </w:tc>
      </w:tr>
    </w:tbl>
    <w:p w14:paraId="0F763B6B" w14:textId="58788411" w:rsidR="00A905BD" w:rsidRPr="00584D01" w:rsidRDefault="00A905BD" w:rsidP="00A905BD">
      <w:pPr>
        <w:rPr>
          <w:sz w:val="10"/>
          <w:szCs w:val="10"/>
        </w:rPr>
      </w:pPr>
    </w:p>
    <w:tbl>
      <w:tblPr>
        <w:tblW w:w="5000" w:type="pct"/>
        <w:tblLayout w:type="fixed"/>
        <w:tblLook w:val="04A0" w:firstRow="1" w:lastRow="0" w:firstColumn="1" w:lastColumn="0" w:noHBand="0" w:noVBand="1"/>
      </w:tblPr>
      <w:tblGrid>
        <w:gridCol w:w="4958"/>
        <w:gridCol w:w="2688"/>
        <w:gridCol w:w="2249"/>
        <w:gridCol w:w="2341"/>
        <w:gridCol w:w="3144"/>
      </w:tblGrid>
      <w:tr w:rsidR="00A905BD" w:rsidRPr="00584D01" w14:paraId="777D6C6E" w14:textId="77777777" w:rsidTr="001A2BFC">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5D23EC1" w14:textId="77777777" w:rsidR="00A905BD" w:rsidRPr="00584D01" w:rsidRDefault="00A905BD" w:rsidP="00E750FD">
            <w:pPr>
              <w:spacing w:after="0" w:line="240" w:lineRule="auto"/>
              <w:rPr>
                <w:rFonts w:ascii="Arial" w:eastAsia="Times New Roman" w:hAnsi="Arial" w:cs="Arial"/>
                <w:b/>
                <w:bCs/>
                <w:color w:val="000000"/>
                <w:lang w:eastAsia="hr-HR"/>
              </w:rPr>
            </w:pPr>
          </w:p>
          <w:p w14:paraId="4640BE84" w14:textId="77777777" w:rsidR="00A905BD" w:rsidRPr="00584D01" w:rsidRDefault="00A905BD" w:rsidP="00A905BD">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2.5. Pravovremeno objavljivati statističke prikaze Ministarstva financija s tabelama u strojno čitljivom formatu</w:t>
            </w:r>
          </w:p>
          <w:p w14:paraId="2DBE4583" w14:textId="77777777" w:rsidR="001A2BFC" w:rsidRPr="00584D01" w:rsidRDefault="001A2BFC" w:rsidP="00A905BD">
            <w:pPr>
              <w:spacing w:after="0" w:line="240" w:lineRule="auto"/>
              <w:jc w:val="center"/>
              <w:rPr>
                <w:rFonts w:ascii="Arial" w:eastAsia="Times New Roman" w:hAnsi="Arial" w:cs="Arial"/>
                <w:b/>
                <w:color w:val="000000"/>
                <w:lang w:eastAsia="hr-HR"/>
              </w:rPr>
            </w:pPr>
          </w:p>
        </w:tc>
      </w:tr>
      <w:tr w:rsidR="00A905BD" w:rsidRPr="00584D01" w14:paraId="513675FE"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5C0DB" w14:textId="77777777" w:rsidR="00A905BD" w:rsidRPr="00584D01" w:rsidRDefault="00A905BD" w:rsidP="00E750FD">
            <w:pPr>
              <w:spacing w:after="0" w:line="240" w:lineRule="auto"/>
              <w:rPr>
                <w:rFonts w:ascii="Arial" w:eastAsia="Times New Roman" w:hAnsi="Arial" w:cs="Arial"/>
                <w:b/>
                <w:bCs/>
                <w:color w:val="000000"/>
                <w:lang w:eastAsia="hr-HR"/>
              </w:rPr>
            </w:pPr>
          </w:p>
          <w:p w14:paraId="54B46600"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27BA030A"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F5B8D19"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financija, Državna riznica, Zavod za makroekonomske i fiskalne analize i projekcije</w:t>
            </w:r>
          </w:p>
          <w:p w14:paraId="261365D5" w14:textId="77777777" w:rsidR="001A2BFC" w:rsidRPr="00584D01" w:rsidRDefault="001A2BFC" w:rsidP="00E750FD">
            <w:pPr>
              <w:spacing w:after="0" w:line="240" w:lineRule="auto"/>
              <w:rPr>
                <w:rFonts w:ascii="Arial" w:eastAsia="Times New Roman" w:hAnsi="Arial" w:cs="Arial"/>
                <w:color w:val="000000"/>
                <w:lang w:eastAsia="hr-HR"/>
              </w:rPr>
            </w:pPr>
          </w:p>
        </w:tc>
      </w:tr>
      <w:tr w:rsidR="00E45AE4" w:rsidRPr="00584D01" w14:paraId="781CAC1B"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F8659" w14:textId="798D32C1"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3961CDB0" w14:textId="38E10BFA"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U tijeku</w:t>
            </w:r>
          </w:p>
        </w:tc>
      </w:tr>
      <w:tr w:rsidR="00E45AE4" w:rsidRPr="00584D01" w14:paraId="3AEAFAA6"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0E22C" w14:textId="2C954505"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49172B8" w14:textId="0DB2C026"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 xml:space="preserve">Kontinuirano; najkasnije dva mjeseca nakon završetka razdoblja na koje se odnose, osim statističkog prikaza koji se izrađuje za prosinac, a koji je moguće objaviti s konačnim podacima najranije u svibnju  </w:t>
            </w:r>
          </w:p>
        </w:tc>
      </w:tr>
      <w:tr w:rsidR="004C194E" w:rsidRPr="00584D01" w14:paraId="0C50A9BD" w14:textId="77777777" w:rsidTr="004C2169">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E2CAA" w14:textId="77777777" w:rsidR="005C5999" w:rsidRPr="00584D01" w:rsidRDefault="005C5999" w:rsidP="004C194E">
            <w:pPr>
              <w:spacing w:after="0" w:line="240" w:lineRule="auto"/>
              <w:rPr>
                <w:rFonts w:ascii="Arial" w:hAnsi="Arial" w:cs="Arial"/>
                <w:b/>
              </w:rPr>
            </w:pPr>
          </w:p>
          <w:p w14:paraId="32F0A557" w14:textId="5AD382C5" w:rsidR="004C194E" w:rsidRPr="00584D01" w:rsidRDefault="004C194E" w:rsidP="004C194E">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7CACC734" w14:textId="77777777" w:rsidR="005C5999" w:rsidRPr="00584D01" w:rsidRDefault="005C5999" w:rsidP="005C5999">
            <w:pPr>
              <w:pStyle w:val="ListParagraph"/>
              <w:spacing w:after="0" w:line="240" w:lineRule="auto"/>
              <w:rPr>
                <w:rFonts w:ascii="Arial" w:hAnsi="Arial" w:cs="Arial"/>
                <w:bCs/>
              </w:rPr>
            </w:pPr>
          </w:p>
          <w:p w14:paraId="3C54D209" w14:textId="3509FCE2" w:rsidR="004C194E" w:rsidRPr="00584D01" w:rsidRDefault="004C194E" w:rsidP="004C194E">
            <w:pPr>
              <w:pStyle w:val="ListParagraph"/>
              <w:numPr>
                <w:ilvl w:val="0"/>
                <w:numId w:val="27"/>
              </w:numPr>
              <w:spacing w:after="0" w:line="240" w:lineRule="auto"/>
              <w:rPr>
                <w:rFonts w:ascii="Arial" w:hAnsi="Arial" w:cs="Arial"/>
                <w:bCs/>
              </w:rPr>
            </w:pPr>
            <w:r w:rsidRPr="00584D01">
              <w:rPr>
                <w:rFonts w:ascii="Arial" w:hAnsi="Arial" w:cs="Arial"/>
                <w:bCs/>
              </w:rPr>
              <w:t xml:space="preserve">Pravovremeno objavljeni statistički prikazi sa strojno čitljivim tabelama </w:t>
            </w:r>
          </w:p>
          <w:p w14:paraId="5503C2AF" w14:textId="7F4CB1FA" w:rsidR="005C5999" w:rsidRPr="00584D01" w:rsidRDefault="005C5999" w:rsidP="004C194E">
            <w:pPr>
              <w:spacing w:after="0" w:line="240" w:lineRule="auto"/>
              <w:rPr>
                <w:rFonts w:ascii="Arial" w:eastAsia="Times New Roman" w:hAnsi="Arial" w:cs="Arial"/>
                <w:color w:val="000000"/>
                <w:lang w:eastAsia="hr-HR"/>
              </w:rPr>
            </w:pPr>
          </w:p>
        </w:tc>
      </w:tr>
      <w:tr w:rsidR="001A2BFC" w:rsidRPr="00584D01" w14:paraId="04B4213C" w14:textId="77777777" w:rsidTr="00813CC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1597468"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4FD3792C" w14:textId="77777777" w:rsidR="00A905BD" w:rsidRPr="00584D01" w:rsidRDefault="00A905BD" w:rsidP="00E750F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C5A15"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78D44F"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75BE21"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0BD340"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1A2BFC" w:rsidRPr="00584D01" w14:paraId="2B7F5222" w14:textId="77777777" w:rsidTr="00FC4238">
        <w:trPr>
          <w:trHeight w:val="485"/>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D6BAC54"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874" w:type="pct"/>
            <w:tcBorders>
              <w:top w:val="nil"/>
              <w:left w:val="nil"/>
              <w:bottom w:val="single" w:sz="4" w:space="0" w:color="auto"/>
              <w:right w:val="single" w:sz="4" w:space="0" w:color="auto"/>
            </w:tcBorders>
            <w:shd w:val="clear" w:color="auto" w:fill="auto"/>
            <w:noWrap/>
            <w:vAlign w:val="bottom"/>
            <w:hideMark/>
          </w:tcPr>
          <w:p w14:paraId="76BEC876"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1" w:type="pct"/>
            <w:tcBorders>
              <w:top w:val="nil"/>
              <w:left w:val="nil"/>
              <w:bottom w:val="single" w:sz="4" w:space="0" w:color="auto"/>
              <w:right w:val="single" w:sz="4" w:space="0" w:color="auto"/>
            </w:tcBorders>
            <w:shd w:val="clear" w:color="auto" w:fill="auto"/>
            <w:noWrap/>
            <w:vAlign w:val="bottom"/>
            <w:hideMark/>
          </w:tcPr>
          <w:p w14:paraId="101D4EAE"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61" w:type="pct"/>
            <w:tcBorders>
              <w:top w:val="nil"/>
              <w:left w:val="nil"/>
              <w:bottom w:val="single" w:sz="4" w:space="0" w:color="auto"/>
              <w:right w:val="single" w:sz="4" w:space="0" w:color="auto"/>
            </w:tcBorders>
            <w:shd w:val="clear" w:color="auto" w:fill="auto"/>
            <w:noWrap/>
            <w:vAlign w:val="bottom"/>
            <w:hideMark/>
          </w:tcPr>
          <w:p w14:paraId="4F602DC5"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22" w:type="pct"/>
            <w:tcBorders>
              <w:top w:val="nil"/>
              <w:left w:val="nil"/>
              <w:bottom w:val="single" w:sz="4" w:space="0" w:color="auto"/>
              <w:right w:val="single" w:sz="4" w:space="0" w:color="auto"/>
            </w:tcBorders>
            <w:shd w:val="clear" w:color="auto" w:fill="auto"/>
            <w:noWrap/>
            <w:vAlign w:val="bottom"/>
            <w:hideMark/>
          </w:tcPr>
          <w:p w14:paraId="37C8C020" w14:textId="4A5A47E5" w:rsidR="00A905BD" w:rsidRPr="00584D01" w:rsidRDefault="00A905BD" w:rsidP="009A2F10">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A905BD" w:rsidRPr="00584D01" w14:paraId="191B5A9D" w14:textId="77777777" w:rsidTr="00D53634">
        <w:trPr>
          <w:trHeight w:val="1849"/>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EB945"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FBF10E6" w14:textId="77777777" w:rsidR="00D53634" w:rsidRPr="00584D01" w:rsidRDefault="00D53634" w:rsidP="00601BB8">
            <w:pPr>
              <w:spacing w:after="0" w:line="240" w:lineRule="auto"/>
              <w:jc w:val="both"/>
              <w:rPr>
                <w:rFonts w:ascii="Arial" w:eastAsia="Times New Roman" w:hAnsi="Arial" w:cs="Arial"/>
                <w:color w:val="000000"/>
                <w:lang w:eastAsia="hr-HR"/>
              </w:rPr>
            </w:pPr>
          </w:p>
          <w:p w14:paraId="3AB051FB" w14:textId="7BD2198D" w:rsidR="00A905BD" w:rsidRPr="00584D01" w:rsidRDefault="00A905BD" w:rsidP="00601BB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Svi statistički prikazi Ministarstva fi</w:t>
            </w:r>
            <w:r w:rsidR="00107B7C" w:rsidRPr="00584D01">
              <w:rPr>
                <w:rFonts w:ascii="Arial" w:eastAsia="Times New Roman" w:hAnsi="Arial" w:cs="Arial"/>
                <w:color w:val="000000"/>
                <w:lang w:eastAsia="hr-HR"/>
              </w:rPr>
              <w:t xml:space="preserve">nancija s dostupnim podacima </w:t>
            </w:r>
            <w:r w:rsidR="001817F8" w:rsidRPr="00584D01">
              <w:rPr>
                <w:rFonts w:ascii="Arial" w:eastAsia="Times New Roman" w:hAnsi="Arial" w:cs="Arial"/>
                <w:color w:val="000000"/>
                <w:lang w:eastAsia="hr-HR"/>
              </w:rPr>
              <w:t>objavljivani su</w:t>
            </w:r>
            <w:r w:rsidRPr="00584D01">
              <w:rPr>
                <w:rFonts w:ascii="Arial" w:eastAsia="Times New Roman" w:hAnsi="Arial" w:cs="Arial"/>
                <w:color w:val="000000"/>
                <w:lang w:eastAsia="hr-HR"/>
              </w:rPr>
              <w:t xml:space="preserve"> s tabelama u strojno čitljivom obliku.</w:t>
            </w:r>
          </w:p>
          <w:p w14:paraId="5FF8406A" w14:textId="77777777" w:rsidR="00D53634" w:rsidRPr="00584D01" w:rsidRDefault="00D53634" w:rsidP="00601BB8">
            <w:pPr>
              <w:spacing w:after="0" w:line="240" w:lineRule="auto"/>
              <w:jc w:val="both"/>
              <w:rPr>
                <w:rFonts w:ascii="Arial" w:eastAsia="Times New Roman" w:hAnsi="Arial" w:cs="Arial"/>
                <w:color w:val="000000"/>
                <w:lang w:eastAsia="hr-HR"/>
              </w:rPr>
            </w:pPr>
          </w:p>
          <w:p w14:paraId="44F0E8E0" w14:textId="77777777" w:rsidR="0045187A" w:rsidRPr="00584D01" w:rsidRDefault="0045187A" w:rsidP="00601BB8">
            <w:pPr>
              <w:spacing w:after="0" w:line="240" w:lineRule="auto"/>
              <w:jc w:val="both"/>
              <w:rPr>
                <w:rFonts w:ascii="Arial" w:eastAsia="Times New Roman" w:hAnsi="Arial" w:cs="Arial"/>
                <w:color w:val="000000"/>
                <w:lang w:eastAsia="hr-HR"/>
              </w:rPr>
            </w:pPr>
          </w:p>
          <w:p w14:paraId="6E965A84" w14:textId="77777777" w:rsidR="0045187A" w:rsidRPr="00584D01" w:rsidRDefault="0045187A" w:rsidP="00601BB8">
            <w:pPr>
              <w:spacing w:after="0" w:line="240" w:lineRule="auto"/>
              <w:jc w:val="both"/>
              <w:rPr>
                <w:rFonts w:ascii="Arial" w:eastAsia="Times New Roman" w:hAnsi="Arial" w:cs="Arial"/>
                <w:color w:val="000000"/>
                <w:lang w:eastAsia="hr-HR"/>
              </w:rPr>
            </w:pPr>
          </w:p>
        </w:tc>
      </w:tr>
      <w:tr w:rsidR="00A905BD" w:rsidRPr="00584D01" w14:paraId="75C71329"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FF8CD" w14:textId="77777777" w:rsidR="00A905BD" w:rsidRPr="00584D01" w:rsidRDefault="00A905BD" w:rsidP="00E750FD">
            <w:pPr>
              <w:spacing w:after="0" w:line="240" w:lineRule="auto"/>
              <w:rPr>
                <w:rFonts w:ascii="Arial" w:eastAsia="Times New Roman" w:hAnsi="Arial" w:cs="Arial"/>
                <w:b/>
                <w:bCs/>
                <w:color w:val="000000"/>
                <w:lang w:eastAsia="hr-HR"/>
              </w:rPr>
            </w:pPr>
          </w:p>
          <w:p w14:paraId="67A89A0D" w14:textId="60C32D5E" w:rsidR="00A905BD" w:rsidRPr="00584D01" w:rsidRDefault="00A905BD" w:rsidP="00E750FD">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4A2ACCCC"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FF4DC95" w14:textId="49BFDD89" w:rsidR="00D53634" w:rsidRPr="00584D01" w:rsidRDefault="00107B7C" w:rsidP="00601BB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Podaci prema metodologiji GFS 2001 više se neće izrađivati niti objavljivati. U 2020. godini objavljivat će se samo izvještaji po nacionalnoj metodologiji računskog plana, a od 2021. uspostavit će se i izvještavanje po novoj GFS 2014 metodologiji i to na tromjesečnoj razini.</w:t>
            </w:r>
          </w:p>
          <w:p w14:paraId="66FF9369" w14:textId="6922A487" w:rsidR="00D53634" w:rsidRPr="00584D01" w:rsidRDefault="00D53634" w:rsidP="00601BB8">
            <w:pPr>
              <w:spacing w:after="0" w:line="240" w:lineRule="auto"/>
              <w:jc w:val="both"/>
              <w:rPr>
                <w:rFonts w:ascii="Arial" w:eastAsia="Times New Roman" w:hAnsi="Arial" w:cs="Arial"/>
                <w:color w:val="000000"/>
                <w:lang w:eastAsia="hr-HR"/>
              </w:rPr>
            </w:pPr>
          </w:p>
        </w:tc>
      </w:tr>
      <w:tr w:rsidR="00A905BD" w:rsidRPr="00584D01" w14:paraId="22C1A0E8" w14:textId="77777777" w:rsidTr="00680306">
        <w:trPr>
          <w:trHeight w:val="76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B885C" w14:textId="16F2B0E5" w:rsidR="00A905BD" w:rsidRPr="00584D01" w:rsidRDefault="00A905BD" w:rsidP="00E750FD">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1B9AF54F" w14:textId="77777777" w:rsidR="00A905BD" w:rsidRPr="00584D01" w:rsidRDefault="00A905BD" w:rsidP="00E750FD">
            <w:pPr>
              <w:spacing w:after="0" w:line="240" w:lineRule="auto"/>
              <w:rPr>
                <w:rFonts w:ascii="Arial" w:eastAsia="Times New Roman" w:hAnsi="Arial" w:cs="Arial"/>
                <w:b/>
                <w:bCs/>
                <w:color w:val="000000"/>
                <w:lang w:eastAsia="hr-HR"/>
              </w:rPr>
            </w:pPr>
          </w:p>
        </w:tc>
      </w:tr>
      <w:tr w:rsidR="00A905BD" w:rsidRPr="00584D01" w14:paraId="4739F65B" w14:textId="77777777" w:rsidTr="00D53634">
        <w:trPr>
          <w:trHeight w:val="1345"/>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946A983" w14:textId="1CF4E728" w:rsidR="00A905BD" w:rsidRPr="00584D01" w:rsidRDefault="00A905BD" w:rsidP="00D536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5363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6E20080" w14:textId="77777777" w:rsidR="00A905BD" w:rsidRPr="00584D01" w:rsidRDefault="00A905BD" w:rsidP="00E750FD">
            <w:pPr>
              <w:spacing w:after="0" w:line="240" w:lineRule="auto"/>
              <w:rPr>
                <w:rFonts w:ascii="Arial" w:eastAsia="Times New Roman" w:hAnsi="Arial" w:cs="Arial"/>
                <w:color w:val="000000"/>
                <w:lang w:eastAsia="hr-HR"/>
              </w:rPr>
            </w:pPr>
          </w:p>
        </w:tc>
      </w:tr>
    </w:tbl>
    <w:p w14:paraId="24730E6D" w14:textId="77777777" w:rsidR="00A905BD" w:rsidRPr="00584D01" w:rsidRDefault="00A905BD" w:rsidP="00A905BD">
      <w:pPr>
        <w:rPr>
          <w:sz w:val="10"/>
          <w:szCs w:val="10"/>
        </w:rPr>
      </w:pPr>
    </w:p>
    <w:tbl>
      <w:tblPr>
        <w:tblW w:w="5000" w:type="pct"/>
        <w:tblLayout w:type="fixed"/>
        <w:tblLook w:val="04A0" w:firstRow="1" w:lastRow="0" w:firstColumn="1" w:lastColumn="0" w:noHBand="0" w:noVBand="1"/>
      </w:tblPr>
      <w:tblGrid>
        <w:gridCol w:w="4958"/>
        <w:gridCol w:w="2415"/>
        <w:gridCol w:w="2338"/>
        <w:gridCol w:w="2704"/>
        <w:gridCol w:w="2965"/>
      </w:tblGrid>
      <w:tr w:rsidR="00A905BD" w:rsidRPr="00584D01" w14:paraId="4E78D814" w14:textId="77777777" w:rsidTr="0045187A">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CFD2CA2" w14:textId="77777777" w:rsidR="00A905BD" w:rsidRPr="00584D01" w:rsidRDefault="00A905BD" w:rsidP="00A905BD">
            <w:pPr>
              <w:spacing w:after="0" w:line="240" w:lineRule="auto"/>
              <w:jc w:val="center"/>
              <w:rPr>
                <w:rFonts w:ascii="Arial" w:eastAsia="Times New Roman" w:hAnsi="Arial" w:cs="Arial"/>
                <w:b/>
                <w:bCs/>
                <w:color w:val="000000"/>
                <w:lang w:eastAsia="hr-HR"/>
              </w:rPr>
            </w:pPr>
          </w:p>
          <w:p w14:paraId="3B5463B2" w14:textId="77777777" w:rsidR="00A905BD" w:rsidRPr="00584D01" w:rsidRDefault="00A905BD" w:rsidP="00A905BD">
            <w:pPr>
              <w:spacing w:after="0" w:line="240" w:lineRule="auto"/>
              <w:jc w:val="center"/>
              <w:rPr>
                <w:rFonts w:ascii="Arial" w:hAnsi="Arial" w:cs="Arial"/>
                <w:b/>
                <w:bCs/>
              </w:rPr>
            </w:pPr>
            <w:r w:rsidRPr="00584D01">
              <w:rPr>
                <w:rFonts w:ascii="Arial" w:hAnsi="Arial" w:cs="Arial"/>
                <w:b/>
                <w:bCs/>
              </w:rPr>
              <w:t>2.6. Pravovremeno objaviti polugodišnje izvješće o izvršenju državnog proračuna (s tabelama u strojno čitljivom formatu)</w:t>
            </w:r>
          </w:p>
          <w:p w14:paraId="47A6362B" w14:textId="77777777" w:rsidR="0045187A" w:rsidRPr="00584D01" w:rsidRDefault="0045187A" w:rsidP="00A905BD">
            <w:pPr>
              <w:spacing w:after="0" w:line="240" w:lineRule="auto"/>
              <w:jc w:val="center"/>
              <w:rPr>
                <w:rFonts w:ascii="Arial" w:eastAsia="Times New Roman" w:hAnsi="Arial" w:cs="Arial"/>
                <w:color w:val="000000"/>
                <w:lang w:eastAsia="hr-HR"/>
              </w:rPr>
            </w:pPr>
          </w:p>
        </w:tc>
      </w:tr>
      <w:tr w:rsidR="00A905BD" w:rsidRPr="00584D01" w14:paraId="56461CF4"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6438C" w14:textId="77777777" w:rsidR="00A905BD" w:rsidRPr="00584D01" w:rsidRDefault="00A905BD" w:rsidP="00E750FD">
            <w:pPr>
              <w:spacing w:after="0" w:line="240" w:lineRule="auto"/>
              <w:rPr>
                <w:rFonts w:ascii="Arial" w:eastAsia="Times New Roman" w:hAnsi="Arial" w:cs="Arial"/>
                <w:b/>
                <w:bCs/>
                <w:color w:val="000000"/>
                <w:lang w:eastAsia="hr-HR"/>
              </w:rPr>
            </w:pPr>
          </w:p>
          <w:p w14:paraId="445A01E3"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C074BDD"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C212BF7"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Ministarstvo financija, Državna riznica</w:t>
            </w:r>
          </w:p>
          <w:p w14:paraId="4EF6346D" w14:textId="77777777" w:rsidR="00EE269E" w:rsidRPr="00584D01" w:rsidRDefault="00EE269E" w:rsidP="00E750FD">
            <w:pPr>
              <w:spacing w:after="0" w:line="240" w:lineRule="auto"/>
              <w:rPr>
                <w:rFonts w:ascii="Arial" w:eastAsia="Times New Roman" w:hAnsi="Arial" w:cs="Arial"/>
                <w:color w:val="000000"/>
                <w:lang w:eastAsia="hr-HR"/>
              </w:rPr>
            </w:pPr>
          </w:p>
        </w:tc>
      </w:tr>
      <w:tr w:rsidR="00E45AE4" w:rsidRPr="00584D01" w14:paraId="23140325"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0FA" w14:textId="6F523E9C"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63DFCB1" w14:textId="4138C72E"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U tijeku</w:t>
            </w:r>
          </w:p>
        </w:tc>
      </w:tr>
      <w:tr w:rsidR="00E45AE4" w:rsidRPr="00584D01" w14:paraId="50BADBA3"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AC8CC" w14:textId="3A3E07C1"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A963D4F" w14:textId="33E084D4"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Kontinuirano; do 15. rujna tekuće proračunske godine</w:t>
            </w:r>
          </w:p>
        </w:tc>
      </w:tr>
      <w:tr w:rsidR="004C194E" w:rsidRPr="00584D01" w14:paraId="76B09935" w14:textId="77777777" w:rsidTr="004C2169">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2FEB8" w14:textId="77777777" w:rsidR="005C5999" w:rsidRPr="00584D01" w:rsidRDefault="005C5999" w:rsidP="004C194E">
            <w:pPr>
              <w:spacing w:after="0" w:line="240" w:lineRule="auto"/>
              <w:rPr>
                <w:rFonts w:ascii="Arial" w:hAnsi="Arial" w:cs="Arial"/>
                <w:b/>
              </w:rPr>
            </w:pPr>
          </w:p>
          <w:p w14:paraId="2FE3D7C4" w14:textId="4D45DFD2" w:rsidR="004C194E" w:rsidRPr="00584D01" w:rsidRDefault="004C194E" w:rsidP="004C194E">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6FD290D0" w14:textId="77777777" w:rsidR="005C5999" w:rsidRPr="00584D01" w:rsidRDefault="005C5999" w:rsidP="005C5999">
            <w:pPr>
              <w:pStyle w:val="ListParagraph"/>
              <w:spacing w:after="0" w:line="240" w:lineRule="auto"/>
              <w:rPr>
                <w:rFonts w:ascii="Arial" w:eastAsia="Times New Roman" w:hAnsi="Arial" w:cs="Arial"/>
                <w:color w:val="000000"/>
                <w:sz w:val="14"/>
                <w:szCs w:val="14"/>
                <w:lang w:eastAsia="hr-HR"/>
              </w:rPr>
            </w:pPr>
          </w:p>
          <w:p w14:paraId="3D2F29F1" w14:textId="77777777" w:rsidR="004C194E" w:rsidRPr="00584D01" w:rsidRDefault="004C194E" w:rsidP="004C194E">
            <w:pPr>
              <w:pStyle w:val="ListParagraph"/>
              <w:numPr>
                <w:ilvl w:val="0"/>
                <w:numId w:val="27"/>
              </w:numPr>
              <w:spacing w:after="0" w:line="240" w:lineRule="auto"/>
              <w:rPr>
                <w:rFonts w:ascii="Arial" w:eastAsia="Times New Roman" w:hAnsi="Arial" w:cs="Arial"/>
                <w:color w:val="000000"/>
                <w:lang w:eastAsia="hr-HR"/>
              </w:rPr>
            </w:pPr>
            <w:r w:rsidRPr="00584D01">
              <w:rPr>
                <w:rFonts w:ascii="Arial" w:hAnsi="Arial" w:cs="Arial"/>
              </w:rPr>
              <w:t>Pravovremeno objavljeno polugodišnje izvješće o izvršenju državnog proračuna, sa strojno čitljivim tabelama, uključujući osvrt na podatke o planiranim vrijednostima tekuće godine</w:t>
            </w:r>
          </w:p>
          <w:p w14:paraId="52D95577" w14:textId="7407DA52" w:rsidR="00192306" w:rsidRPr="00584D01" w:rsidRDefault="00192306" w:rsidP="00192306">
            <w:pPr>
              <w:pStyle w:val="ListParagraph"/>
              <w:spacing w:after="0" w:line="240" w:lineRule="auto"/>
              <w:rPr>
                <w:rFonts w:ascii="Arial" w:eastAsia="Times New Roman" w:hAnsi="Arial" w:cs="Arial"/>
                <w:color w:val="000000"/>
                <w:sz w:val="14"/>
                <w:szCs w:val="14"/>
                <w:lang w:eastAsia="hr-HR"/>
              </w:rPr>
            </w:pPr>
          </w:p>
        </w:tc>
      </w:tr>
      <w:tr w:rsidR="00EE269E" w:rsidRPr="00584D01" w14:paraId="72761ED3" w14:textId="77777777" w:rsidTr="00813CC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AD190EF"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4B207ED" w14:textId="77777777" w:rsidR="00A905BD" w:rsidRPr="00584D01" w:rsidRDefault="00A905BD" w:rsidP="00E750F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6E68A"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6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271500"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5D64CF"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F141CC"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EE269E" w:rsidRPr="00584D01" w14:paraId="3D909F5A" w14:textId="77777777" w:rsidTr="00FC4238">
        <w:trPr>
          <w:trHeight w:val="539"/>
        </w:trPr>
        <w:tc>
          <w:tcPr>
            <w:tcW w:w="1612"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8897E43"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2B0"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70551"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3C3EC"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2A38" w14:textId="35604978" w:rsidR="00A905BD" w:rsidRPr="00584D01" w:rsidRDefault="00EE269E" w:rsidP="00E750FD">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A905BD" w:rsidRPr="00584D01" w14:paraId="24E3C8F2" w14:textId="77777777" w:rsidTr="000621EA">
        <w:trPr>
          <w:trHeight w:val="166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E26F2"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DF306E1" w14:textId="77777777" w:rsidR="001D74E7" w:rsidRPr="00584D01" w:rsidRDefault="001D74E7" w:rsidP="00601BB8">
            <w:pPr>
              <w:spacing w:after="0" w:line="240" w:lineRule="auto"/>
              <w:jc w:val="both"/>
              <w:rPr>
                <w:rFonts w:ascii="Arial" w:hAnsi="Arial" w:cs="Arial"/>
              </w:rPr>
            </w:pPr>
          </w:p>
          <w:p w14:paraId="296E6B24" w14:textId="146E655F" w:rsidR="00A905BD" w:rsidRPr="00584D01" w:rsidRDefault="00F33BBE" w:rsidP="00601BB8">
            <w:pPr>
              <w:spacing w:after="0" w:line="240" w:lineRule="auto"/>
              <w:jc w:val="both"/>
              <w:rPr>
                <w:rFonts w:ascii="Arial" w:hAnsi="Arial" w:cs="Arial"/>
              </w:rPr>
            </w:pPr>
            <w:r w:rsidRPr="00584D01">
              <w:rPr>
                <w:rFonts w:ascii="Arial" w:hAnsi="Arial" w:cs="Arial"/>
              </w:rPr>
              <w:t>Ministarstvo financija p</w:t>
            </w:r>
            <w:r w:rsidR="00A905BD" w:rsidRPr="00584D01">
              <w:rPr>
                <w:rFonts w:ascii="Arial" w:hAnsi="Arial" w:cs="Arial"/>
              </w:rPr>
              <w:t xml:space="preserve">ravovremeno </w:t>
            </w:r>
            <w:r w:rsidRPr="00584D01">
              <w:rPr>
                <w:rFonts w:ascii="Arial" w:hAnsi="Arial" w:cs="Arial"/>
              </w:rPr>
              <w:t>je objavilo</w:t>
            </w:r>
            <w:r w:rsidR="00A905BD" w:rsidRPr="00584D01">
              <w:rPr>
                <w:rFonts w:ascii="Arial" w:hAnsi="Arial" w:cs="Arial"/>
              </w:rPr>
              <w:t xml:space="preserve"> polugodišnje izvješće o izvršenju državnog proračuna, sa strojno čitljivim tabelama, uključujući </w:t>
            </w:r>
            <w:r w:rsidRPr="00584D01">
              <w:rPr>
                <w:rFonts w:ascii="Arial" w:hAnsi="Arial" w:cs="Arial"/>
              </w:rPr>
              <w:t xml:space="preserve">i </w:t>
            </w:r>
            <w:r w:rsidR="00A905BD" w:rsidRPr="00584D01">
              <w:rPr>
                <w:rFonts w:ascii="Arial" w:hAnsi="Arial" w:cs="Arial"/>
              </w:rPr>
              <w:t>osvrt na podatke o planira</w:t>
            </w:r>
            <w:r w:rsidRPr="00584D01">
              <w:rPr>
                <w:rFonts w:ascii="Arial" w:hAnsi="Arial" w:cs="Arial"/>
              </w:rPr>
              <w:t>nim vrijednostima tekuće godine. Izvješće je d</w:t>
            </w:r>
            <w:r w:rsidR="00A905BD" w:rsidRPr="00584D01">
              <w:rPr>
                <w:rFonts w:ascii="Arial" w:hAnsi="Arial" w:cs="Arial"/>
              </w:rPr>
              <w:t xml:space="preserve">ostupno na </w:t>
            </w:r>
            <w:r w:rsidRPr="00584D01">
              <w:rPr>
                <w:rFonts w:ascii="Arial" w:hAnsi="Arial" w:cs="Arial"/>
              </w:rPr>
              <w:t>internetskim</w:t>
            </w:r>
            <w:r w:rsidR="00A905BD" w:rsidRPr="00584D01">
              <w:rPr>
                <w:rFonts w:ascii="Arial" w:hAnsi="Arial" w:cs="Arial"/>
              </w:rPr>
              <w:t xml:space="preserve"> stranicama Ministarstva financija</w:t>
            </w:r>
            <w:r w:rsidR="00FA0AC0" w:rsidRPr="00584D01">
              <w:rPr>
                <w:rFonts w:ascii="Arial" w:hAnsi="Arial" w:cs="Arial"/>
              </w:rPr>
              <w:t>.</w:t>
            </w:r>
          </w:p>
          <w:p w14:paraId="5F7832CD" w14:textId="77777777" w:rsidR="001D74E7" w:rsidRPr="00584D01" w:rsidRDefault="001D74E7" w:rsidP="00601BB8">
            <w:pPr>
              <w:spacing w:after="0" w:line="240" w:lineRule="auto"/>
              <w:jc w:val="both"/>
              <w:rPr>
                <w:rFonts w:ascii="Arial" w:hAnsi="Arial" w:cs="Arial"/>
              </w:rPr>
            </w:pPr>
          </w:p>
          <w:p w14:paraId="72CDD020" w14:textId="77777777" w:rsidR="001D74E7" w:rsidRPr="00584D01" w:rsidRDefault="001D74E7" w:rsidP="001D74E7">
            <w:pPr>
              <w:spacing w:after="0" w:line="240" w:lineRule="auto"/>
              <w:jc w:val="both"/>
              <w:rPr>
                <w:rFonts w:ascii="Arial" w:hAnsi="Arial" w:cs="Arial"/>
              </w:rPr>
            </w:pPr>
            <w:r w:rsidRPr="00584D01">
              <w:rPr>
                <w:rFonts w:ascii="Arial" w:hAnsi="Arial" w:cs="Arial"/>
              </w:rPr>
              <w:t xml:space="preserve">Za 2019. godinu dostupno na poveznici : </w:t>
            </w:r>
          </w:p>
          <w:p w14:paraId="5CB662B8" w14:textId="77777777" w:rsidR="001D74E7" w:rsidRPr="00584D01" w:rsidRDefault="00FF36C4" w:rsidP="001D74E7">
            <w:pPr>
              <w:spacing w:after="0" w:line="240" w:lineRule="auto"/>
              <w:jc w:val="both"/>
              <w:rPr>
                <w:rFonts w:ascii="Arial" w:hAnsi="Arial" w:cs="Arial"/>
              </w:rPr>
            </w:pPr>
            <w:hyperlink r:id="rId22" w:history="1">
              <w:r w:rsidR="001D74E7" w:rsidRPr="00584D01">
                <w:rPr>
                  <w:rStyle w:val="Hyperlink"/>
                  <w:rFonts w:ascii="Arial" w:hAnsi="Arial" w:cs="Arial"/>
                </w:rPr>
                <w:t>https://mfin.gov.hr/proracun-86/drzavni-proracun-2019-godina/608</w:t>
              </w:r>
            </w:hyperlink>
            <w:r w:rsidR="001D74E7" w:rsidRPr="00584D01">
              <w:rPr>
                <w:rFonts w:ascii="Arial" w:hAnsi="Arial" w:cs="Arial"/>
              </w:rPr>
              <w:t xml:space="preserve"> </w:t>
            </w:r>
          </w:p>
          <w:p w14:paraId="5BF619DD" w14:textId="77777777" w:rsidR="001D74E7" w:rsidRPr="00584D01" w:rsidRDefault="001D74E7" w:rsidP="001D74E7">
            <w:pPr>
              <w:spacing w:after="0" w:line="240" w:lineRule="auto"/>
              <w:jc w:val="both"/>
              <w:rPr>
                <w:rFonts w:ascii="Arial" w:hAnsi="Arial" w:cs="Arial"/>
              </w:rPr>
            </w:pPr>
            <w:r w:rsidRPr="00584D01">
              <w:rPr>
                <w:rFonts w:ascii="Arial" w:hAnsi="Arial" w:cs="Arial"/>
              </w:rPr>
              <w:t>objavljeno : 16.09.2019.</w:t>
            </w:r>
          </w:p>
          <w:p w14:paraId="0B4B1824" w14:textId="77777777" w:rsidR="001D74E7" w:rsidRPr="00584D01" w:rsidRDefault="001D74E7" w:rsidP="001D74E7">
            <w:pPr>
              <w:spacing w:after="0" w:line="240" w:lineRule="auto"/>
              <w:jc w:val="both"/>
              <w:rPr>
                <w:rFonts w:ascii="Arial" w:hAnsi="Arial" w:cs="Arial"/>
              </w:rPr>
            </w:pPr>
          </w:p>
          <w:p w14:paraId="5AE9E349" w14:textId="77777777" w:rsidR="001D74E7" w:rsidRPr="00584D01" w:rsidRDefault="001D74E7" w:rsidP="001D74E7">
            <w:pPr>
              <w:spacing w:after="0" w:line="240" w:lineRule="auto"/>
              <w:jc w:val="both"/>
              <w:rPr>
                <w:rFonts w:ascii="Arial" w:hAnsi="Arial" w:cs="Arial"/>
              </w:rPr>
            </w:pPr>
            <w:r w:rsidRPr="00584D01">
              <w:rPr>
                <w:rFonts w:ascii="Arial" w:hAnsi="Arial" w:cs="Arial"/>
              </w:rPr>
              <w:t xml:space="preserve">Za 2020. godinu dostupno na poveznici : </w:t>
            </w:r>
          </w:p>
          <w:p w14:paraId="59C148ED" w14:textId="77777777" w:rsidR="001D74E7" w:rsidRPr="00584D01" w:rsidRDefault="00FF36C4" w:rsidP="001D74E7">
            <w:pPr>
              <w:spacing w:after="0" w:line="240" w:lineRule="auto"/>
              <w:jc w:val="both"/>
              <w:rPr>
                <w:rFonts w:ascii="Arial" w:hAnsi="Arial" w:cs="Arial"/>
              </w:rPr>
            </w:pPr>
            <w:hyperlink r:id="rId23" w:history="1">
              <w:r w:rsidR="001D74E7" w:rsidRPr="00584D01">
                <w:rPr>
                  <w:rStyle w:val="Hyperlink"/>
                  <w:rFonts w:ascii="Arial" w:hAnsi="Arial" w:cs="Arial"/>
                </w:rPr>
                <w:t>https://mfin.gov.hr/proracun-86/drzavni-proracun-2020-godina/2981</w:t>
              </w:r>
            </w:hyperlink>
            <w:r w:rsidR="001D74E7" w:rsidRPr="00584D01">
              <w:rPr>
                <w:rFonts w:ascii="Arial" w:hAnsi="Arial" w:cs="Arial"/>
              </w:rPr>
              <w:t xml:space="preserve"> </w:t>
            </w:r>
          </w:p>
          <w:p w14:paraId="2141C275" w14:textId="0D3D9112" w:rsidR="001D74E7" w:rsidRPr="00584D01" w:rsidRDefault="001D74E7" w:rsidP="00601BB8">
            <w:pPr>
              <w:spacing w:after="0" w:line="240" w:lineRule="auto"/>
              <w:jc w:val="both"/>
              <w:rPr>
                <w:rFonts w:ascii="Arial" w:hAnsi="Arial" w:cs="Arial"/>
              </w:rPr>
            </w:pPr>
            <w:r w:rsidRPr="00584D01">
              <w:rPr>
                <w:rFonts w:ascii="Arial" w:hAnsi="Arial" w:cs="Arial"/>
              </w:rPr>
              <w:t>objavljeno : 14.09.2020.</w:t>
            </w:r>
          </w:p>
          <w:p w14:paraId="1B68F74B" w14:textId="76DC5AF4" w:rsidR="00D53634" w:rsidRPr="00584D01" w:rsidRDefault="00D53634" w:rsidP="00601BB8">
            <w:pPr>
              <w:spacing w:after="0" w:line="240" w:lineRule="auto"/>
              <w:jc w:val="both"/>
              <w:rPr>
                <w:rFonts w:ascii="Arial" w:eastAsia="Times New Roman" w:hAnsi="Arial" w:cs="Arial"/>
                <w:color w:val="000000"/>
                <w:lang w:eastAsia="hr-HR"/>
              </w:rPr>
            </w:pPr>
          </w:p>
        </w:tc>
      </w:tr>
      <w:tr w:rsidR="00A905BD" w:rsidRPr="00584D01" w14:paraId="32C5B8CA" w14:textId="77777777" w:rsidTr="00F608DE">
        <w:trPr>
          <w:trHeight w:val="872"/>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54D4B" w14:textId="1E48CC7C" w:rsidR="00A905BD" w:rsidRPr="00584D01" w:rsidRDefault="00A905BD" w:rsidP="00E750FD">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F608DE"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CF309A5"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A905BD" w:rsidRPr="00584D01" w14:paraId="0719CD0F" w14:textId="77777777" w:rsidTr="00680306">
        <w:trPr>
          <w:trHeight w:val="827"/>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4F0EC" w14:textId="0E6791D2" w:rsidR="00A905BD" w:rsidRPr="00584D01" w:rsidRDefault="00A905BD" w:rsidP="00E750FD">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CCB877E" w14:textId="77777777" w:rsidR="00A905BD" w:rsidRPr="00584D01" w:rsidRDefault="00A905BD" w:rsidP="00E750FD">
            <w:pPr>
              <w:spacing w:after="0" w:line="240" w:lineRule="auto"/>
              <w:rPr>
                <w:rFonts w:ascii="Arial" w:eastAsia="Times New Roman" w:hAnsi="Arial" w:cs="Arial"/>
                <w:b/>
                <w:bCs/>
                <w:color w:val="000000"/>
                <w:lang w:eastAsia="hr-HR"/>
              </w:rPr>
            </w:pPr>
          </w:p>
        </w:tc>
      </w:tr>
      <w:tr w:rsidR="00A905BD" w:rsidRPr="00584D01" w14:paraId="47E2B61B" w14:textId="77777777" w:rsidTr="00F608DE">
        <w:trPr>
          <w:trHeight w:val="1232"/>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3DC7B97" w14:textId="77777777" w:rsidR="00A905BD" w:rsidRPr="00584D01" w:rsidRDefault="00A905BD" w:rsidP="00A905B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C7DF9BE" w14:textId="77777777" w:rsidR="00A905BD" w:rsidRPr="00584D01" w:rsidRDefault="00A905BD" w:rsidP="00E750FD">
            <w:pPr>
              <w:spacing w:after="0" w:line="240" w:lineRule="auto"/>
              <w:rPr>
                <w:rFonts w:ascii="Calibri" w:eastAsia="Times New Roman" w:hAnsi="Calibri" w:cs="Times New Roman"/>
                <w:color w:val="000000"/>
                <w:lang w:eastAsia="hr-HR"/>
              </w:rPr>
            </w:pPr>
            <w:r w:rsidRPr="00584D01">
              <w:rPr>
                <w:rFonts w:ascii="Calibri" w:eastAsia="Times New Roman" w:hAnsi="Calibri" w:cs="Times New Roman"/>
                <w:color w:val="000000"/>
                <w:lang w:eastAsia="hr-HR"/>
              </w:rPr>
              <w:t> </w:t>
            </w:r>
          </w:p>
        </w:tc>
      </w:tr>
    </w:tbl>
    <w:p w14:paraId="5F70F99B" w14:textId="77777777" w:rsidR="00A905BD" w:rsidRPr="00584D01" w:rsidRDefault="00A905BD" w:rsidP="00A905BD">
      <w:pPr>
        <w:rPr>
          <w:sz w:val="10"/>
          <w:szCs w:val="10"/>
        </w:rPr>
      </w:pPr>
    </w:p>
    <w:tbl>
      <w:tblPr>
        <w:tblW w:w="5000" w:type="pct"/>
        <w:tblLayout w:type="fixed"/>
        <w:tblLook w:val="04A0" w:firstRow="1" w:lastRow="0" w:firstColumn="1" w:lastColumn="0" w:noHBand="0" w:noVBand="1"/>
      </w:tblPr>
      <w:tblGrid>
        <w:gridCol w:w="4959"/>
        <w:gridCol w:w="2507"/>
        <w:gridCol w:w="2070"/>
        <w:gridCol w:w="2430"/>
        <w:gridCol w:w="3414"/>
      </w:tblGrid>
      <w:tr w:rsidR="00A905BD" w:rsidRPr="00584D01" w14:paraId="73408ADC" w14:textId="77777777" w:rsidTr="00F33BBE">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8893B1B" w14:textId="77777777" w:rsidR="00FA0AC0" w:rsidRPr="00584D01" w:rsidRDefault="00FA0AC0" w:rsidP="00A905BD">
            <w:pPr>
              <w:spacing w:after="0" w:line="240" w:lineRule="auto"/>
              <w:jc w:val="center"/>
              <w:rPr>
                <w:rFonts w:ascii="Arial" w:hAnsi="Arial" w:cs="Arial"/>
                <w:b/>
              </w:rPr>
            </w:pPr>
          </w:p>
          <w:p w14:paraId="7BE2D819" w14:textId="77777777" w:rsidR="00A905BD" w:rsidRPr="00584D01" w:rsidRDefault="00A905BD" w:rsidP="00A905BD">
            <w:pPr>
              <w:spacing w:after="0" w:line="240" w:lineRule="auto"/>
              <w:jc w:val="center"/>
              <w:rPr>
                <w:rFonts w:ascii="Arial" w:hAnsi="Arial" w:cs="Arial"/>
                <w:b/>
              </w:rPr>
            </w:pPr>
            <w:r w:rsidRPr="00584D01">
              <w:rPr>
                <w:rFonts w:ascii="Arial" w:hAnsi="Arial" w:cs="Arial"/>
                <w:b/>
              </w:rPr>
              <w:t>2.7. Redovito objavljivati podatke o financijskom planu i izvršenju financijskog plana tijela državne uprave na razini razdjela organizacijske klasifikacije na njihovim internetskim stranicama u otvorenim formatima pogodnim za ponovnu upotrebu</w:t>
            </w:r>
          </w:p>
          <w:p w14:paraId="0C249A4F" w14:textId="77777777" w:rsidR="00FA0AC0" w:rsidRPr="00584D01" w:rsidRDefault="00FA0AC0" w:rsidP="00A905BD">
            <w:pPr>
              <w:spacing w:after="0" w:line="240" w:lineRule="auto"/>
              <w:jc w:val="center"/>
              <w:rPr>
                <w:rFonts w:ascii="Arial" w:eastAsia="Times New Roman" w:hAnsi="Arial" w:cs="Arial"/>
                <w:color w:val="000000"/>
                <w:lang w:eastAsia="hr-HR"/>
              </w:rPr>
            </w:pPr>
          </w:p>
        </w:tc>
      </w:tr>
      <w:tr w:rsidR="00A905BD" w:rsidRPr="00584D01" w14:paraId="33B9D0CF"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C02AD" w14:textId="77777777" w:rsidR="00A905BD" w:rsidRPr="00584D01" w:rsidRDefault="00A905BD" w:rsidP="00E750FD">
            <w:pPr>
              <w:spacing w:after="0" w:line="240" w:lineRule="auto"/>
              <w:rPr>
                <w:rFonts w:ascii="Arial" w:eastAsia="Times New Roman" w:hAnsi="Arial" w:cs="Arial"/>
                <w:b/>
                <w:bCs/>
                <w:color w:val="000000"/>
                <w:lang w:eastAsia="hr-HR"/>
              </w:rPr>
            </w:pPr>
          </w:p>
          <w:p w14:paraId="639F57ED"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2FCF7F6"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B68C7EC" w14:textId="5DCA9BE6"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financija, Državna riznica</w:t>
            </w:r>
          </w:p>
          <w:p w14:paraId="6DC1828A" w14:textId="77777777" w:rsidR="00F33BBE" w:rsidRPr="00584D01" w:rsidRDefault="00F33BBE" w:rsidP="00E750FD">
            <w:pPr>
              <w:spacing w:after="0" w:line="240" w:lineRule="auto"/>
              <w:rPr>
                <w:rFonts w:ascii="Arial" w:eastAsia="Times New Roman" w:hAnsi="Arial" w:cs="Arial"/>
                <w:color w:val="000000"/>
                <w:lang w:eastAsia="hr-HR"/>
              </w:rPr>
            </w:pPr>
          </w:p>
        </w:tc>
      </w:tr>
      <w:tr w:rsidR="007832CB" w:rsidRPr="00584D01" w14:paraId="7FDFFF80" w14:textId="77777777" w:rsidTr="00E45AE4">
        <w:trPr>
          <w:trHeight w:val="40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C6598" w14:textId="77777777" w:rsidR="007832CB" w:rsidRPr="00584D01" w:rsidRDefault="007832CB" w:rsidP="007832CB">
            <w:pPr>
              <w:rPr>
                <w:rFonts w:ascii="Arial" w:hAnsi="Arial" w:cs="Arial"/>
                <w:b/>
              </w:rPr>
            </w:pPr>
            <w:r w:rsidRPr="00584D01">
              <w:rPr>
                <w:rFonts w:ascii="Arial" w:hAnsi="Arial" w:cs="Arial"/>
                <w:b/>
              </w:rPr>
              <w:t xml:space="preserve">Sunositelji: </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77227499" w14:textId="77777777" w:rsidR="007832CB" w:rsidRPr="00584D01" w:rsidRDefault="007832CB" w:rsidP="007832CB">
            <w:pPr>
              <w:rPr>
                <w:rFonts w:ascii="Arial" w:hAnsi="Arial" w:cs="Arial"/>
                <w:color w:val="000000"/>
                <w:lang w:eastAsia="hr-HR"/>
              </w:rPr>
            </w:pPr>
            <w:r w:rsidRPr="00584D01">
              <w:rPr>
                <w:rFonts w:ascii="Arial" w:hAnsi="Arial" w:cs="Arial"/>
                <w:color w:val="000000"/>
                <w:lang w:eastAsia="hr-HR"/>
              </w:rPr>
              <w:t xml:space="preserve">tijela državne uprave, agencije </w:t>
            </w:r>
          </w:p>
        </w:tc>
      </w:tr>
      <w:tr w:rsidR="00E45AE4" w:rsidRPr="00584D01" w14:paraId="3DBCCB29" w14:textId="77777777" w:rsidTr="00E45AE4">
        <w:trPr>
          <w:trHeight w:val="43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76CA1" w14:textId="58C876BB" w:rsidR="00E45AE4" w:rsidRPr="00584D01" w:rsidRDefault="00E45AE4" w:rsidP="00E45AE4">
            <w:pPr>
              <w:rPr>
                <w:rFonts w:ascii="Arial" w:hAnsi="Arial" w:cs="Arial"/>
                <w:b/>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FCF45FD" w14:textId="1D7FBB3A" w:rsidR="00E45AE4" w:rsidRPr="00584D01" w:rsidRDefault="00E45AE4" w:rsidP="00E45AE4">
            <w:pPr>
              <w:rPr>
                <w:rFonts w:ascii="Arial" w:hAnsi="Arial" w:cs="Arial"/>
                <w:color w:val="000000"/>
                <w:lang w:eastAsia="hr-HR"/>
              </w:rPr>
            </w:pPr>
            <w:r w:rsidRPr="00584D01">
              <w:rPr>
                <w:rFonts w:ascii="Arial" w:hAnsi="Arial" w:cs="Arial"/>
              </w:rPr>
              <w:t>U tijeku</w:t>
            </w:r>
          </w:p>
        </w:tc>
      </w:tr>
      <w:tr w:rsidR="00E45AE4" w:rsidRPr="00584D01" w14:paraId="1EDF103E" w14:textId="77777777" w:rsidTr="00E45AE4">
        <w:trPr>
          <w:trHeight w:val="422"/>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2982B" w14:textId="483E6B00" w:rsidR="00E45AE4" w:rsidRPr="00584D01" w:rsidRDefault="00E45AE4" w:rsidP="00E45AE4">
            <w:pPr>
              <w:rPr>
                <w:rFonts w:ascii="Arial" w:hAnsi="Arial" w:cs="Arial"/>
                <w:b/>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F147527" w14:textId="434951F1" w:rsidR="00E45AE4" w:rsidRPr="00584D01" w:rsidRDefault="00E45AE4" w:rsidP="00E45AE4">
            <w:pPr>
              <w:rPr>
                <w:rFonts w:ascii="Arial" w:hAnsi="Arial" w:cs="Arial"/>
                <w:color w:val="000000"/>
                <w:lang w:eastAsia="hr-HR"/>
              </w:rPr>
            </w:pPr>
            <w:r w:rsidRPr="00584D01">
              <w:rPr>
                <w:rFonts w:ascii="Arial" w:hAnsi="Arial" w:cs="Arial"/>
              </w:rPr>
              <w:t>Kontinuirano po usvajanju akcijskog plana</w:t>
            </w:r>
          </w:p>
        </w:tc>
      </w:tr>
      <w:tr w:rsidR="003023DD" w:rsidRPr="00584D01" w14:paraId="682FC558" w14:textId="77777777" w:rsidTr="00813CC9">
        <w:trPr>
          <w:trHeight w:val="719"/>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A6FB3" w14:textId="77777777" w:rsidR="005C5999" w:rsidRPr="00584D01" w:rsidRDefault="005C5999" w:rsidP="003023DD">
            <w:pPr>
              <w:rPr>
                <w:rFonts w:ascii="Arial" w:hAnsi="Arial" w:cs="Arial"/>
                <w:b/>
              </w:rPr>
            </w:pPr>
          </w:p>
          <w:p w14:paraId="58A24561" w14:textId="5E02ACD2" w:rsidR="003023DD" w:rsidRPr="00584D01" w:rsidRDefault="003023DD" w:rsidP="003023DD">
            <w:pPr>
              <w:rPr>
                <w:rFonts w:ascii="Arial" w:hAnsi="Arial" w:cs="Arial"/>
                <w:b/>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15C27FD8" w14:textId="77777777" w:rsidR="005C5999" w:rsidRPr="00584D01" w:rsidRDefault="005C5999" w:rsidP="005C5999">
            <w:pPr>
              <w:pStyle w:val="ListParagraph"/>
              <w:rPr>
                <w:rFonts w:ascii="Arial" w:hAnsi="Arial" w:cs="Arial"/>
              </w:rPr>
            </w:pPr>
          </w:p>
          <w:p w14:paraId="1284E343" w14:textId="77777777" w:rsidR="003023DD" w:rsidRPr="00584D01" w:rsidRDefault="003023DD" w:rsidP="005C5999">
            <w:pPr>
              <w:pStyle w:val="ListParagraph"/>
              <w:numPr>
                <w:ilvl w:val="0"/>
                <w:numId w:val="27"/>
              </w:numPr>
              <w:rPr>
                <w:rFonts w:ascii="Arial" w:hAnsi="Arial" w:cs="Arial"/>
              </w:rPr>
            </w:pPr>
            <w:r w:rsidRPr="00584D01">
              <w:rPr>
                <w:rFonts w:ascii="Arial" w:hAnsi="Arial" w:cs="Arial"/>
              </w:rPr>
              <w:t xml:space="preserve">Ministarstvo financija je izradilo uputu o objavljivanju podataka o proračunu i izvršenju proračuna i uputilo je tijelima državne uprave i agencijama </w:t>
            </w:r>
          </w:p>
          <w:p w14:paraId="644C8FA6" w14:textId="0F0F4E98" w:rsidR="003023DD" w:rsidRPr="00584D01" w:rsidRDefault="003023DD" w:rsidP="003023DD">
            <w:pPr>
              <w:pStyle w:val="ListParagraph"/>
              <w:numPr>
                <w:ilvl w:val="0"/>
                <w:numId w:val="27"/>
              </w:numPr>
              <w:rPr>
                <w:rFonts w:ascii="Arial" w:hAnsi="Arial" w:cs="Arial"/>
              </w:rPr>
            </w:pPr>
            <w:r w:rsidRPr="00584D01">
              <w:rPr>
                <w:rFonts w:ascii="Arial" w:hAnsi="Arial" w:cs="Arial"/>
              </w:rPr>
              <w:t xml:space="preserve">Tijela državne uprave i agencije na svojim internetskim stranicama redovito objavljuju informacije o proračunu, uključujući i četvrtu razinu izvršenja proračuna (godišnje i polugodišnje) u strojno čitljivim formatima pogodnim za ponovnu uporabu </w:t>
            </w:r>
          </w:p>
        </w:tc>
      </w:tr>
      <w:tr w:rsidR="00F33BBE" w:rsidRPr="00584D01" w14:paraId="4AD8DBCB" w14:textId="77777777" w:rsidTr="00813CC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F59BD52" w14:textId="77777777" w:rsidR="007832CB" w:rsidRPr="00584D01" w:rsidRDefault="007832CB" w:rsidP="007832CB">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40C0DB50" w14:textId="77777777" w:rsidR="007832CB" w:rsidRPr="00584D01" w:rsidRDefault="007832CB" w:rsidP="007832CB">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A74D0" w14:textId="77777777" w:rsidR="007832CB" w:rsidRPr="00584D01" w:rsidRDefault="007832CB" w:rsidP="007832C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6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5026DB" w14:textId="77777777" w:rsidR="007832CB" w:rsidRPr="00584D01" w:rsidRDefault="007832CB" w:rsidP="007832C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EF6A7C" w14:textId="77777777" w:rsidR="007832CB" w:rsidRPr="00584D01" w:rsidRDefault="007832CB" w:rsidP="007832C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1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50977" w14:textId="77777777" w:rsidR="007832CB" w:rsidRPr="00584D01" w:rsidRDefault="007832CB" w:rsidP="007832C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F33BBE" w:rsidRPr="00584D01" w14:paraId="23B49C2A" w14:textId="77777777" w:rsidTr="003023DD">
        <w:trPr>
          <w:trHeight w:val="520"/>
        </w:trPr>
        <w:tc>
          <w:tcPr>
            <w:tcW w:w="1612"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74D21C" w14:textId="77777777" w:rsidR="007832CB" w:rsidRPr="00584D01" w:rsidRDefault="007832CB" w:rsidP="007832CB">
            <w:pPr>
              <w:spacing w:after="0" w:line="240" w:lineRule="auto"/>
              <w:rPr>
                <w:rFonts w:ascii="Arial" w:eastAsia="Times New Roman" w:hAnsi="Arial" w:cs="Arial"/>
                <w:b/>
                <w:bCs/>
                <w:color w:val="000000"/>
                <w:lang w:eastAsia="hr-HR"/>
              </w:rPr>
            </w:pP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D746F"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8E55"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1BB5"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1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DDDF" w14:textId="4B49F5C2" w:rsidR="007832CB" w:rsidRPr="00584D01" w:rsidRDefault="00F33BBE" w:rsidP="007832CB">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7832CB" w:rsidRPr="00584D01" w14:paraId="760F8326" w14:textId="77777777" w:rsidTr="001817F8">
        <w:trPr>
          <w:trHeight w:val="84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7BD2A"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F35BBAD" w14:textId="77777777" w:rsidR="00C86124" w:rsidRPr="00584D01" w:rsidRDefault="00C86124" w:rsidP="001817F8">
            <w:pPr>
              <w:spacing w:after="0" w:line="240" w:lineRule="auto"/>
              <w:jc w:val="both"/>
              <w:rPr>
                <w:rFonts w:ascii="Arial" w:hAnsi="Arial" w:cs="Arial"/>
              </w:rPr>
            </w:pPr>
          </w:p>
          <w:p w14:paraId="1A27FAE4" w14:textId="2747EE16"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Sukladno članku 26. Zakona o proračunu, Ministarstvo financija svake godine izrađuje i dostavlja proračunskim korisnicima upute za izradu</w:t>
            </w:r>
            <w:r w:rsidR="001817F8" w:rsidRPr="00584D01">
              <w:rPr>
                <w:rFonts w:ascii="Arial" w:eastAsia="Times New Roman" w:hAnsi="Arial" w:cs="Arial"/>
                <w:color w:val="000000"/>
                <w:lang w:eastAsia="hr-HR"/>
              </w:rPr>
              <w:t xml:space="preserve"> prijedloga državnog proračuna.</w:t>
            </w:r>
          </w:p>
          <w:p w14:paraId="0D858B20" w14:textId="77777777" w:rsidR="001817F8" w:rsidRPr="00584D01" w:rsidRDefault="001817F8" w:rsidP="001817F8">
            <w:pPr>
              <w:spacing w:after="0" w:line="240" w:lineRule="auto"/>
              <w:jc w:val="both"/>
              <w:rPr>
                <w:rFonts w:ascii="Arial" w:eastAsia="Times New Roman" w:hAnsi="Arial" w:cs="Arial"/>
                <w:color w:val="000000"/>
                <w:lang w:eastAsia="hr-HR"/>
              </w:rPr>
            </w:pPr>
          </w:p>
          <w:p w14:paraId="755CEA7E" w14:textId="031F9F63" w:rsidR="001817F8" w:rsidRPr="00584D01" w:rsidRDefault="001817F8" w:rsidP="001817F8">
            <w:pPr>
              <w:spacing w:after="0" w:line="240" w:lineRule="auto"/>
              <w:jc w:val="both"/>
              <w:rPr>
                <w:rFonts w:ascii="Arial" w:hAnsi="Arial" w:cs="Arial"/>
              </w:rPr>
            </w:pPr>
            <w:r w:rsidRPr="00584D01">
              <w:rPr>
                <w:rFonts w:ascii="Arial" w:hAnsi="Arial" w:cs="Arial"/>
              </w:rPr>
              <w:t>Tijela državne uprave i agencije, sukladno navedenoj uputi, na svojim internetskim stranicama redovito objavljuju informacije o proračunu, uključujući i četvrtu razinu izvršenja proračuna (godišnje i polugodišnje) u strojno čitljivim formatima pogodnim za ponovnu uporabu.</w:t>
            </w:r>
          </w:p>
          <w:p w14:paraId="38C75D75" w14:textId="77777777" w:rsidR="001817F8" w:rsidRPr="00584D01" w:rsidRDefault="001817F8" w:rsidP="001817F8">
            <w:pPr>
              <w:spacing w:after="0" w:line="240" w:lineRule="auto"/>
              <w:jc w:val="both"/>
              <w:rPr>
                <w:rFonts w:ascii="Arial" w:eastAsia="Times New Roman" w:hAnsi="Arial" w:cs="Arial"/>
                <w:color w:val="000000"/>
                <w:lang w:eastAsia="hr-HR"/>
              </w:rPr>
            </w:pPr>
          </w:p>
          <w:p w14:paraId="0AD0AB10" w14:textId="6F323CEE" w:rsidR="00C86124" w:rsidRPr="00584D01" w:rsidRDefault="001817F8" w:rsidP="001817F8">
            <w:pPr>
              <w:jc w:val="both"/>
              <w:rPr>
                <w:rFonts w:ascii="Arial" w:hAnsi="Arial" w:cs="Arial"/>
              </w:rPr>
            </w:pPr>
            <w:r w:rsidRPr="00584D01">
              <w:rPr>
                <w:rFonts w:ascii="Arial" w:hAnsi="Arial" w:cs="Arial"/>
              </w:rPr>
              <w:t>Ministarstvo financija je u izvještajnom razdoblju izradilo uputu o objavljivanju podataka o proračunu i izvršenju proračuna i uputilo je tijelima državne uprave i agencijama.</w:t>
            </w:r>
          </w:p>
          <w:p w14:paraId="023F3B11" w14:textId="77777777"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okviru Uputa za izradu Prijedloga državnog proračuna Republike Hrvatske za razdoblje 2019. – 2021. u poglavlju 5. Objava financijskih planova na internetskim stranicama sadržano je sljedeće:</w:t>
            </w:r>
          </w:p>
          <w:p w14:paraId="4EC99BC5" w14:textId="77777777"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cilju podupiranja načela transparentnosti, a kako bi se stvorili preduvjeti za učinkovitije i inovativnije pružanje javnih usluga, odnosno upravljanje javnim resursima, ministarstva i ostali proračunski  korisnici državnog proračun po usvajanju državnog proračuna od strane Hrvatskog sabora, odnosno upravljačkih tijela objavljuju svoj financijski plan na svojoj internetskoj stranici. Redovitom objavom podataka o financijskom planu povećat će se kvaliteta objavljenih informacija i građanima osigurati lakša dostupnost svim relevantnim informacijama.“</w:t>
            </w:r>
          </w:p>
          <w:p w14:paraId="2769AEEF" w14:textId="196F5012"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Poveznica na navedene Upute: </w:t>
            </w:r>
          </w:p>
          <w:p w14:paraId="1C68D38E" w14:textId="38C324AF" w:rsidR="00C86124" w:rsidRPr="00584D01" w:rsidRDefault="00FF36C4" w:rsidP="001817F8">
            <w:pPr>
              <w:spacing w:after="0" w:line="240" w:lineRule="auto"/>
              <w:jc w:val="both"/>
              <w:rPr>
                <w:rFonts w:ascii="Arial" w:eastAsia="Times New Roman" w:hAnsi="Arial" w:cs="Arial"/>
                <w:color w:val="000000"/>
                <w:u w:val="single"/>
                <w:lang w:eastAsia="hr-HR"/>
              </w:rPr>
            </w:pPr>
            <w:hyperlink r:id="rId24" w:history="1">
              <w:r w:rsidR="00C86124" w:rsidRPr="00584D01">
                <w:rPr>
                  <w:rStyle w:val="Hyperlink"/>
                  <w:rFonts w:ascii="Arial" w:eastAsia="Times New Roman" w:hAnsi="Arial" w:cs="Arial"/>
                  <w:lang w:eastAsia="hr-HR"/>
                </w:rPr>
                <w:t>https://mfin.gov.hr/UserDocsImages/dokumenti/drzavna-riznica/prilozi-za-izradu-financijskih-planova/Upute%20za%20izradu%20Prijedloga%20drzavnog%20proracuna%20RH%202019.-2021.pdf</w:t>
              </w:r>
            </w:hyperlink>
            <w:r w:rsidR="00127577" w:rsidRPr="00584D01">
              <w:rPr>
                <w:rStyle w:val="Hyperlink"/>
                <w:rFonts w:ascii="Arial" w:eastAsia="Times New Roman" w:hAnsi="Arial" w:cs="Arial"/>
                <w:lang w:eastAsia="hr-HR"/>
              </w:rPr>
              <w:t>.</w:t>
            </w:r>
          </w:p>
          <w:p w14:paraId="7C88A20F" w14:textId="77777777" w:rsidR="00C86124" w:rsidRPr="00584D01" w:rsidRDefault="00C86124" w:rsidP="001817F8">
            <w:pPr>
              <w:spacing w:after="0" w:line="240" w:lineRule="auto"/>
              <w:jc w:val="both"/>
              <w:rPr>
                <w:rFonts w:ascii="Arial" w:eastAsia="Times New Roman" w:hAnsi="Arial" w:cs="Arial"/>
                <w:color w:val="000000"/>
                <w:lang w:eastAsia="hr-HR"/>
              </w:rPr>
            </w:pPr>
          </w:p>
          <w:p w14:paraId="20BE117D" w14:textId="77777777"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okviru Uputa za izradu Prijedloga državnog proračuna Republike Hrvatske za razdoblje 2020. – 2022. u poglavlju 4.7. Sudjelovanje građana u procesu planiranja državnog proračuna sadržano je sljedeće:</w:t>
            </w:r>
          </w:p>
          <w:p w14:paraId="36B19B96" w14:textId="77777777"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cilju podupiranja načela transparentnosti, a kako bi se stvorili preduvjeti za učinkovitije i inovativnije pružanje javnih usluga, odnosno upravljanje javnim resursima, temeljem prošlogodišnjih Uputa ministarstva i ostali proračunski korisnici državnog proračuna trebali su, po usvajanju državnog proračuna od strane Hrvatskog sabora, svoj financijski plan za 2019.-2021. objaviti na svojoj internetskoj stranici. </w:t>
            </w:r>
          </w:p>
          <w:p w14:paraId="56AAA5A7" w14:textId="77777777"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Kako bi se građanima i ostaloj zainteresiranoj javnosti omogućilo aktivnije sudjelovanje u procesu izrade državnog proračuna za razdoblje 2020.-2022., uz ostale već prisutne vidove sudjelovanja, preporuka je da ministarstva i ostali proračunski korisnici državnog proračuna osiguraju zainteresiranoj javnosti mogućnost on-line dostave komentara, preporuka i prijedloga, a vezano uz izradu prijedloga financijskog plana za razdoblje 2020.-2022. U Prilogu 12. ovih Uputa daje se prijedlog izgleda on–line Obrasca u kojem ministarstva i ostali proračunski korisnici državnog proračuna ukazuju na polazište izrade financijskog plana za razdoblje 2020.-2022., a to je financijski plan za 2019.-2021. već usvojen od strane Hrvatskog sabora, odnosno upravljačkog  tijela. Dakle, građani daju komentare i prijedloge na već usvojeni financijski plan za 2019. - 2021., a ministarstva i ostali proračunski korisnici državnog proračuna razmatraju zaprimljene prijedloge i komentare pri izradi prijedloga svojih financijskih planova za sljedeće trogodišnje razdoblje (2020.-2022.).“</w:t>
            </w:r>
          </w:p>
          <w:p w14:paraId="6BA1E18A" w14:textId="01CD2556" w:rsidR="00C86124" w:rsidRPr="00584D01" w:rsidRDefault="00C86124"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Poveznica na navedene Upute: </w:t>
            </w:r>
          </w:p>
          <w:p w14:paraId="3C565E39" w14:textId="0A63FBE5" w:rsidR="00C86124" w:rsidRPr="00584D01" w:rsidRDefault="00FF36C4" w:rsidP="001817F8">
            <w:pPr>
              <w:spacing w:after="0" w:line="240" w:lineRule="auto"/>
              <w:jc w:val="both"/>
              <w:rPr>
                <w:rFonts w:ascii="Arial" w:eastAsia="Times New Roman" w:hAnsi="Arial" w:cs="Arial"/>
                <w:color w:val="000000"/>
                <w:u w:val="single"/>
                <w:lang w:eastAsia="hr-HR"/>
              </w:rPr>
            </w:pPr>
            <w:hyperlink r:id="rId25" w:history="1">
              <w:r w:rsidR="00C86124" w:rsidRPr="00584D01">
                <w:rPr>
                  <w:rStyle w:val="Hyperlink"/>
                  <w:rFonts w:ascii="Arial" w:eastAsia="Times New Roman" w:hAnsi="Arial" w:cs="Arial"/>
                  <w:lang w:eastAsia="hr-HR"/>
                </w:rPr>
                <w:t>https://mfin.gov.hr/UserDocsImages/dokumenti/drzavna-riznica/prilozi-za-izradu-financijskih-planova/Upute%20za%20izradu%20Prijedloga%20drzavnog%20proracuna%20Republike%20Hrvatske%20za%20razdoblje%202020.-2022..pdf</w:t>
              </w:r>
            </w:hyperlink>
            <w:r w:rsidR="00127577" w:rsidRPr="00584D01">
              <w:rPr>
                <w:rStyle w:val="Hyperlink"/>
                <w:rFonts w:ascii="Arial" w:eastAsia="Times New Roman" w:hAnsi="Arial" w:cs="Arial"/>
                <w:lang w:eastAsia="hr-HR"/>
              </w:rPr>
              <w:t>.</w:t>
            </w:r>
          </w:p>
          <w:p w14:paraId="701F627C" w14:textId="77777777" w:rsidR="001817F8" w:rsidRPr="00584D01" w:rsidRDefault="001817F8" w:rsidP="001817F8">
            <w:pPr>
              <w:spacing w:after="0" w:line="240" w:lineRule="auto"/>
              <w:jc w:val="both"/>
              <w:rPr>
                <w:rFonts w:ascii="Arial" w:eastAsia="Times New Roman" w:hAnsi="Arial" w:cs="Arial"/>
                <w:color w:val="000000"/>
                <w:lang w:eastAsia="hr-HR"/>
              </w:rPr>
            </w:pPr>
          </w:p>
          <w:p w14:paraId="21520F49" w14:textId="77BD923C" w:rsidR="001817F8" w:rsidRPr="00584D01" w:rsidRDefault="001817F8"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Slijedom navedenog, Ministarstvo financija je proračunskim korisnicima dalo jasnu uputu kako trebaju redovito objavljivati svoj financijski plan na svojoj internetskoj stranici kao i omogućiti građanima i ostaloj zainteresiranoj javnosti sudjelovanje u izradi prijedloga financijskog plana dostavom komentara, preporuka i prijedloga. S druge strane odgovornost proračunskih korisnika je pridržavati se navedene upute.</w:t>
            </w:r>
          </w:p>
          <w:p w14:paraId="64213A49" w14:textId="77777777" w:rsidR="001817F8" w:rsidRPr="00584D01" w:rsidRDefault="001817F8" w:rsidP="001817F8">
            <w:pPr>
              <w:spacing w:after="0" w:line="240" w:lineRule="auto"/>
              <w:jc w:val="both"/>
              <w:rPr>
                <w:rFonts w:ascii="Arial" w:eastAsia="Times New Roman" w:hAnsi="Arial" w:cs="Arial"/>
                <w:color w:val="000000"/>
                <w:lang w:eastAsia="hr-HR"/>
              </w:rPr>
            </w:pPr>
          </w:p>
          <w:p w14:paraId="30242796" w14:textId="7D68A43E" w:rsidR="00F33BBE" w:rsidRPr="00584D01" w:rsidRDefault="001817F8" w:rsidP="001817F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Ministarstvo financija, u ulozi proračunskog korisnika, sukladno navedenim Uputama redovito objavljuje svoj financijski plan na svojim internetskim stranicama. Također, omogućen je i obrazac kojim se mogu dostaviti komentari, preporuke i prijedlozi, a vezano uz izradu novog prijedloga financijskog plana Ministarstva financija: </w:t>
            </w:r>
            <w:hyperlink r:id="rId26" w:history="1">
              <w:r w:rsidRPr="00584D01">
                <w:rPr>
                  <w:rStyle w:val="Hyperlink"/>
                  <w:rFonts w:ascii="Arial" w:eastAsia="Times New Roman" w:hAnsi="Arial" w:cs="Arial"/>
                  <w:lang w:eastAsia="hr-HR"/>
                </w:rPr>
                <w:t>https://mfin.gov.hr/o-ministarstvu/financijski-plan-ministarstva-financija-3024/3024</w:t>
              </w:r>
            </w:hyperlink>
            <w:r w:rsidRPr="00584D01">
              <w:rPr>
                <w:rFonts w:ascii="Arial" w:eastAsia="Times New Roman" w:hAnsi="Arial" w:cs="Arial"/>
                <w:color w:val="000000"/>
                <w:lang w:eastAsia="hr-HR"/>
              </w:rPr>
              <w:t>.</w:t>
            </w:r>
          </w:p>
        </w:tc>
      </w:tr>
      <w:tr w:rsidR="007832CB" w:rsidRPr="00584D01" w14:paraId="1BA8E721" w14:textId="77777777" w:rsidTr="00F608DE">
        <w:trPr>
          <w:trHeight w:val="93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AFA79" w14:textId="573708E4" w:rsidR="007832CB" w:rsidRPr="00584D01" w:rsidRDefault="007832CB" w:rsidP="007832CB">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F608DE"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B6EF7A4" w14:textId="77777777" w:rsidR="00C86124" w:rsidRPr="00584D01" w:rsidRDefault="00C86124" w:rsidP="00C86124">
            <w:pPr>
              <w:spacing w:after="0" w:line="240" w:lineRule="auto"/>
              <w:rPr>
                <w:rFonts w:ascii="Arial" w:eastAsia="Times New Roman" w:hAnsi="Arial" w:cs="Arial"/>
                <w:color w:val="000000"/>
                <w:lang w:eastAsia="hr-HR"/>
              </w:rPr>
            </w:pPr>
          </w:p>
          <w:p w14:paraId="0CA7C7CE" w14:textId="77777777" w:rsidR="007832CB" w:rsidRPr="00584D01" w:rsidRDefault="007832CB" w:rsidP="00C86124">
            <w:pPr>
              <w:spacing w:after="0" w:line="240" w:lineRule="auto"/>
              <w:rPr>
                <w:rFonts w:ascii="Arial" w:eastAsia="Times New Roman" w:hAnsi="Arial" w:cs="Arial"/>
                <w:color w:val="000000"/>
                <w:lang w:eastAsia="hr-HR"/>
              </w:rPr>
            </w:pPr>
          </w:p>
        </w:tc>
      </w:tr>
      <w:tr w:rsidR="007832CB" w:rsidRPr="00584D01" w14:paraId="43EBD4D0" w14:textId="77777777" w:rsidTr="00F608DE">
        <w:trPr>
          <w:trHeight w:val="71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D18BA" w14:textId="096AFCB3" w:rsidR="007832CB" w:rsidRPr="00584D01" w:rsidRDefault="007832CB" w:rsidP="007832CB">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680306"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C8A6259" w14:textId="77777777" w:rsidR="007832CB" w:rsidRPr="00584D01" w:rsidRDefault="007832CB" w:rsidP="007832CB">
            <w:pPr>
              <w:spacing w:after="0" w:line="240" w:lineRule="auto"/>
              <w:rPr>
                <w:rFonts w:ascii="Arial" w:eastAsia="Times New Roman" w:hAnsi="Arial" w:cs="Arial"/>
                <w:b/>
                <w:bCs/>
                <w:color w:val="000000"/>
                <w:lang w:eastAsia="hr-HR"/>
              </w:rPr>
            </w:pPr>
          </w:p>
        </w:tc>
      </w:tr>
      <w:tr w:rsidR="007832CB" w:rsidRPr="00584D01" w14:paraId="66530B40" w14:textId="77777777" w:rsidTr="00680306">
        <w:trPr>
          <w:trHeight w:val="1250"/>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94FF94B"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C1B81E6" w14:textId="77777777" w:rsidR="007832CB" w:rsidRPr="00584D01" w:rsidRDefault="007832CB" w:rsidP="007832C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1AE38705" w14:textId="77777777" w:rsidR="00A905BD" w:rsidRPr="00584D01" w:rsidRDefault="00A905BD" w:rsidP="00A905BD">
      <w:pPr>
        <w:rPr>
          <w:sz w:val="10"/>
          <w:szCs w:val="10"/>
        </w:rPr>
      </w:pPr>
    </w:p>
    <w:tbl>
      <w:tblPr>
        <w:tblW w:w="5000" w:type="pct"/>
        <w:tblLayout w:type="fixed"/>
        <w:tblLook w:val="04A0" w:firstRow="1" w:lastRow="0" w:firstColumn="1" w:lastColumn="0" w:noHBand="0" w:noVBand="1"/>
      </w:tblPr>
      <w:tblGrid>
        <w:gridCol w:w="4959"/>
        <w:gridCol w:w="2325"/>
        <w:gridCol w:w="2612"/>
        <w:gridCol w:w="2430"/>
        <w:gridCol w:w="3054"/>
      </w:tblGrid>
      <w:tr w:rsidR="00A905BD" w:rsidRPr="00584D01" w14:paraId="745D4218" w14:textId="77777777" w:rsidTr="00F33BBE">
        <w:trPr>
          <w:trHeight w:val="295"/>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5BF8C75" w14:textId="77777777" w:rsidR="00A905BD" w:rsidRPr="00584D01" w:rsidRDefault="00A905BD" w:rsidP="00A905BD">
            <w:pPr>
              <w:spacing w:after="0" w:line="240" w:lineRule="auto"/>
              <w:jc w:val="center"/>
              <w:rPr>
                <w:rFonts w:ascii="Arial" w:eastAsia="Times New Roman" w:hAnsi="Arial" w:cs="Arial"/>
                <w:b/>
                <w:bCs/>
                <w:color w:val="000000"/>
                <w:lang w:eastAsia="hr-HR"/>
              </w:rPr>
            </w:pPr>
          </w:p>
          <w:p w14:paraId="2FB72AAA" w14:textId="77777777" w:rsidR="00A905BD" w:rsidRPr="00584D01" w:rsidRDefault="00A905BD" w:rsidP="00A905BD">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2.8. Objaviti jedinstvenu, strojno čitljivu bazu financijskih izvještaja svih proračuna proračunskih i izvanproračunskih korisnika</w:t>
            </w:r>
          </w:p>
          <w:p w14:paraId="407C1C7A" w14:textId="77777777" w:rsidR="00F33BBE" w:rsidRPr="00584D01" w:rsidRDefault="00F33BBE" w:rsidP="00A905BD">
            <w:pPr>
              <w:spacing w:after="0" w:line="240" w:lineRule="auto"/>
              <w:jc w:val="center"/>
              <w:rPr>
                <w:rFonts w:ascii="Arial" w:eastAsia="Times New Roman" w:hAnsi="Arial" w:cs="Arial"/>
                <w:b/>
                <w:color w:val="000000"/>
                <w:lang w:eastAsia="hr-HR"/>
              </w:rPr>
            </w:pPr>
          </w:p>
        </w:tc>
      </w:tr>
      <w:tr w:rsidR="00A905BD" w:rsidRPr="00584D01" w14:paraId="20FDA93B" w14:textId="77777777" w:rsidTr="00E3495D">
        <w:trPr>
          <w:trHeight w:val="29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8163" w14:textId="77777777" w:rsidR="00A905BD" w:rsidRPr="00584D01" w:rsidRDefault="00A905BD" w:rsidP="00E750FD">
            <w:pPr>
              <w:spacing w:after="0" w:line="240" w:lineRule="auto"/>
              <w:rPr>
                <w:rFonts w:ascii="Arial" w:eastAsia="Times New Roman" w:hAnsi="Arial" w:cs="Arial"/>
                <w:b/>
                <w:bCs/>
                <w:color w:val="000000"/>
                <w:lang w:eastAsia="hr-HR"/>
              </w:rPr>
            </w:pPr>
          </w:p>
          <w:p w14:paraId="7F2D5772" w14:textId="77777777" w:rsidR="00F33BBE" w:rsidRPr="00584D01" w:rsidRDefault="00F33BBE" w:rsidP="00E750FD">
            <w:pPr>
              <w:spacing w:after="0" w:line="240" w:lineRule="auto"/>
              <w:rPr>
                <w:rFonts w:ascii="Arial" w:eastAsia="Times New Roman" w:hAnsi="Arial" w:cs="Arial"/>
                <w:b/>
                <w:bCs/>
                <w:color w:val="000000"/>
                <w:lang w:eastAsia="hr-HR"/>
              </w:rPr>
            </w:pPr>
          </w:p>
          <w:p w14:paraId="591997BE"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5DF39A0" w14:textId="77777777" w:rsidR="00F33BBE" w:rsidRPr="00584D01" w:rsidRDefault="00F33BBE" w:rsidP="00E750FD">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031D681" w14:textId="3B6487BB" w:rsidR="00E3495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financija, Državna riznica, Sektor za državno računovodstvo i računovodstvo neprofitnih organizacija</w:t>
            </w:r>
          </w:p>
          <w:p w14:paraId="1FB294A8" w14:textId="46D1445D" w:rsidR="00F33BBE" w:rsidRPr="00584D01" w:rsidRDefault="00F33BBE" w:rsidP="00E750FD">
            <w:pPr>
              <w:spacing w:after="0" w:line="240" w:lineRule="auto"/>
              <w:rPr>
                <w:rFonts w:ascii="Arial" w:eastAsia="Times New Roman" w:hAnsi="Arial" w:cs="Arial"/>
                <w:color w:val="000000"/>
                <w:lang w:eastAsia="hr-HR"/>
              </w:rPr>
            </w:pPr>
          </w:p>
        </w:tc>
      </w:tr>
      <w:tr w:rsidR="00E45AE4" w:rsidRPr="00584D01" w14:paraId="1E24ABF3" w14:textId="77777777" w:rsidTr="00E3495D">
        <w:trPr>
          <w:trHeight w:val="29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2D028" w14:textId="40CBDD56"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798709B" w14:textId="4AD8916B"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Provedba je započela u sklopu EU projekta  „Učinkovitiji sustav financijskog i statističkog izvještavanja“</w:t>
            </w:r>
          </w:p>
        </w:tc>
      </w:tr>
      <w:tr w:rsidR="00E45AE4" w:rsidRPr="00584D01" w14:paraId="371385C0" w14:textId="77777777" w:rsidTr="00E3495D">
        <w:trPr>
          <w:trHeight w:val="29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6B9E1" w14:textId="098352E2" w:rsidR="00E45AE4" w:rsidRPr="00584D01" w:rsidRDefault="00E45AE4" w:rsidP="00E45AE4">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19D5B87E" w14:textId="786CA5B1" w:rsidR="00E45AE4" w:rsidRPr="00584D01" w:rsidRDefault="00E45AE4" w:rsidP="00E45AE4">
            <w:pPr>
              <w:spacing w:after="0" w:line="240" w:lineRule="auto"/>
              <w:rPr>
                <w:rFonts w:ascii="Arial" w:eastAsia="Times New Roman" w:hAnsi="Arial" w:cs="Arial"/>
                <w:color w:val="000000"/>
                <w:lang w:eastAsia="hr-HR"/>
              </w:rPr>
            </w:pPr>
            <w:r w:rsidRPr="00584D01">
              <w:rPr>
                <w:rFonts w:ascii="Arial" w:hAnsi="Arial" w:cs="Arial"/>
              </w:rPr>
              <w:t>U skladu s dinamikom provođenja projekta</w:t>
            </w:r>
          </w:p>
        </w:tc>
      </w:tr>
      <w:tr w:rsidR="003023DD" w:rsidRPr="00584D01" w14:paraId="23592DB3" w14:textId="77777777" w:rsidTr="004C2169">
        <w:trPr>
          <w:trHeight w:val="29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F44D4" w14:textId="77777777" w:rsidR="005C5999" w:rsidRPr="00584D01" w:rsidRDefault="005C5999" w:rsidP="003023DD">
            <w:pPr>
              <w:spacing w:after="0" w:line="240" w:lineRule="auto"/>
              <w:rPr>
                <w:rFonts w:ascii="Arial" w:hAnsi="Arial" w:cs="Arial"/>
                <w:b/>
              </w:rPr>
            </w:pPr>
          </w:p>
          <w:p w14:paraId="569EBF50" w14:textId="77777777" w:rsidR="005C5999" w:rsidRPr="00584D01" w:rsidRDefault="005C5999" w:rsidP="003023DD">
            <w:pPr>
              <w:spacing w:after="0" w:line="240" w:lineRule="auto"/>
              <w:rPr>
                <w:rFonts w:ascii="Arial" w:hAnsi="Arial" w:cs="Arial"/>
                <w:b/>
              </w:rPr>
            </w:pPr>
          </w:p>
          <w:p w14:paraId="29FCFA45" w14:textId="7732EAD4" w:rsidR="003023DD" w:rsidRPr="00584D01" w:rsidRDefault="003023DD" w:rsidP="003023DD">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1BF05E2C" w14:textId="77777777" w:rsidR="005C5999" w:rsidRPr="00584D01" w:rsidRDefault="005C5999" w:rsidP="005C5999">
            <w:pPr>
              <w:spacing w:after="0" w:line="240" w:lineRule="auto"/>
              <w:rPr>
                <w:rFonts w:ascii="Arial" w:hAnsi="Arial" w:cs="Arial"/>
              </w:rPr>
            </w:pPr>
          </w:p>
          <w:p w14:paraId="6F5979B3" w14:textId="77777777" w:rsidR="005C5999" w:rsidRPr="00584D01" w:rsidRDefault="005C5999" w:rsidP="005C5999">
            <w:pPr>
              <w:pStyle w:val="ListParagraph"/>
              <w:spacing w:after="0" w:line="240" w:lineRule="auto"/>
              <w:rPr>
                <w:rFonts w:ascii="Arial" w:hAnsi="Arial" w:cs="Arial"/>
                <w:sz w:val="14"/>
                <w:szCs w:val="14"/>
              </w:rPr>
            </w:pPr>
          </w:p>
          <w:p w14:paraId="5F982C06" w14:textId="39512623" w:rsidR="003023DD" w:rsidRPr="00584D01" w:rsidRDefault="003023DD" w:rsidP="003023DD">
            <w:pPr>
              <w:pStyle w:val="ListParagraph"/>
              <w:numPr>
                <w:ilvl w:val="0"/>
                <w:numId w:val="27"/>
              </w:numPr>
              <w:spacing w:after="0" w:line="240" w:lineRule="auto"/>
              <w:rPr>
                <w:rFonts w:ascii="Arial" w:hAnsi="Arial" w:cs="Arial"/>
              </w:rPr>
            </w:pPr>
            <w:r w:rsidRPr="00584D01">
              <w:rPr>
                <w:rFonts w:ascii="Arial" w:hAnsi="Arial" w:cs="Arial"/>
              </w:rPr>
              <w:t xml:space="preserve">U roku, na jednom mjestu, u strojno čitljivom obliku i na lako pretraživ način, objavljeni financijski izvještaji svih proračuna proračunskih i izvanproračunskih korisnika </w:t>
            </w:r>
          </w:p>
          <w:p w14:paraId="6919F1AB" w14:textId="7767AE57" w:rsidR="003023DD" w:rsidRPr="00584D01" w:rsidRDefault="003023DD" w:rsidP="003023DD">
            <w:pPr>
              <w:spacing w:after="0" w:line="240" w:lineRule="auto"/>
              <w:rPr>
                <w:rFonts w:ascii="Arial" w:eastAsia="Times New Roman" w:hAnsi="Arial" w:cs="Arial"/>
                <w:color w:val="000000"/>
                <w:lang w:eastAsia="hr-HR"/>
              </w:rPr>
            </w:pPr>
          </w:p>
        </w:tc>
      </w:tr>
      <w:tr w:rsidR="00A905BD" w:rsidRPr="00584D01" w14:paraId="605E5839" w14:textId="77777777" w:rsidTr="00813CC9">
        <w:trPr>
          <w:trHeight w:val="1004"/>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E51F8C0"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69C0C00E" w14:textId="77777777" w:rsidR="00A905BD" w:rsidRPr="00584D01" w:rsidRDefault="00A905BD" w:rsidP="00E750F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4BEEA"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8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6CEB14"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833076"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E702AC" w14:textId="77777777" w:rsidR="00A905BD" w:rsidRPr="00584D01" w:rsidRDefault="00A905BD" w:rsidP="00E750F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A905BD" w:rsidRPr="00584D01" w14:paraId="59474606" w14:textId="77777777" w:rsidTr="00FC4238">
        <w:trPr>
          <w:trHeight w:val="512"/>
        </w:trPr>
        <w:tc>
          <w:tcPr>
            <w:tcW w:w="1612"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6B7773" w14:textId="77777777" w:rsidR="00A905BD" w:rsidRPr="00584D01" w:rsidRDefault="00A905BD" w:rsidP="00E750FD">
            <w:pPr>
              <w:spacing w:after="0" w:line="240" w:lineRule="auto"/>
              <w:rPr>
                <w:rFonts w:ascii="Arial" w:eastAsia="Times New Roman" w:hAnsi="Arial" w:cs="Arial"/>
                <w:b/>
                <w:bCs/>
                <w:color w:val="000000"/>
                <w:lang w:eastAsia="hr-HR"/>
              </w:rPr>
            </w:pP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22A1B"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6118B" w14:textId="1FC4274D" w:rsidR="00A905BD" w:rsidRPr="00584D01" w:rsidRDefault="00A905BD" w:rsidP="00C86124">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E321" w14:textId="43248572" w:rsidR="00A905BD" w:rsidRPr="00584D01" w:rsidRDefault="00A905BD" w:rsidP="00E750FD">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00C86124" w:rsidRPr="00584D01">
              <w:rPr>
                <w:rFonts w:ascii="Arial" w:eastAsia="Times New Roman" w:hAnsi="Arial" w:cs="Arial"/>
                <w:b/>
                <w:color w:val="000000"/>
                <w:lang w:eastAsia="hr-HR"/>
              </w:rPr>
              <w:t>X</w:t>
            </w:r>
          </w:p>
        </w:tc>
        <w:tc>
          <w:tcPr>
            <w:tcW w:w="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53676"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A905BD" w:rsidRPr="00584D01" w14:paraId="464AACB4" w14:textId="77777777" w:rsidTr="00E3495D">
        <w:trPr>
          <w:trHeight w:val="2332"/>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64972"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6A1FF4B" w14:textId="77777777" w:rsidR="00F33BBE" w:rsidRPr="00584D01" w:rsidRDefault="00F33BBE" w:rsidP="00E750FD">
            <w:pPr>
              <w:spacing w:after="0" w:line="240" w:lineRule="auto"/>
              <w:jc w:val="both"/>
              <w:rPr>
                <w:rFonts w:ascii="Arial" w:eastAsia="Times New Roman" w:hAnsi="Arial" w:cs="Arial"/>
                <w:color w:val="000000"/>
                <w:lang w:eastAsia="hr-HR"/>
              </w:rPr>
            </w:pPr>
          </w:p>
          <w:p w14:paraId="6F4C5827" w14:textId="5098A047" w:rsidR="00A905BD" w:rsidRPr="00584D01" w:rsidRDefault="00F33BBE" w:rsidP="00E750F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prosincu 2019. </w:t>
            </w:r>
            <w:r w:rsidR="00A905BD" w:rsidRPr="00584D01">
              <w:rPr>
                <w:rFonts w:ascii="Arial" w:eastAsia="Times New Roman" w:hAnsi="Arial" w:cs="Arial"/>
                <w:color w:val="000000"/>
                <w:lang w:eastAsia="hr-HR"/>
              </w:rPr>
              <w:t>godine pokrenut je postupak javne nabave za nabavu stručnjaka za izradu nove aplikacije za financijsko izvještavanje. Novom suvremenom informacijskom sustavu za financijsko izvještavanje, prikupljanje i pohranjivanje financijskih izvještaja moći će se pristupiti putem Interneta korištenjem strukturiranog formata podataka. Nudit će brz i napredan način postavljanja specifičnih upita i pretraživanja podataka, a pristup izvještajima u prilagođenom obliku i njihovo pretraživanje bit će moguće i od strane zainteresirane javnosti, odnosno građana, čime se uvelike povećava stupanj transparentnosti javne uprave.</w:t>
            </w:r>
          </w:p>
          <w:p w14:paraId="331CCF36" w14:textId="77777777" w:rsidR="00C86124" w:rsidRPr="00584D01" w:rsidRDefault="00C86124" w:rsidP="00E750FD">
            <w:pPr>
              <w:spacing w:after="0" w:line="240" w:lineRule="auto"/>
              <w:jc w:val="both"/>
              <w:rPr>
                <w:rFonts w:ascii="Arial" w:eastAsia="Times New Roman" w:hAnsi="Arial" w:cs="Arial"/>
                <w:color w:val="000000"/>
                <w:lang w:eastAsia="hr-HR"/>
              </w:rPr>
            </w:pPr>
          </w:p>
          <w:p w14:paraId="55A7ABBD" w14:textId="1C744236" w:rsidR="00C86124" w:rsidRPr="00584D01" w:rsidRDefault="00C86124" w:rsidP="00E750F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Početkom 2020. godine završen je postupak javne nabave za usluge vanjskog stručnjaka za izradu nove aplikacije za izvještavanje, uključujući izradu korisničkog priručnika i držanje edukacija za djelatnike Ministarstva financija i krajnje korisnike te je po potpisivanju ugovora započet proces isporuke aplikativnog rješenja koja je podijeljena u nekoliko faza. Trenutno je u tijeku testiranje pojedinih modula aplikativnog rješenja te dorađivanje po potrebi. Nakon provedenog testiranja svih modula aplikativnog rješenja pristupit će se edukaciji djelatnika Ministarstva financija i obveznika predaje financijskih izvještaja te se produkcija same aplikacije očekuje u 2022. godini.</w:t>
            </w:r>
          </w:p>
          <w:p w14:paraId="2309B3FD" w14:textId="77777777" w:rsidR="00F33BBE" w:rsidRPr="00584D01" w:rsidRDefault="00F33BBE" w:rsidP="00D36592">
            <w:pPr>
              <w:spacing w:after="0" w:line="240" w:lineRule="auto"/>
              <w:jc w:val="both"/>
              <w:rPr>
                <w:rFonts w:ascii="Arial" w:eastAsia="Times New Roman" w:hAnsi="Arial" w:cs="Arial"/>
                <w:color w:val="000000"/>
                <w:lang w:eastAsia="hr-HR"/>
              </w:rPr>
            </w:pPr>
          </w:p>
        </w:tc>
      </w:tr>
      <w:tr w:rsidR="00A905BD" w:rsidRPr="00584D01" w14:paraId="7105BA7A" w14:textId="77777777" w:rsidTr="00E3495D">
        <w:trPr>
          <w:trHeight w:val="99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04D48" w14:textId="77777777" w:rsidR="00A905BD" w:rsidRPr="00584D01" w:rsidRDefault="00A905BD" w:rsidP="00E750FD">
            <w:pPr>
              <w:spacing w:after="0" w:line="240" w:lineRule="auto"/>
              <w:rPr>
                <w:rFonts w:ascii="Arial" w:eastAsia="Times New Roman" w:hAnsi="Arial" w:cs="Arial"/>
                <w:b/>
                <w:bCs/>
                <w:color w:val="000000"/>
                <w:lang w:eastAsia="hr-HR"/>
              </w:rPr>
            </w:pPr>
          </w:p>
          <w:p w14:paraId="07319F79" w14:textId="6FA5CC78" w:rsidR="00A905BD" w:rsidRPr="00584D01" w:rsidRDefault="00F33BBE"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Dodatne informacije:</w:t>
            </w:r>
            <w:r w:rsidR="00A905BD" w:rsidRPr="00584D01">
              <w:rPr>
                <w:rFonts w:ascii="Arial" w:eastAsia="Times New Roman" w:hAnsi="Arial" w:cs="Arial"/>
                <w:color w:val="000000"/>
                <w:lang w:eastAsia="hr-HR"/>
              </w:rPr>
              <w:t xml:space="preserve"> </w:t>
            </w:r>
            <w:r w:rsidR="00A905BD" w:rsidRPr="00584D01">
              <w:rPr>
                <w:rFonts w:ascii="Arial" w:eastAsia="Times New Roman" w:hAnsi="Arial" w:cs="Arial"/>
                <w:i/>
                <w:iCs/>
                <w:color w:val="000000"/>
                <w:lang w:eastAsia="hr-HR"/>
              </w:rPr>
              <w:t>(opis onoga što tek treba biti ostvareno te eventualni rizici ili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BF95499" w14:textId="77777777" w:rsidR="00C86124" w:rsidRPr="00584D01" w:rsidRDefault="00C86124" w:rsidP="00601BB8">
            <w:pPr>
              <w:spacing w:after="0" w:line="240" w:lineRule="auto"/>
              <w:jc w:val="both"/>
              <w:rPr>
                <w:rFonts w:ascii="Arial" w:eastAsia="Times New Roman" w:hAnsi="Arial" w:cs="Arial"/>
                <w:color w:val="000000"/>
                <w:lang w:eastAsia="hr-HR"/>
              </w:rPr>
            </w:pPr>
          </w:p>
          <w:p w14:paraId="5BEF721B" w14:textId="77777777" w:rsidR="00A905BD" w:rsidRPr="00584D01" w:rsidRDefault="00C86124" w:rsidP="00601BB8">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Nakon provedenog testiranja svih modula aplikativnog rješenja pristupit će se edukaciji djelatnika Ministarstva financija i obveznika predaje financijskih izvještaja te se produkcija same aplikacije očekuje u 2022. godini.</w:t>
            </w:r>
          </w:p>
          <w:p w14:paraId="15BF900B" w14:textId="1FBE2072" w:rsidR="00C86124" w:rsidRPr="00584D01" w:rsidRDefault="00C86124" w:rsidP="00601BB8">
            <w:pPr>
              <w:spacing w:after="0" w:line="240" w:lineRule="auto"/>
              <w:jc w:val="both"/>
              <w:rPr>
                <w:rFonts w:ascii="Arial" w:eastAsia="Times New Roman" w:hAnsi="Arial" w:cs="Arial"/>
                <w:color w:val="000000"/>
                <w:lang w:eastAsia="hr-HR"/>
              </w:rPr>
            </w:pPr>
          </w:p>
        </w:tc>
      </w:tr>
      <w:tr w:rsidR="00A905BD" w:rsidRPr="00584D01" w14:paraId="3FA8BC23" w14:textId="77777777" w:rsidTr="00F608DE">
        <w:trPr>
          <w:trHeight w:val="85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BD722" w14:textId="77777777" w:rsidR="00A905BD" w:rsidRPr="00584D01" w:rsidRDefault="00A905BD" w:rsidP="00E750F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3F1910DD" w14:textId="77777777" w:rsidR="00A905BD" w:rsidRPr="00584D01" w:rsidRDefault="00A905BD" w:rsidP="00E750FD">
            <w:pPr>
              <w:spacing w:after="0" w:line="240" w:lineRule="auto"/>
              <w:rPr>
                <w:rFonts w:ascii="Arial" w:eastAsia="Times New Roman" w:hAnsi="Arial" w:cs="Arial"/>
                <w:b/>
                <w:bCs/>
                <w:color w:val="000000"/>
                <w:lang w:eastAsia="hr-HR"/>
              </w:rPr>
            </w:pPr>
          </w:p>
        </w:tc>
      </w:tr>
      <w:tr w:rsidR="00A905BD" w:rsidRPr="00584D01" w14:paraId="538003C8" w14:textId="77777777" w:rsidTr="00F608DE">
        <w:trPr>
          <w:trHeight w:val="1250"/>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74659FD" w14:textId="4661162A" w:rsidR="00A905BD" w:rsidRPr="00584D01" w:rsidRDefault="00A905BD" w:rsidP="00D536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5363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0F71F7D" w14:textId="77777777" w:rsidR="00A905BD" w:rsidRPr="00584D01" w:rsidRDefault="00A905BD" w:rsidP="00E750F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711DF5C8" w14:textId="77777777" w:rsidR="00A905BD" w:rsidRPr="00584D01" w:rsidRDefault="00A905BD" w:rsidP="00A905BD">
      <w:pPr>
        <w:spacing w:line="256" w:lineRule="auto"/>
        <w:rPr>
          <w:rFonts w:ascii="Arial" w:eastAsia="Calibri" w:hAnsi="Arial" w:cs="Arial"/>
          <w:b/>
          <w:sz w:val="10"/>
          <w:szCs w:val="10"/>
        </w:rPr>
      </w:pPr>
    </w:p>
    <w:tbl>
      <w:tblPr>
        <w:tblW w:w="15385" w:type="dxa"/>
        <w:tblLook w:val="04A0" w:firstRow="1" w:lastRow="0" w:firstColumn="1" w:lastColumn="0" w:noHBand="0" w:noVBand="1"/>
      </w:tblPr>
      <w:tblGrid>
        <w:gridCol w:w="4957"/>
        <w:gridCol w:w="2598"/>
        <w:gridCol w:w="2250"/>
        <w:gridCol w:w="2160"/>
        <w:gridCol w:w="3420"/>
      </w:tblGrid>
      <w:tr w:rsidR="00A905BD" w:rsidRPr="00584D01" w14:paraId="6EC42413" w14:textId="77777777" w:rsidTr="00921260">
        <w:trPr>
          <w:trHeight w:val="737"/>
        </w:trPr>
        <w:tc>
          <w:tcPr>
            <w:tcW w:w="15385"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1907ACF" w14:textId="77777777" w:rsidR="00A905BD" w:rsidRPr="00584D01" w:rsidRDefault="00A905BD" w:rsidP="00921260">
            <w:pPr>
              <w:spacing w:line="256" w:lineRule="auto"/>
              <w:jc w:val="center"/>
              <w:rPr>
                <w:rFonts w:ascii="Arial" w:eastAsia="Calibri" w:hAnsi="Arial" w:cs="Arial"/>
                <w:b/>
              </w:rPr>
            </w:pPr>
            <w:r w:rsidRPr="00584D01">
              <w:rPr>
                <w:rFonts w:ascii="Arial" w:eastAsia="Calibri" w:hAnsi="Arial" w:cs="Arial"/>
                <w:b/>
              </w:rPr>
              <w:t>2.9. Prikaz proračunskih podataka uz mogućnosti vizualizacije, pretraživanja i preuzimanja podataka u strojno čitljivom obliku</w:t>
            </w:r>
          </w:p>
        </w:tc>
      </w:tr>
      <w:tr w:rsidR="00A905BD" w:rsidRPr="00584D01" w14:paraId="33ED3F13" w14:textId="77777777" w:rsidTr="00E3495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8D4AD" w14:textId="77777777" w:rsidR="00A905BD" w:rsidRPr="00584D01" w:rsidRDefault="00A905BD" w:rsidP="00A905BD">
            <w:pPr>
              <w:spacing w:line="256" w:lineRule="auto"/>
              <w:rPr>
                <w:rFonts w:ascii="Arial" w:eastAsia="Calibri" w:hAnsi="Arial" w:cs="Arial"/>
                <w:b/>
                <w:bCs/>
              </w:rPr>
            </w:pPr>
          </w:p>
          <w:p w14:paraId="6F00ADA9" w14:textId="6CABB2FB" w:rsidR="00A905BD" w:rsidRPr="00584D01" w:rsidRDefault="00921260" w:rsidP="00A905BD">
            <w:pPr>
              <w:spacing w:line="256" w:lineRule="auto"/>
              <w:rPr>
                <w:rFonts w:ascii="Arial" w:eastAsia="Calibri" w:hAnsi="Arial" w:cs="Arial"/>
                <w:b/>
                <w:bCs/>
              </w:rPr>
            </w:pPr>
            <w:r w:rsidRPr="00584D01">
              <w:rPr>
                <w:rFonts w:ascii="Arial" w:eastAsia="Calibri" w:hAnsi="Arial" w:cs="Arial"/>
                <w:b/>
                <w:bCs/>
              </w:rPr>
              <w:t xml:space="preserve">Nositelj aktivnosti: </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FE31A9" w14:textId="77777777" w:rsidR="00921260" w:rsidRPr="00584D01" w:rsidRDefault="00921260" w:rsidP="00A905BD">
            <w:pPr>
              <w:spacing w:line="256" w:lineRule="auto"/>
              <w:rPr>
                <w:rFonts w:ascii="Arial" w:eastAsia="Calibri" w:hAnsi="Arial" w:cs="Arial"/>
              </w:rPr>
            </w:pPr>
          </w:p>
          <w:p w14:paraId="6044368A" w14:textId="774A9C2E" w:rsidR="00921260" w:rsidRPr="00584D01" w:rsidRDefault="00A905BD" w:rsidP="00A905BD">
            <w:pPr>
              <w:spacing w:line="256" w:lineRule="auto"/>
              <w:rPr>
                <w:rFonts w:ascii="Arial" w:eastAsia="Calibri" w:hAnsi="Arial" w:cs="Arial"/>
              </w:rPr>
            </w:pPr>
            <w:r w:rsidRPr="00584D01">
              <w:rPr>
                <w:rFonts w:ascii="Arial" w:eastAsia="Calibri" w:hAnsi="Arial" w:cs="Arial"/>
              </w:rPr>
              <w:t>Ministarstvo financija, Državna riznica</w:t>
            </w:r>
          </w:p>
        </w:tc>
      </w:tr>
      <w:tr w:rsidR="007832CB" w:rsidRPr="00584D01" w14:paraId="2F515299" w14:textId="77777777" w:rsidTr="00E3495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C2486" w14:textId="77777777" w:rsidR="00D53634" w:rsidRPr="00584D01" w:rsidRDefault="00D53634" w:rsidP="007832CB">
            <w:pPr>
              <w:rPr>
                <w:rFonts w:ascii="Arial" w:hAnsi="Arial" w:cs="Arial"/>
                <w:b/>
                <w:bCs/>
                <w:color w:val="000000"/>
                <w:lang w:eastAsia="hr-HR"/>
              </w:rPr>
            </w:pPr>
          </w:p>
          <w:p w14:paraId="2FFBC3C0" w14:textId="069DC2CB" w:rsidR="007832CB" w:rsidRPr="00584D01" w:rsidRDefault="007832CB" w:rsidP="007832CB">
            <w:pPr>
              <w:rPr>
                <w:rFonts w:ascii="Arial" w:hAnsi="Arial" w:cs="Arial"/>
                <w:b/>
                <w:bCs/>
                <w:color w:val="000000"/>
                <w:lang w:eastAsia="hr-HR"/>
              </w:rPr>
            </w:pPr>
            <w:r w:rsidRPr="00584D01">
              <w:rPr>
                <w:rFonts w:ascii="Arial" w:hAnsi="Arial" w:cs="Arial"/>
                <w:b/>
                <w:bCs/>
                <w:color w:val="000000"/>
                <w:lang w:eastAsia="hr-HR"/>
              </w:rPr>
              <w:t>Sun</w:t>
            </w:r>
            <w:r w:rsidR="00921260" w:rsidRPr="00584D01">
              <w:rPr>
                <w:rFonts w:ascii="Arial" w:hAnsi="Arial" w:cs="Arial"/>
                <w:b/>
                <w:bCs/>
                <w:color w:val="000000"/>
                <w:lang w:eastAsia="hr-HR"/>
              </w:rPr>
              <w:t xml:space="preserve">ositelj aktivnosti: </w:t>
            </w:r>
          </w:p>
        </w:tc>
        <w:tc>
          <w:tcPr>
            <w:tcW w:w="10428" w:type="dxa"/>
            <w:gridSpan w:val="4"/>
            <w:tcBorders>
              <w:top w:val="single" w:sz="4" w:space="0" w:color="auto"/>
              <w:left w:val="nil"/>
              <w:bottom w:val="single" w:sz="4" w:space="0" w:color="auto"/>
              <w:right w:val="single" w:sz="4" w:space="0" w:color="000000"/>
            </w:tcBorders>
            <w:shd w:val="clear" w:color="auto" w:fill="auto"/>
            <w:noWrap/>
          </w:tcPr>
          <w:p w14:paraId="2231E54C" w14:textId="77777777" w:rsidR="00D53634" w:rsidRPr="00584D01" w:rsidRDefault="00D53634" w:rsidP="007832CB">
            <w:pPr>
              <w:rPr>
                <w:rFonts w:ascii="Arial" w:hAnsi="Arial" w:cs="Arial"/>
                <w:color w:val="000000"/>
                <w:lang w:eastAsia="hr-HR"/>
              </w:rPr>
            </w:pPr>
          </w:p>
          <w:p w14:paraId="68917563" w14:textId="77777777" w:rsidR="007832CB" w:rsidRPr="00584D01" w:rsidRDefault="007832CB" w:rsidP="007832CB">
            <w:r w:rsidRPr="00584D01">
              <w:rPr>
                <w:rFonts w:ascii="Arial" w:hAnsi="Arial" w:cs="Arial"/>
                <w:color w:val="000000"/>
                <w:lang w:eastAsia="hr-HR"/>
              </w:rPr>
              <w:t xml:space="preserve">Open Spending Project Team </w:t>
            </w:r>
          </w:p>
        </w:tc>
      </w:tr>
      <w:tr w:rsidR="00E45AE4" w:rsidRPr="00584D01" w14:paraId="23176963" w14:textId="77777777" w:rsidTr="00006102">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A19BD" w14:textId="34524561" w:rsidR="00E45AE4" w:rsidRPr="00584D01" w:rsidRDefault="00E45AE4" w:rsidP="00E45AE4">
            <w:pPr>
              <w:rPr>
                <w:rFonts w:ascii="Arial" w:hAnsi="Arial" w:cs="Arial"/>
                <w:b/>
                <w:bCs/>
                <w:color w:val="000000"/>
                <w:lang w:eastAsia="hr-HR"/>
              </w:rPr>
            </w:pPr>
            <w:r w:rsidRPr="00584D01">
              <w:rPr>
                <w:rFonts w:ascii="Arial" w:hAnsi="Arial" w:cs="Arial"/>
                <w:b/>
                <w:color w:val="000000"/>
                <w:shd w:val="clear" w:color="auto" w:fill="D9D9D9"/>
              </w:rPr>
              <w:t>Datum početka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626A4CF6" w14:textId="13B36626" w:rsidR="00E45AE4" w:rsidRPr="00584D01" w:rsidRDefault="00E45AE4" w:rsidP="00E45AE4">
            <w:pPr>
              <w:rPr>
                <w:rFonts w:ascii="Arial" w:hAnsi="Arial" w:cs="Arial"/>
                <w:color w:val="000000"/>
                <w:lang w:eastAsia="hr-HR"/>
              </w:rPr>
            </w:pPr>
            <w:r w:rsidRPr="00584D01">
              <w:rPr>
                <w:rFonts w:ascii="Arial" w:hAnsi="Arial" w:cs="Arial"/>
              </w:rPr>
              <w:t>U tijeku</w:t>
            </w:r>
          </w:p>
        </w:tc>
      </w:tr>
      <w:tr w:rsidR="00E45AE4" w:rsidRPr="00584D01" w14:paraId="36E57B9A" w14:textId="77777777" w:rsidTr="00006102">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38CDA" w14:textId="4F274CFE" w:rsidR="00E45AE4" w:rsidRPr="00584D01" w:rsidRDefault="00E45AE4" w:rsidP="00E45AE4">
            <w:pPr>
              <w:rPr>
                <w:rFonts w:ascii="Arial" w:hAnsi="Arial" w:cs="Arial"/>
                <w:b/>
                <w:bCs/>
                <w:color w:val="000000"/>
                <w:lang w:eastAsia="hr-HR"/>
              </w:rPr>
            </w:pPr>
            <w:r w:rsidRPr="00584D01">
              <w:rPr>
                <w:rFonts w:ascii="Arial" w:hAnsi="Arial" w:cs="Arial"/>
                <w:b/>
                <w:color w:val="000000"/>
                <w:shd w:val="clear" w:color="auto" w:fill="D9D9D9"/>
              </w:rPr>
              <w:t>Datum završetka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74DF55A4" w14:textId="30DD7EEC" w:rsidR="00E45AE4" w:rsidRPr="00584D01" w:rsidRDefault="00E45AE4" w:rsidP="00E45AE4">
            <w:pPr>
              <w:rPr>
                <w:rFonts w:ascii="Arial" w:hAnsi="Arial" w:cs="Arial"/>
                <w:color w:val="000000"/>
                <w:lang w:eastAsia="hr-HR"/>
              </w:rPr>
            </w:pPr>
            <w:r w:rsidRPr="00584D01">
              <w:rPr>
                <w:rFonts w:ascii="Arial" w:hAnsi="Arial" w:cs="Arial"/>
              </w:rPr>
              <w:t>30. lipanj 2019.</w:t>
            </w:r>
          </w:p>
        </w:tc>
      </w:tr>
      <w:tr w:rsidR="003023DD" w:rsidRPr="00584D01" w14:paraId="6D67DF28" w14:textId="77777777" w:rsidTr="00E3495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633A0" w14:textId="77777777" w:rsidR="005C5999" w:rsidRPr="00584D01" w:rsidRDefault="005C5999" w:rsidP="003023DD">
            <w:pPr>
              <w:rPr>
                <w:rFonts w:ascii="Arial" w:hAnsi="Arial" w:cs="Arial"/>
                <w:b/>
              </w:rPr>
            </w:pPr>
          </w:p>
          <w:p w14:paraId="0E6E6E68" w14:textId="77777777" w:rsidR="003D015A" w:rsidRPr="00584D01" w:rsidRDefault="003D015A" w:rsidP="003023DD">
            <w:pPr>
              <w:rPr>
                <w:rFonts w:ascii="Arial" w:hAnsi="Arial" w:cs="Arial"/>
                <w:b/>
              </w:rPr>
            </w:pPr>
          </w:p>
          <w:p w14:paraId="3D8E330C" w14:textId="77777777" w:rsidR="003D015A" w:rsidRPr="00584D01" w:rsidRDefault="003D015A" w:rsidP="003023DD">
            <w:pPr>
              <w:rPr>
                <w:rFonts w:ascii="Arial" w:hAnsi="Arial" w:cs="Arial"/>
                <w:b/>
              </w:rPr>
            </w:pPr>
          </w:p>
          <w:p w14:paraId="279FF35D" w14:textId="3C80281A" w:rsidR="003023DD" w:rsidRPr="00584D01" w:rsidRDefault="003023DD" w:rsidP="003023DD">
            <w:pPr>
              <w:rPr>
                <w:rFonts w:ascii="Arial" w:hAnsi="Arial" w:cs="Arial"/>
                <w:b/>
                <w:bCs/>
                <w:color w:val="000000"/>
                <w:lang w:eastAsia="hr-HR"/>
              </w:rPr>
            </w:pPr>
            <w:r w:rsidRPr="00584D01">
              <w:rPr>
                <w:rFonts w:ascii="Arial" w:hAnsi="Arial" w:cs="Arial"/>
                <w:b/>
              </w:rPr>
              <w:t>Pokazatelji provedbe:</w:t>
            </w:r>
          </w:p>
        </w:tc>
        <w:tc>
          <w:tcPr>
            <w:tcW w:w="10428" w:type="dxa"/>
            <w:gridSpan w:val="4"/>
            <w:tcBorders>
              <w:top w:val="single" w:sz="4" w:space="0" w:color="auto"/>
              <w:left w:val="nil"/>
              <w:bottom w:val="single" w:sz="4" w:space="0" w:color="auto"/>
              <w:right w:val="single" w:sz="4" w:space="0" w:color="000000"/>
            </w:tcBorders>
            <w:shd w:val="clear" w:color="auto" w:fill="auto"/>
            <w:noWrap/>
          </w:tcPr>
          <w:p w14:paraId="1349193C" w14:textId="77777777" w:rsidR="003D015A" w:rsidRPr="00584D01" w:rsidRDefault="003D015A" w:rsidP="003D015A">
            <w:pPr>
              <w:pStyle w:val="ListParagraph"/>
              <w:ind w:left="405"/>
              <w:rPr>
                <w:rFonts w:ascii="Arial" w:hAnsi="Arial" w:cs="Arial"/>
                <w:sz w:val="14"/>
                <w:szCs w:val="14"/>
              </w:rPr>
            </w:pPr>
          </w:p>
          <w:p w14:paraId="1B8F4FE7" w14:textId="77777777" w:rsidR="003023DD" w:rsidRPr="00584D01" w:rsidRDefault="003023DD" w:rsidP="003023DD">
            <w:pPr>
              <w:pStyle w:val="ListParagraph"/>
              <w:numPr>
                <w:ilvl w:val="0"/>
                <w:numId w:val="28"/>
              </w:numPr>
              <w:rPr>
                <w:rFonts w:ascii="Arial" w:hAnsi="Arial" w:cs="Arial"/>
              </w:rPr>
            </w:pPr>
            <w:r w:rsidRPr="00584D01">
              <w:rPr>
                <w:rFonts w:ascii="Arial" w:hAnsi="Arial" w:cs="Arial"/>
              </w:rPr>
              <w:t>Na web stranicama Ministarstva financija omogućen je pristup aplikaciji za pregled proračunskih podataka uz mogućnosti pretraživanja. Podatke je moguće vizualizirati uz nekoliko tipova grafova i u tabelarnom obliku. Pretraživanje je moguće po godinama i po bilo kojoj proračunskoj klasifikaciji. Podatke je moguće prikazati po nekoj klasifikaciji grafički, i propadati u dubinu po hijerarhijama. Moguće je preuzimanje podataka u strojno čitljivom obliku za cijeli proračun.</w:t>
            </w:r>
          </w:p>
          <w:p w14:paraId="264904BC" w14:textId="77777777" w:rsidR="003023DD" w:rsidRPr="00584D01" w:rsidRDefault="003023DD" w:rsidP="003023DD">
            <w:pPr>
              <w:pStyle w:val="ListParagraph"/>
              <w:numPr>
                <w:ilvl w:val="0"/>
                <w:numId w:val="28"/>
              </w:numPr>
              <w:rPr>
                <w:rFonts w:ascii="Arial" w:hAnsi="Arial" w:cs="Arial"/>
              </w:rPr>
            </w:pPr>
            <w:r w:rsidRPr="00584D01">
              <w:rPr>
                <w:rFonts w:ascii="Arial" w:hAnsi="Arial" w:cs="Arial"/>
              </w:rPr>
              <w:t>Podaci se prikazuju kroz aplikaciju koju je razvio Open Spending Project Team međunarodne neprofitne organizacije Open Knowledge International (OKI) u suradnji s GIFT-om (Global Initiative for Fiscal Transparency) i BOOST inicijativom Svjetske banke</w:t>
            </w:r>
          </w:p>
          <w:p w14:paraId="3E480EAD" w14:textId="5A47544C" w:rsidR="003023DD" w:rsidRPr="00584D01" w:rsidRDefault="003023DD" w:rsidP="003023DD">
            <w:pPr>
              <w:pStyle w:val="ListParagraph"/>
              <w:numPr>
                <w:ilvl w:val="0"/>
                <w:numId w:val="28"/>
              </w:numPr>
              <w:rPr>
                <w:rFonts w:ascii="Arial" w:hAnsi="Arial" w:cs="Arial"/>
              </w:rPr>
            </w:pPr>
            <w:r w:rsidRPr="00584D01">
              <w:rPr>
                <w:rFonts w:ascii="Arial" w:hAnsi="Arial" w:cs="Arial"/>
              </w:rPr>
              <w:t>Podaci se osvježavaju sa svakim novim proračunskim dokumentom koji usvoji Hrvatski sabor (Rebalans proračuna i Državni proračun).</w:t>
            </w:r>
          </w:p>
        </w:tc>
      </w:tr>
      <w:tr w:rsidR="00A905BD" w:rsidRPr="00584D01" w14:paraId="6B46649F" w14:textId="77777777" w:rsidTr="00813CC9">
        <w:trPr>
          <w:trHeight w:val="1020"/>
        </w:trPr>
        <w:tc>
          <w:tcPr>
            <w:tcW w:w="49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DDA862E"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 xml:space="preserve">Stupanj provedenosti: </w:t>
            </w:r>
          </w:p>
          <w:p w14:paraId="235A814F" w14:textId="77777777" w:rsidR="00A905BD" w:rsidRPr="00584D01" w:rsidRDefault="00A905BD" w:rsidP="00A905BD">
            <w:pPr>
              <w:spacing w:line="256" w:lineRule="auto"/>
              <w:rPr>
                <w:rFonts w:ascii="Arial" w:eastAsia="Calibri" w:hAnsi="Arial" w:cs="Arial"/>
                <w:bCs/>
                <w:i/>
              </w:rPr>
            </w:pPr>
            <w:r w:rsidRPr="00584D01">
              <w:rPr>
                <w:rFonts w:ascii="Arial" w:eastAsia="Calibri" w:hAnsi="Arial" w:cs="Arial"/>
                <w:bCs/>
                <w:i/>
              </w:rPr>
              <w:t>(označite sa x)</w:t>
            </w:r>
          </w:p>
        </w:tc>
        <w:tc>
          <w:tcPr>
            <w:tcW w:w="2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1F6B12"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Provedba nije započela</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5B744B"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Provedeno u manjoj mjeri</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894A85"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Provedeno u znatnoj mjeri</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FCB207"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Provedeno u potpunosti</w:t>
            </w:r>
          </w:p>
        </w:tc>
      </w:tr>
      <w:tr w:rsidR="00A905BD" w:rsidRPr="00584D01" w14:paraId="5BDC1659" w14:textId="77777777" w:rsidTr="00FC4238">
        <w:trPr>
          <w:trHeight w:val="539"/>
        </w:trPr>
        <w:tc>
          <w:tcPr>
            <w:tcW w:w="4957"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68F1CCE" w14:textId="77777777" w:rsidR="00A905BD" w:rsidRPr="00584D01" w:rsidRDefault="00A905BD" w:rsidP="00A905BD">
            <w:pPr>
              <w:spacing w:line="256" w:lineRule="auto"/>
              <w:rPr>
                <w:rFonts w:ascii="Arial" w:eastAsia="Calibri" w:hAnsi="Arial" w:cs="Arial"/>
                <w:b/>
                <w:bCs/>
              </w:rPr>
            </w:pPr>
          </w:p>
        </w:tc>
        <w:tc>
          <w:tcPr>
            <w:tcW w:w="2598" w:type="dxa"/>
            <w:tcBorders>
              <w:top w:val="nil"/>
              <w:left w:val="nil"/>
              <w:bottom w:val="single" w:sz="4" w:space="0" w:color="auto"/>
              <w:right w:val="single" w:sz="4" w:space="0" w:color="auto"/>
            </w:tcBorders>
            <w:shd w:val="clear" w:color="auto" w:fill="auto"/>
            <w:noWrap/>
            <w:vAlign w:val="bottom"/>
            <w:hideMark/>
          </w:tcPr>
          <w:p w14:paraId="3B50B3D3" w14:textId="77777777" w:rsidR="00A905BD" w:rsidRPr="00584D01" w:rsidRDefault="00A905BD" w:rsidP="00A905BD">
            <w:pPr>
              <w:spacing w:line="256" w:lineRule="auto"/>
              <w:rPr>
                <w:rFonts w:ascii="Arial" w:eastAsia="Calibri" w:hAnsi="Arial" w:cs="Arial"/>
                <w:b/>
              </w:rPr>
            </w:pPr>
            <w:r w:rsidRPr="00584D01">
              <w:rPr>
                <w:rFonts w:ascii="Arial" w:eastAsia="Calibri" w:hAnsi="Arial" w:cs="Arial"/>
                <w:b/>
              </w:rPr>
              <w:t> </w:t>
            </w:r>
          </w:p>
        </w:tc>
        <w:tc>
          <w:tcPr>
            <w:tcW w:w="2250" w:type="dxa"/>
            <w:tcBorders>
              <w:top w:val="nil"/>
              <w:left w:val="nil"/>
              <w:bottom w:val="single" w:sz="4" w:space="0" w:color="auto"/>
              <w:right w:val="single" w:sz="4" w:space="0" w:color="auto"/>
            </w:tcBorders>
            <w:shd w:val="clear" w:color="auto" w:fill="auto"/>
            <w:noWrap/>
            <w:vAlign w:val="bottom"/>
            <w:hideMark/>
          </w:tcPr>
          <w:p w14:paraId="220F66D8" w14:textId="77777777" w:rsidR="00A905BD" w:rsidRPr="00584D01" w:rsidRDefault="00A905BD" w:rsidP="00A905BD">
            <w:pPr>
              <w:spacing w:line="256" w:lineRule="auto"/>
              <w:rPr>
                <w:rFonts w:ascii="Arial" w:eastAsia="Calibri" w:hAnsi="Arial" w:cs="Arial"/>
                <w:b/>
              </w:rPr>
            </w:pPr>
            <w:r w:rsidRPr="00584D01">
              <w:rPr>
                <w:rFonts w:ascii="Arial" w:eastAsia="Calibri" w:hAnsi="Arial" w:cs="Arial"/>
                <w:b/>
              </w:rPr>
              <w:t> </w:t>
            </w:r>
          </w:p>
        </w:tc>
        <w:tc>
          <w:tcPr>
            <w:tcW w:w="2160" w:type="dxa"/>
            <w:tcBorders>
              <w:top w:val="nil"/>
              <w:left w:val="nil"/>
              <w:bottom w:val="single" w:sz="4" w:space="0" w:color="auto"/>
              <w:right w:val="single" w:sz="4" w:space="0" w:color="auto"/>
            </w:tcBorders>
            <w:shd w:val="clear" w:color="auto" w:fill="auto"/>
            <w:noWrap/>
            <w:vAlign w:val="bottom"/>
            <w:hideMark/>
          </w:tcPr>
          <w:p w14:paraId="43E920FE" w14:textId="77777777" w:rsidR="00A905BD" w:rsidRPr="00584D01" w:rsidRDefault="00A905BD" w:rsidP="00A905BD">
            <w:pPr>
              <w:spacing w:line="256" w:lineRule="auto"/>
              <w:rPr>
                <w:rFonts w:ascii="Arial" w:eastAsia="Calibri" w:hAnsi="Arial" w:cs="Arial"/>
                <w:b/>
              </w:rPr>
            </w:pPr>
            <w:r w:rsidRPr="00584D01">
              <w:rPr>
                <w:rFonts w:ascii="Arial" w:eastAsia="Calibri" w:hAnsi="Arial" w:cs="Arial"/>
                <w:b/>
              </w:rPr>
              <w:t> </w:t>
            </w:r>
          </w:p>
        </w:tc>
        <w:tc>
          <w:tcPr>
            <w:tcW w:w="3420" w:type="dxa"/>
            <w:tcBorders>
              <w:top w:val="nil"/>
              <w:left w:val="nil"/>
              <w:bottom w:val="single" w:sz="4" w:space="0" w:color="auto"/>
              <w:right w:val="single" w:sz="4" w:space="0" w:color="auto"/>
            </w:tcBorders>
            <w:shd w:val="clear" w:color="auto" w:fill="auto"/>
            <w:noWrap/>
            <w:vAlign w:val="bottom"/>
            <w:hideMark/>
          </w:tcPr>
          <w:p w14:paraId="61A396C6" w14:textId="77777777" w:rsidR="00A905BD" w:rsidRPr="00584D01" w:rsidRDefault="00A905BD" w:rsidP="00A905BD">
            <w:pPr>
              <w:spacing w:line="256" w:lineRule="auto"/>
              <w:rPr>
                <w:rFonts w:ascii="Arial" w:eastAsia="Calibri" w:hAnsi="Arial" w:cs="Arial"/>
                <w:b/>
              </w:rPr>
            </w:pPr>
            <w:r w:rsidRPr="00584D01">
              <w:rPr>
                <w:rFonts w:ascii="Arial" w:eastAsia="Calibri" w:hAnsi="Arial" w:cs="Arial"/>
                <w:b/>
              </w:rPr>
              <w:t> X</w:t>
            </w:r>
          </w:p>
        </w:tc>
      </w:tr>
      <w:tr w:rsidR="00A905BD" w:rsidRPr="00584D01" w14:paraId="14D29CCB" w14:textId="77777777" w:rsidTr="00107B7C">
        <w:trPr>
          <w:trHeight w:val="8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24E2B" w14:textId="77777777" w:rsidR="00A905BD" w:rsidRPr="00584D01" w:rsidRDefault="00A905BD" w:rsidP="00A905BD">
            <w:pPr>
              <w:spacing w:line="256" w:lineRule="auto"/>
              <w:rPr>
                <w:rFonts w:ascii="Arial" w:eastAsia="Calibri" w:hAnsi="Arial" w:cs="Arial"/>
                <w:b/>
              </w:rPr>
            </w:pPr>
            <w:r w:rsidRPr="00584D01">
              <w:rPr>
                <w:rFonts w:ascii="Arial" w:eastAsia="Calibri" w:hAnsi="Arial" w:cs="Arial"/>
                <w:b/>
                <w:bCs/>
              </w:rPr>
              <w:t xml:space="preserve">Opis rezultata s pokazateljima provedbe:         </w:t>
            </w:r>
            <w:r w:rsidRPr="00584D01">
              <w:rPr>
                <w:rFonts w:ascii="Arial" w:eastAsia="Calibri" w:hAnsi="Arial" w:cs="Arial"/>
                <w:b/>
              </w:rPr>
              <w:t xml:space="preserve">                                                                      </w:t>
            </w:r>
            <w:r w:rsidRPr="00584D01">
              <w:rPr>
                <w:rFonts w:ascii="Arial" w:eastAsia="Calibri" w:hAnsi="Arial" w:cs="Arial"/>
                <w:i/>
                <w:iCs/>
              </w:rPr>
              <w:t>(uključite specifične aktivnosti u okviru izvještajnog razdoblja i gdje je god moguće naznačite je li bilo dokaza o tome da je javnost imala koristi od provedbe aktivnosti, odnosno koji je ostvareni učinak aktivnosti)</w:t>
            </w:r>
            <w:r w:rsidRPr="00584D01">
              <w:rPr>
                <w:rFonts w:ascii="Arial" w:eastAsia="Calibri" w:hAnsi="Arial" w:cs="Arial"/>
                <w:b/>
                <w:i/>
                <w:iCs/>
              </w:rPr>
              <w:t xml:space="preserve"> </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27ABA4" w14:textId="77777777" w:rsidR="00D36592" w:rsidRPr="00584D01" w:rsidRDefault="00D36592" w:rsidP="00601BB8">
            <w:pPr>
              <w:spacing w:line="256" w:lineRule="auto"/>
              <w:jc w:val="both"/>
              <w:rPr>
                <w:rFonts w:ascii="Arial" w:eastAsia="Calibri" w:hAnsi="Arial" w:cs="Arial"/>
              </w:rPr>
            </w:pPr>
          </w:p>
          <w:p w14:paraId="0F32F055" w14:textId="77777777" w:rsidR="00107B7C" w:rsidRPr="00584D01" w:rsidRDefault="00C3621F" w:rsidP="00601BB8">
            <w:pPr>
              <w:spacing w:line="256" w:lineRule="auto"/>
              <w:jc w:val="both"/>
              <w:rPr>
                <w:rFonts w:ascii="Arial" w:eastAsia="Calibri" w:hAnsi="Arial" w:cs="Arial"/>
              </w:rPr>
            </w:pPr>
            <w:r w:rsidRPr="00584D01">
              <w:rPr>
                <w:rFonts w:ascii="Arial" w:eastAsia="Calibri" w:hAnsi="Arial" w:cs="Arial"/>
              </w:rPr>
              <w:t>Na internetskim stranicama Ministarstva financija omogućen je pristup aplikaciji za pregled proračunskih podataka uz mogućnosti pretraživanja. Aplikaciju je razvio Open Spending Project Team međunarodne neprofitne organizacije Open Knowledge International (OKI) u suradnji s GIFT-om (Global Initiative for Fiscal Transparency) i BOOST inicijativom Svjetske banke. Podatke u aplikaciji je moguće vizualizirati uz nekoliko tipova grafova i u tabelarnom obliku. Pretraživanje je moguće po godinama i po bilo kojoj proračunskoj klasifikaciji. Podatke je također moguće prikazati po nekoj klasifikaciji grafički, i propadati u dubinu po hijerarhijama. Moguće je preuzimanje podataka u strojno čitljivom obliku za cijeli proračun.  Podaci se osvježavaju sa svakim novim godišnjim izvještajem o izvršenju državnog proračuna.</w:t>
            </w:r>
          </w:p>
          <w:p w14:paraId="32C6EF2F" w14:textId="20AEB730" w:rsidR="00AA3084" w:rsidRPr="00584D01" w:rsidRDefault="00AA3084" w:rsidP="005F59CC">
            <w:pPr>
              <w:spacing w:line="256" w:lineRule="auto"/>
              <w:rPr>
                <w:rFonts w:ascii="Arial" w:eastAsia="Calibri" w:hAnsi="Arial" w:cs="Arial"/>
              </w:rPr>
            </w:pPr>
            <w:r w:rsidRPr="00584D01">
              <w:rPr>
                <w:rFonts w:ascii="Arial" w:eastAsia="Calibri" w:hAnsi="Arial" w:cs="Arial"/>
              </w:rPr>
              <w:t xml:space="preserve">Aplikacija je dostupna </w:t>
            </w:r>
            <w:r w:rsidR="005F59CC" w:rsidRPr="00584D01">
              <w:rPr>
                <w:rFonts w:ascii="Arial" w:eastAsia="Calibri" w:hAnsi="Arial" w:cs="Arial"/>
              </w:rPr>
              <w:t xml:space="preserve">na: </w:t>
            </w:r>
            <w:hyperlink r:id="rId27" w:history="1">
              <w:r w:rsidR="005F59CC" w:rsidRPr="00584D01">
                <w:rPr>
                  <w:rStyle w:val="Hyperlink"/>
                  <w:rFonts w:ascii="Arial" w:eastAsia="Calibri" w:hAnsi="Arial" w:cs="Arial"/>
                </w:rPr>
                <w:t>https://openspending.org/viewer/667df60aa07c34260eae9b55b2778712:croatia-budget-spending?lang=en</w:t>
              </w:r>
            </w:hyperlink>
            <w:r w:rsidR="005F59CC" w:rsidRPr="00584D01">
              <w:rPr>
                <w:rFonts w:ascii="Arial" w:eastAsia="Calibri" w:hAnsi="Arial" w:cs="Arial"/>
              </w:rPr>
              <w:t xml:space="preserve">. </w:t>
            </w:r>
          </w:p>
        </w:tc>
      </w:tr>
      <w:tr w:rsidR="00A905BD" w:rsidRPr="00584D01" w14:paraId="6B2DEF07" w14:textId="77777777" w:rsidTr="005F59CC">
        <w:trPr>
          <w:trHeight w:val="113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2F92F" w14:textId="581AFFF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Dodatne informacije:</w:t>
            </w:r>
            <w:r w:rsidRPr="00584D01">
              <w:rPr>
                <w:rFonts w:ascii="Arial" w:eastAsia="Calibri" w:hAnsi="Arial" w:cs="Arial"/>
                <w:b/>
              </w:rPr>
              <w:t xml:space="preserve"> </w:t>
            </w:r>
            <w:r w:rsidRPr="00584D01">
              <w:rPr>
                <w:rFonts w:ascii="Arial" w:eastAsia="Calibri" w:hAnsi="Arial" w:cs="Arial"/>
                <w:i/>
                <w:iCs/>
              </w:rPr>
              <w:t>(opis onoga što tek treba biti ostvareno te eventualni rizici ili izazovi u provedbi aktivnosti)</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7AAEB6" w14:textId="77777777" w:rsidR="005F59CC" w:rsidRPr="00584D01" w:rsidRDefault="005F59CC" w:rsidP="00C3621F">
            <w:pPr>
              <w:spacing w:before="100" w:beforeAutospacing="1" w:after="100" w:afterAutospacing="1" w:line="252" w:lineRule="auto"/>
              <w:jc w:val="both"/>
              <w:rPr>
                <w:rFonts w:ascii="Arial" w:eastAsia="Calibri" w:hAnsi="Arial" w:cs="Arial"/>
              </w:rPr>
            </w:pPr>
          </w:p>
          <w:p w14:paraId="75FCF0D6" w14:textId="77777777" w:rsidR="005F59CC" w:rsidRPr="00584D01" w:rsidRDefault="00C3621F" w:rsidP="00C3621F">
            <w:pPr>
              <w:spacing w:before="100" w:beforeAutospacing="1" w:after="100" w:afterAutospacing="1" w:line="252" w:lineRule="auto"/>
              <w:jc w:val="both"/>
              <w:rPr>
                <w:rFonts w:ascii="Arial" w:eastAsia="Calibri" w:hAnsi="Arial" w:cs="Arial"/>
              </w:rPr>
            </w:pPr>
            <w:r w:rsidRPr="00584D01">
              <w:rPr>
                <w:rFonts w:ascii="Arial" w:eastAsia="Calibri" w:hAnsi="Arial" w:cs="Arial"/>
              </w:rPr>
              <w:t>Ministarstvo financija ne može samostalno osvježavati podatke budući da ne održava predmetnu aplikaciju. Trenutno se podaci ne osvježavaju.</w:t>
            </w:r>
            <w:r w:rsidR="005F59CC" w:rsidRPr="00584D01">
              <w:rPr>
                <w:rFonts w:ascii="Arial" w:eastAsia="Calibri" w:hAnsi="Arial" w:cs="Arial"/>
              </w:rPr>
              <w:t xml:space="preserve"> </w:t>
            </w:r>
          </w:p>
          <w:p w14:paraId="41EE39D8" w14:textId="044213C4" w:rsidR="005F59CC" w:rsidRPr="00584D01" w:rsidRDefault="005F59CC" w:rsidP="00C3621F">
            <w:pPr>
              <w:spacing w:before="100" w:beforeAutospacing="1" w:after="100" w:afterAutospacing="1" w:line="252" w:lineRule="auto"/>
              <w:jc w:val="both"/>
              <w:rPr>
                <w:rFonts w:ascii="Arial" w:eastAsia="Calibri" w:hAnsi="Arial" w:cs="Arial"/>
              </w:rPr>
            </w:pPr>
          </w:p>
        </w:tc>
      </w:tr>
      <w:tr w:rsidR="00A905BD" w:rsidRPr="00584D01" w14:paraId="5B679892" w14:textId="77777777" w:rsidTr="00F608DE">
        <w:trPr>
          <w:trHeight w:val="593"/>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BB676" w14:textId="77777777" w:rsidR="00A905BD" w:rsidRPr="00584D01" w:rsidRDefault="00A905BD" w:rsidP="00A905BD">
            <w:pPr>
              <w:spacing w:line="256" w:lineRule="auto"/>
              <w:rPr>
                <w:rFonts w:ascii="Arial" w:eastAsia="Calibri" w:hAnsi="Arial" w:cs="Arial"/>
                <w:b/>
                <w:bCs/>
              </w:rPr>
            </w:pPr>
            <w:r w:rsidRPr="00584D01">
              <w:rPr>
                <w:rFonts w:ascii="Arial" w:eastAsia="Calibri" w:hAnsi="Arial" w:cs="Arial"/>
                <w:b/>
                <w:bCs/>
              </w:rPr>
              <w:t xml:space="preserve">Izmjene aktivnosti: </w:t>
            </w:r>
            <w:r w:rsidRPr="00584D01">
              <w:rPr>
                <w:rFonts w:ascii="Arial" w:eastAsia="Calibri" w:hAnsi="Arial" w:cs="Arial"/>
                <w:bCs/>
              </w:rPr>
              <w:t>(</w:t>
            </w:r>
            <w:r w:rsidRPr="00584D01">
              <w:rPr>
                <w:rFonts w:ascii="Arial" w:eastAsia="Calibri" w:hAnsi="Arial" w:cs="Arial"/>
                <w:bCs/>
                <w:i/>
              </w:rPr>
              <w:t>ukoliko se predlažu, ili su aktivnosti provedene u izmijenjenom obliku</w:t>
            </w:r>
            <w:r w:rsidRPr="00584D01">
              <w:rPr>
                <w:rFonts w:ascii="Arial" w:eastAsia="Calibri" w:hAnsi="Arial" w:cs="Arial"/>
                <w:bCs/>
              </w:rPr>
              <w:t>)</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6773AAAD" w14:textId="77777777" w:rsidR="00A905BD" w:rsidRPr="00584D01" w:rsidRDefault="00A905BD" w:rsidP="00A905BD">
            <w:pPr>
              <w:spacing w:line="256" w:lineRule="auto"/>
              <w:rPr>
                <w:rFonts w:ascii="Arial" w:eastAsia="Calibri" w:hAnsi="Arial" w:cs="Arial"/>
                <w:b/>
                <w:bCs/>
              </w:rPr>
            </w:pPr>
          </w:p>
        </w:tc>
      </w:tr>
      <w:tr w:rsidR="00A905BD" w:rsidRPr="00584D01" w14:paraId="263ED207" w14:textId="77777777" w:rsidTr="00D53634">
        <w:trPr>
          <w:trHeight w:val="1430"/>
        </w:trPr>
        <w:tc>
          <w:tcPr>
            <w:tcW w:w="495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054FE32" w14:textId="5C7C0131" w:rsidR="00A905BD" w:rsidRPr="00584D01" w:rsidRDefault="00A905BD" w:rsidP="00A905BD">
            <w:pPr>
              <w:spacing w:line="256" w:lineRule="auto"/>
              <w:rPr>
                <w:rFonts w:ascii="Arial" w:eastAsia="Calibri" w:hAnsi="Arial" w:cs="Arial"/>
                <w:b/>
              </w:rPr>
            </w:pPr>
            <w:r w:rsidRPr="00584D01">
              <w:rPr>
                <w:rFonts w:ascii="Arial" w:eastAsia="Calibri" w:hAnsi="Arial" w:cs="Arial"/>
                <w:b/>
                <w:bCs/>
              </w:rPr>
              <w:t>Sljedeći koraci</w:t>
            </w:r>
            <w:r w:rsidR="00D53634" w:rsidRPr="00584D01">
              <w:rPr>
                <w:rFonts w:ascii="Arial" w:eastAsia="Calibri" w:hAnsi="Arial" w:cs="Arial"/>
                <w:b/>
                <w:bCs/>
              </w:rPr>
              <w:t>:</w:t>
            </w:r>
            <w:r w:rsidRPr="00584D01">
              <w:rPr>
                <w:rFonts w:ascii="Arial" w:eastAsia="Calibri" w:hAnsi="Arial" w:cs="Arial"/>
                <w:b/>
                <w:bCs/>
              </w:rPr>
              <w:t xml:space="preserve"> </w:t>
            </w:r>
            <w:r w:rsidRPr="00584D01">
              <w:rPr>
                <w:rFonts w:ascii="Arial" w:eastAsia="Calibri" w:hAnsi="Arial" w:cs="Arial"/>
                <w:bCs/>
              </w:rPr>
              <w:t>(navedite planira li se nastavak aktivnosti u nekom obliku ili neka nova aktivnost u sljedećem provedbenom razdoblju, odnosno Akcijskom pl</w:t>
            </w:r>
            <w:r w:rsidR="00D53634" w:rsidRPr="00584D01">
              <w:rPr>
                <w:rFonts w:ascii="Arial" w:eastAsia="Calibri" w:hAnsi="Arial" w:cs="Arial"/>
                <w:bCs/>
              </w:rPr>
              <w:t>anu)</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A87FE2" w14:textId="203863B5" w:rsidR="00D36592" w:rsidRPr="00584D01" w:rsidRDefault="00D36592" w:rsidP="007C3F35">
            <w:pPr>
              <w:spacing w:line="256" w:lineRule="auto"/>
              <w:jc w:val="both"/>
              <w:rPr>
                <w:rFonts w:ascii="Arial" w:eastAsia="Calibri" w:hAnsi="Arial" w:cs="Arial"/>
              </w:rPr>
            </w:pPr>
          </w:p>
        </w:tc>
      </w:tr>
    </w:tbl>
    <w:p w14:paraId="383CA0BF" w14:textId="77777777" w:rsidR="0060719D" w:rsidRPr="00584D01" w:rsidRDefault="0060719D" w:rsidP="005B7739">
      <w:pPr>
        <w:spacing w:after="0" w:line="240" w:lineRule="auto"/>
        <w:rPr>
          <w:rFonts w:ascii="Times New Roman" w:eastAsia="Times New Roman" w:hAnsi="Times New Roman" w:cs="Times New Roman"/>
          <w:sz w:val="24"/>
          <w:szCs w:val="24"/>
        </w:rPr>
      </w:pPr>
    </w:p>
    <w:tbl>
      <w:tblPr>
        <w:tblW w:w="15380" w:type="dxa"/>
        <w:jc w:val="center"/>
        <w:tblCellMar>
          <w:top w:w="15" w:type="dxa"/>
          <w:left w:w="15" w:type="dxa"/>
          <w:bottom w:w="15" w:type="dxa"/>
          <w:right w:w="15" w:type="dxa"/>
        </w:tblCellMar>
        <w:tblLook w:val="04A0" w:firstRow="1" w:lastRow="0" w:firstColumn="1" w:lastColumn="0" w:noHBand="0" w:noVBand="1"/>
      </w:tblPr>
      <w:tblGrid>
        <w:gridCol w:w="4952"/>
        <w:gridCol w:w="2418"/>
        <w:gridCol w:w="2520"/>
        <w:gridCol w:w="2160"/>
        <w:gridCol w:w="3330"/>
      </w:tblGrid>
      <w:tr w:rsidR="005B7739" w:rsidRPr="00584D01" w14:paraId="7D97E78A" w14:textId="77777777" w:rsidTr="00D05543">
        <w:trPr>
          <w:jc w:val="center"/>
        </w:trPr>
        <w:tc>
          <w:tcPr>
            <w:tcW w:w="15380" w:type="dxa"/>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89D822D" w14:textId="77777777" w:rsidR="005B7739" w:rsidRPr="00584D01" w:rsidRDefault="005B7739" w:rsidP="005B7739">
            <w:pPr>
              <w:spacing w:after="0" w:line="240" w:lineRule="auto"/>
              <w:rPr>
                <w:rFonts w:ascii="Times New Roman" w:eastAsia="Calibri" w:hAnsi="Times New Roman" w:cs="Times New Roman"/>
                <w:sz w:val="24"/>
                <w:szCs w:val="24"/>
              </w:rPr>
            </w:pPr>
          </w:p>
        </w:tc>
      </w:tr>
      <w:tr w:rsidR="005B7739" w:rsidRPr="00584D01" w14:paraId="0FE20033" w14:textId="77777777" w:rsidTr="00D05543">
        <w:trPr>
          <w:jc w:val="center"/>
        </w:trPr>
        <w:tc>
          <w:tcPr>
            <w:tcW w:w="15380" w:type="dxa"/>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79A8840" w14:textId="51DEBC80" w:rsidR="005B7739" w:rsidRPr="00584D01" w:rsidRDefault="005B7739" w:rsidP="0010390E">
            <w:pPr>
              <w:pStyle w:val="Heading2"/>
              <w:jc w:val="center"/>
              <w:rPr>
                <w:rFonts w:ascii="Arial" w:eastAsia="Calibri" w:hAnsi="Arial" w:cs="Arial"/>
                <w:b/>
                <w:color w:val="auto"/>
                <w:sz w:val="24"/>
                <w:szCs w:val="24"/>
              </w:rPr>
            </w:pPr>
            <w:bookmarkStart w:id="9" w:name="_Toc57035242"/>
            <w:r w:rsidRPr="00584D01">
              <w:rPr>
                <w:rFonts w:ascii="Arial" w:eastAsia="Calibri" w:hAnsi="Arial" w:cs="Arial"/>
                <w:b/>
                <w:color w:val="auto"/>
                <w:sz w:val="24"/>
                <w:szCs w:val="24"/>
              </w:rPr>
              <w:t>Mjera 3. UNAPRJEĐENJE TRANSPARENTNOSTI FINANCIRANJA</w:t>
            </w:r>
            <w:bookmarkEnd w:id="9"/>
          </w:p>
          <w:p w14:paraId="0E69E77B" w14:textId="77777777" w:rsidR="005B7739" w:rsidRPr="00584D01" w:rsidRDefault="005B7739" w:rsidP="0010390E">
            <w:pPr>
              <w:pStyle w:val="Heading2"/>
              <w:jc w:val="center"/>
              <w:rPr>
                <w:rFonts w:ascii="Times New Roman" w:eastAsia="Calibri" w:hAnsi="Times New Roman" w:cs="Times New Roman"/>
              </w:rPr>
            </w:pPr>
            <w:bookmarkStart w:id="10" w:name="_Toc57035243"/>
            <w:r w:rsidRPr="00584D01">
              <w:rPr>
                <w:rFonts w:ascii="Arial" w:eastAsia="Calibri" w:hAnsi="Arial" w:cs="Arial"/>
                <w:b/>
                <w:color w:val="auto"/>
                <w:sz w:val="24"/>
                <w:szCs w:val="24"/>
              </w:rPr>
              <w:t>POLITIČKIH AKTIVNOSTI I IZBORNE PROMIDŽBE</w:t>
            </w:r>
            <w:bookmarkEnd w:id="10"/>
          </w:p>
        </w:tc>
      </w:tr>
      <w:tr w:rsidR="005B7739" w:rsidRPr="00584D01" w14:paraId="4B0997FB" w14:textId="77777777" w:rsidTr="00D05543">
        <w:trPr>
          <w:jc w:val="center"/>
        </w:trPr>
        <w:tc>
          <w:tcPr>
            <w:tcW w:w="15380" w:type="dxa"/>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E65F0" w14:textId="77777777" w:rsidR="005B7739" w:rsidRPr="00584D01" w:rsidRDefault="005B7739" w:rsidP="005B7739">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rPr>
              <w:t xml:space="preserve">Provedba mjere je u tijeku te se provodi do 31. kolovoza 2019. </w:t>
            </w:r>
          </w:p>
        </w:tc>
      </w:tr>
      <w:tr w:rsidR="005B7739" w:rsidRPr="00584D01" w14:paraId="55730D13"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A185252" w14:textId="77777777" w:rsidR="005B7739" w:rsidRPr="00584D01" w:rsidRDefault="005B7739" w:rsidP="005B7739">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p w14:paraId="221B0156" w14:textId="77777777" w:rsidR="005B7739" w:rsidRPr="00584D01" w:rsidRDefault="005B7739" w:rsidP="005B7739">
            <w:pPr>
              <w:spacing w:after="0" w:line="240" w:lineRule="auto"/>
              <w:jc w:val="center"/>
              <w:rPr>
                <w:rFonts w:ascii="Times New Roman" w:eastAsia="Calibri" w:hAnsi="Times New Roman" w:cs="Times New Roman"/>
                <w:sz w:val="24"/>
                <w:szCs w:val="24"/>
              </w:rPr>
            </w:pP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F0927" w14:textId="77777777" w:rsidR="005B7739" w:rsidRPr="00584D01" w:rsidRDefault="005B7739" w:rsidP="005B7739">
            <w:pPr>
              <w:spacing w:after="0" w:line="240" w:lineRule="auto"/>
              <w:rPr>
                <w:rFonts w:ascii="Arial" w:eastAsia="Calibri" w:hAnsi="Arial" w:cs="Arial"/>
                <w:b/>
              </w:rPr>
            </w:pPr>
            <w:r w:rsidRPr="00584D01">
              <w:rPr>
                <w:rFonts w:ascii="Arial" w:eastAsia="Calibri" w:hAnsi="Arial" w:cs="Arial"/>
                <w:b/>
              </w:rPr>
              <w:t xml:space="preserve">MINISTARSTVO UPRAVE </w:t>
            </w:r>
          </w:p>
          <w:p w14:paraId="38DEC687" w14:textId="77777777" w:rsidR="005B7739" w:rsidRPr="00584D01" w:rsidRDefault="005B7739" w:rsidP="005B7739">
            <w:pPr>
              <w:spacing w:after="0" w:line="240" w:lineRule="auto"/>
              <w:rPr>
                <w:rFonts w:ascii="Times New Roman" w:eastAsia="Calibri" w:hAnsi="Times New Roman" w:cs="Times New Roman"/>
                <w:sz w:val="24"/>
                <w:szCs w:val="24"/>
              </w:rPr>
            </w:pPr>
            <w:r w:rsidRPr="00584D01">
              <w:rPr>
                <w:rFonts w:ascii="Arial" w:eastAsia="Calibri" w:hAnsi="Arial" w:cs="Arial"/>
                <w:b/>
              </w:rPr>
              <w:t xml:space="preserve">DRŽAVNO IZBORNO POVJERENSTVO </w:t>
            </w:r>
          </w:p>
        </w:tc>
      </w:tr>
      <w:tr w:rsidR="005B7739" w:rsidRPr="00584D01" w14:paraId="7E00B7A9" w14:textId="77777777" w:rsidTr="00D05543">
        <w:trPr>
          <w:jc w:val="center"/>
        </w:trPr>
        <w:tc>
          <w:tcPr>
            <w:tcW w:w="15380"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C963A6" w14:textId="77777777" w:rsidR="005B7739" w:rsidRPr="00584D01" w:rsidRDefault="005B7739" w:rsidP="005B7739">
            <w:pPr>
              <w:spacing w:after="0" w:line="240" w:lineRule="auto"/>
              <w:jc w:val="center"/>
              <w:rPr>
                <w:rFonts w:ascii="Times New Roman" w:eastAsia="Calibri" w:hAnsi="Times New Roman" w:cs="Times New Roman"/>
                <w:sz w:val="24"/>
                <w:szCs w:val="24"/>
              </w:rPr>
            </w:pPr>
            <w:r w:rsidRPr="00584D01">
              <w:rPr>
                <w:rFonts w:ascii="Arial" w:eastAsia="Calibri" w:hAnsi="Arial" w:cs="Arial"/>
                <w:b/>
                <w:bCs/>
                <w:color w:val="000000"/>
                <w:shd w:val="clear" w:color="auto" w:fill="D9D9D9"/>
              </w:rPr>
              <w:t xml:space="preserve">Opis mjere </w:t>
            </w:r>
          </w:p>
        </w:tc>
      </w:tr>
      <w:tr w:rsidR="005B7739" w:rsidRPr="00584D01" w14:paraId="243D4BC5"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92BEDC" w14:textId="77777777" w:rsidR="005B7739" w:rsidRPr="00584D01" w:rsidRDefault="005B7739" w:rsidP="005B7739">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24B0F07D" w14:textId="77777777" w:rsidR="005B7739" w:rsidRPr="00584D01" w:rsidRDefault="005B7739" w:rsidP="005B7739">
            <w:pPr>
              <w:spacing w:after="0" w:line="240" w:lineRule="auto"/>
              <w:jc w:val="center"/>
              <w:rPr>
                <w:rFonts w:ascii="Times New Roman" w:eastAsia="Calibri" w:hAnsi="Times New Roman" w:cs="Times New Roman"/>
                <w:sz w:val="24"/>
                <w:szCs w:val="24"/>
              </w:rPr>
            </w:pP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6BAE9" w14:textId="77777777" w:rsidR="005B7739" w:rsidRPr="00584D01" w:rsidRDefault="005B7739"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color w:val="000000"/>
              </w:rPr>
              <w:t>Transparentnost financiranja i provođenje učinkovitog nadzora financiranja političkih stranaka i izborne promidžbe pridonosi povjerenju građana u izborne procese te ima važnu ulogu u jačanju preventivnih mjera u borbi protiv korupcije. U ovom trenutku već je osiguran visoki stupanj transparentnosti političkog financiranja, uspostavljeni su mehanizmi nadzora i predviđene su administrativne i prekršajne sankcije za kršenje odredbi Zakona o financiranju političkih aktivnosti i izborne promidžbe. Međutim, uočene su poteškoće u provedbi nadzora uzrokovane brojnošću subjekata nadzora i načinom dostavljanja i objave financijskih izvještaja.</w:t>
            </w:r>
            <w:r w:rsidRPr="00584D01">
              <w:rPr>
                <w:rFonts w:ascii="Arial" w:eastAsia="Calibri" w:hAnsi="Arial" w:cs="Arial"/>
                <w:iCs/>
                <w:color w:val="000000"/>
              </w:rPr>
              <w:t xml:space="preserve"> Naime, financiranje političkih aktivnosti i izborne promidžbe uređeno je Zakonom na transparentan način, međutim s obzirom na uočene nedostatke postojećeg rješenja (prema kojem se financijski izvještaji, izvješća o donacijama, o troškovima izborne promidžbe i druga propisana izvješća, objavljuju na vlastitim internetskim stranicama subjekata nadzora ili u različitim tiskovinama, što otežava nadzor i praćenje političkog financiranja od strane javnosti), potrebno je rješenje unaprijediti, u smislu uvođenja informacijskog sustava za nadzor financiranja putem kojeg će subjekti nadzora dostavljati sva propisana izvješća nadzornim tijelima i osigurati će se objava propisanih izvješća svih subjekata nadzora, putem navedenog informacijskog sustava na jedinstvenom mjestu, na stranicama nadzornog tijela, što će omogućiti učinkovitiji nadzor i olakšati praćenje političkog financiranja od strane javnosti. Također, financiranje referendumskih aktivnosti koje sada uopće nije uređeno niti jedinim propisom, uredit će se zakonom, na transparentan način</w:t>
            </w:r>
            <w:r w:rsidRPr="00584D01">
              <w:rPr>
                <w:rFonts w:ascii="Arial" w:eastAsia="Calibri" w:hAnsi="Arial" w:cs="Arial"/>
                <w:color w:val="000000"/>
              </w:rPr>
              <w:t>. Osim toga, za pravilnu primjenu zakona, potrebno je osigurati provođenje aktivnosti radi informiranja subjekata nadzora o propisima koji uređuju financiranje političkih aktivnosti te kontinuiranu edukaciju obveznika primjene zakona i osoba koje su uključene u nadzor.</w:t>
            </w:r>
            <w:r w:rsidRPr="00584D01">
              <w:rPr>
                <w:rFonts w:ascii="Arial" w:eastAsia="Calibri" w:hAnsi="Arial" w:cs="Arial"/>
                <w:iCs/>
                <w:color w:val="000000"/>
              </w:rPr>
              <w:t xml:space="preserve"> </w:t>
            </w:r>
          </w:p>
        </w:tc>
      </w:tr>
      <w:tr w:rsidR="005B7739" w:rsidRPr="00584D01" w14:paraId="3783FF07"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909736" w14:textId="77777777" w:rsidR="005B7739" w:rsidRPr="00584D01" w:rsidRDefault="005B7739" w:rsidP="005B7739">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Što mjera uključuje? </w:t>
            </w: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5D9DE" w14:textId="77777777" w:rsidR="005B7739" w:rsidRPr="00584D01" w:rsidRDefault="005B7739"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uključuje unaprjeđivanje načina dostavljanja i objave financijskih izvještaja, izvješća o donacijama, izvješća o troškovima izborne promidžbe i drugih propisanih izvješća, osiguravanje zakonskih pretpostavki za uspostavu informacijskog sustava za nadzor financiranja, te uspostavu navedenog informacijskog sustava, putem kojeg će subjekti nadzora  (sudionici izborne promidžbe i sudionici redovitog financiranja političkih aktivnosti) dostavljati  nadležnim tijelima   financijske izvještaje, izvješća o donacijama, izvješća o troškovima izborne promidžbe i druga propisana izvješća, elektronskim putem, unosom u informacijski sustav za nadzor financiranja, te njihovu objavu putem tog sustava na jedinstvenom mjestu  - na internetskoj stranici Državnog izbornog povjerenstva. Mjera također uključuje zakonsko uređenje financiranja referendumskih aktivnosti. Izvršenjem mjere osigurat će se učinkovitiji nadzor, uspostava trajno dostupne i lako pretražive baze podataka,  te olakšati praćenje političkog financiranja od strane javnost. Također, u svrhu osiguranja provedivosti mjere predviđene su i aktivnosti educiranja stranaka, nezavisnih zastupnika, članova predstavničkih tijela </w:t>
            </w:r>
            <w:r w:rsidRPr="00584D01">
              <w:rPr>
                <w:rFonts w:ascii="Arial" w:eastAsia="Calibri" w:hAnsi="Arial" w:cs="Arial"/>
              </w:rPr>
              <w:t>JLP(R)S</w:t>
            </w:r>
            <w:r w:rsidRPr="00584D01">
              <w:rPr>
                <w:rFonts w:ascii="Arial" w:eastAsia="Calibri" w:hAnsi="Arial" w:cs="Arial"/>
                <w:iCs/>
                <w:color w:val="000000"/>
              </w:rPr>
              <w:t xml:space="preserve"> i sudionika na izborima. Ukupni cilj mjere je podići razinu transparentnosti financiranja redovnih političkih aktivnosti te izbora i referenduma. </w:t>
            </w:r>
          </w:p>
        </w:tc>
      </w:tr>
      <w:tr w:rsidR="005B7739" w:rsidRPr="00584D01" w14:paraId="796F42D6"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DB803D" w14:textId="77777777" w:rsidR="005B7739" w:rsidRPr="00584D01" w:rsidRDefault="005B7739" w:rsidP="005B7739">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način mjera doprinosi rješenju javnog problema? </w:t>
            </w:r>
          </w:p>
          <w:p w14:paraId="48D3960D" w14:textId="77777777" w:rsidR="005B7739" w:rsidRPr="00584D01" w:rsidRDefault="005B7739" w:rsidP="005B7739">
            <w:pPr>
              <w:spacing w:after="0" w:line="240" w:lineRule="auto"/>
              <w:jc w:val="center"/>
              <w:rPr>
                <w:rFonts w:ascii="Times New Roman" w:eastAsia="Calibri" w:hAnsi="Times New Roman" w:cs="Times New Roman"/>
                <w:sz w:val="24"/>
                <w:szCs w:val="24"/>
              </w:rPr>
            </w:pP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04E28" w14:textId="77777777" w:rsidR="005B7739" w:rsidRPr="00584D01" w:rsidRDefault="005B7739" w:rsidP="00601BB8">
            <w:pPr>
              <w:spacing w:after="0" w:line="240" w:lineRule="auto"/>
              <w:jc w:val="both"/>
              <w:textAlignment w:val="baseline"/>
              <w:rPr>
                <w:rFonts w:ascii="Arial" w:eastAsia="Times New Roman" w:hAnsi="Arial" w:cs="Arial"/>
              </w:rPr>
            </w:pPr>
            <w:r w:rsidRPr="00584D01">
              <w:rPr>
                <w:rFonts w:ascii="Arial" w:eastAsia="Times New Roman" w:hAnsi="Arial" w:cs="Arial"/>
              </w:rPr>
              <w:t xml:space="preserve">Uspostavom informacijskog sustava za nadzor financiranja putem kojeg će se na jedinstvenom mjestu objavljivati svi izvještaji koji se odnose na financiranje političkih aktivnosti i izborne promidžbe, za sve subjekte,   osigurat će se jednostavniji i pristupačniji način podacima i time osigurati učinkovitiji nadzor  i olakšati praćenje financiranja političkih aktivnosti i izborne promidžbe, od strane javnosti. Također, bit će osigurani preduvjeti za praćenje financiranja referendumskih aktivnosti. </w:t>
            </w:r>
          </w:p>
          <w:p w14:paraId="703341C6" w14:textId="77777777" w:rsidR="005B7739" w:rsidRPr="00584D01" w:rsidRDefault="005B7739" w:rsidP="00601BB8">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Time će se podići transparentnost financiranja tih aktivnosti, a i ostvariti antikoruptivni učinci. Također, transparentnost financiranja političkih aktivnosti i izborne promidžbe će se dodatno osigurati kroz provedbu edukacija sudionika tih aktivnosti. </w:t>
            </w:r>
          </w:p>
        </w:tc>
      </w:tr>
      <w:tr w:rsidR="005B7739" w:rsidRPr="00584D01" w14:paraId="2292D4EA"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63F9F6" w14:textId="77777777" w:rsidR="005B7739" w:rsidRPr="00584D01" w:rsidRDefault="005B7739" w:rsidP="005B7739">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Zašto je ova mjera relevantna za vrijednosti Partnerstva za otvorenu vlast? </w:t>
            </w: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933B2" w14:textId="77777777" w:rsidR="005B7739" w:rsidRPr="00584D01" w:rsidRDefault="005B7739" w:rsidP="00601BB8">
            <w:pPr>
              <w:spacing w:after="0" w:line="240" w:lineRule="auto"/>
              <w:jc w:val="both"/>
              <w:textAlignment w:val="baseline"/>
              <w:rPr>
                <w:rFonts w:ascii="Arial" w:eastAsia="Times New Roman" w:hAnsi="Arial" w:cs="Arial"/>
              </w:rPr>
            </w:pPr>
            <w:r w:rsidRPr="00584D01">
              <w:rPr>
                <w:rFonts w:ascii="Arial" w:eastAsia="Times New Roman" w:hAnsi="Arial" w:cs="Arial"/>
              </w:rPr>
              <w:t xml:space="preserve">Mjera je relevantna za transparentnost jer osigurava javnu dostupnost informacija o financiranju političkih aktivnosti i izborne promidžbe kroz unaprjeđenje načina objave (financijskih izvještaja, izvješća o donacijama,  te drugih propisanih izvješća), koji će se umjesto na vlastitim internetskim stranicama različitih subjekata nadzora, objavljivati putem informacijskog sustava za nadzor financiranja na jedinstvenom mjestu za sve subjekte - na stranicama nadzornog tijela (Državnog izbornog povjerenstva), putem kojeg će javnost lakše doći do podataka o financiranju političkih aktivnosti i izborne promidžbe. </w:t>
            </w:r>
          </w:p>
          <w:p w14:paraId="5EC131FE" w14:textId="77777777" w:rsidR="005B7739" w:rsidRPr="00584D01" w:rsidRDefault="005B7739" w:rsidP="00601BB8">
            <w:pPr>
              <w:spacing w:after="0" w:line="240" w:lineRule="auto"/>
              <w:jc w:val="both"/>
              <w:rPr>
                <w:rFonts w:ascii="Arial" w:eastAsia="Calibri" w:hAnsi="Arial" w:cs="Arial"/>
                <w:iCs/>
                <w:color w:val="000000"/>
              </w:rPr>
            </w:pPr>
            <w:r w:rsidRPr="00584D01">
              <w:rPr>
                <w:rFonts w:ascii="Arial" w:eastAsia="Times New Roman" w:hAnsi="Arial" w:cs="Arial"/>
              </w:rPr>
              <w:t>Mjera također osigurava transparentno financiranje referendumskih aktivnosti, koje sada nije uređeno zakonom, te osigurava dostupnost javnosti podataka o financiranju referendumskih aktivnosti.</w:t>
            </w:r>
          </w:p>
          <w:p w14:paraId="34A7C08E" w14:textId="77777777" w:rsidR="005B7739" w:rsidRPr="00584D01" w:rsidRDefault="005B7739" w:rsidP="00601BB8">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Ujedno, mjera je relevantna i za javnu odgovornost budući da transparentno izvještavanje o financijskom poslovanju osigurava mehanizam kojim javnost drži dužnosnike i općenito političare odgovornima, posebice što se tiče trošenja javnih sredstava. </w:t>
            </w:r>
          </w:p>
        </w:tc>
      </w:tr>
      <w:tr w:rsidR="005B7739" w:rsidRPr="00584D01" w14:paraId="43CFE152" w14:textId="77777777" w:rsidTr="00E3495D">
        <w:trPr>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FED9DD" w14:textId="77777777" w:rsidR="005B7739" w:rsidRPr="00584D01" w:rsidRDefault="005B7739" w:rsidP="005B7739">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Dodatne informacije: </w:t>
            </w:r>
          </w:p>
        </w:tc>
        <w:tc>
          <w:tcPr>
            <w:tcW w:w="1042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8F0B7" w14:textId="77777777" w:rsidR="005B7739" w:rsidRPr="00584D01" w:rsidRDefault="005B7739" w:rsidP="00601BB8">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Ukupan trošak provedbe mjere iznosi 600.000,00 kuna za aktivnosti Državnog izbornog povjerenstva dok su za aktivnosti Ministarstva uprave </w:t>
            </w:r>
            <w:r w:rsidRPr="00584D01">
              <w:rPr>
                <w:rFonts w:ascii="Arial" w:eastAsia="SimSun" w:hAnsi="Arial" w:cs="Arial"/>
              </w:rPr>
              <w:t>sredstva osigurana u Državnom proračunu, na razdjelu Ministarstva uprave 09505, aktivnosti A83000, unutar redovnog poslovanja Ministarstva uprave (bez dodatnih troškova).</w:t>
            </w:r>
          </w:p>
          <w:p w14:paraId="05377905" w14:textId="77777777" w:rsidR="005B7739" w:rsidRPr="00584D01" w:rsidRDefault="005B7739" w:rsidP="00601BB8">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 </w:t>
            </w:r>
          </w:p>
          <w:p w14:paraId="3C2A74CE" w14:textId="77777777" w:rsidR="005B7739" w:rsidRPr="00584D01" w:rsidRDefault="005B7739" w:rsidP="00601BB8">
            <w:pPr>
              <w:spacing w:after="0" w:line="240" w:lineRule="auto"/>
              <w:jc w:val="both"/>
              <w:rPr>
                <w:rFonts w:ascii="Arial" w:eastAsia="Calibri" w:hAnsi="Arial" w:cs="Arial"/>
                <w:i/>
                <w:iCs/>
                <w:color w:val="000000"/>
              </w:rPr>
            </w:pPr>
            <w:r w:rsidRPr="00584D01">
              <w:rPr>
                <w:rFonts w:ascii="Arial" w:eastAsia="Calibri" w:hAnsi="Arial" w:cs="Arial"/>
                <w:iCs/>
                <w:color w:val="000000"/>
              </w:rPr>
              <w:t xml:space="preserve">Mjera je sukladna Strategiji suzbijanja korupcije za razdoblje od 2015. do 2020. godine koja također identificira ovaj problem u okviru strateškog područja </w:t>
            </w:r>
            <w:r w:rsidRPr="00584D01">
              <w:rPr>
                <w:rFonts w:ascii="Arial" w:eastAsia="Calibri" w:hAnsi="Arial" w:cs="Arial"/>
                <w:i/>
                <w:iCs/>
                <w:color w:val="000000"/>
              </w:rPr>
              <w:t xml:space="preserve">Integritet unutar političkog sustava i uprave. </w:t>
            </w:r>
          </w:p>
        </w:tc>
      </w:tr>
      <w:tr w:rsidR="005B7739" w:rsidRPr="00584D01" w14:paraId="45152EED" w14:textId="77777777" w:rsidTr="00D05543">
        <w:trPr>
          <w:jc w:val="center"/>
        </w:trPr>
        <w:tc>
          <w:tcPr>
            <w:tcW w:w="15380"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03E281" w14:textId="77777777" w:rsidR="005B7739" w:rsidRPr="00584D01" w:rsidRDefault="005B7739" w:rsidP="005B7739">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DA3918" w:rsidRPr="00584D01" w14:paraId="5DE53BD0" w14:textId="77777777" w:rsidTr="00020FB7">
        <w:tblPrEx>
          <w:jc w:val="left"/>
          <w:tblCellMar>
            <w:top w:w="0" w:type="dxa"/>
            <w:left w:w="108" w:type="dxa"/>
            <w:bottom w:w="0" w:type="dxa"/>
            <w:right w:w="108" w:type="dxa"/>
          </w:tblCellMar>
        </w:tblPrEx>
        <w:trPr>
          <w:trHeight w:val="300"/>
        </w:trPr>
        <w:tc>
          <w:tcPr>
            <w:tcW w:w="15380" w:type="dxa"/>
            <w:gridSpan w:val="5"/>
            <w:tcBorders>
              <w:top w:val="single" w:sz="8" w:space="0" w:color="000000"/>
              <w:left w:val="single" w:sz="8" w:space="0" w:color="000000"/>
              <w:bottom w:val="single" w:sz="8" w:space="0" w:color="000000"/>
              <w:right w:val="single" w:sz="8" w:space="0" w:color="000000"/>
            </w:tcBorders>
            <w:vAlign w:val="bottom"/>
          </w:tcPr>
          <w:p w14:paraId="4DCA3149" w14:textId="77777777" w:rsidR="00D36592" w:rsidRPr="00584D01" w:rsidRDefault="00D36592" w:rsidP="00DA3918">
            <w:pPr>
              <w:spacing w:after="0" w:line="240" w:lineRule="auto"/>
              <w:jc w:val="center"/>
              <w:rPr>
                <w:rFonts w:ascii="Arial" w:eastAsia="SimSun" w:hAnsi="Arial" w:cs="Arial"/>
                <w:b/>
              </w:rPr>
            </w:pPr>
          </w:p>
          <w:p w14:paraId="76559F38" w14:textId="77777777" w:rsidR="00DA3918" w:rsidRPr="00584D01" w:rsidRDefault="00DA3918" w:rsidP="00DA3918">
            <w:pPr>
              <w:spacing w:after="0" w:line="240" w:lineRule="auto"/>
              <w:jc w:val="center"/>
              <w:rPr>
                <w:rFonts w:ascii="Arial" w:eastAsia="SimSun" w:hAnsi="Arial" w:cs="Arial"/>
                <w:b/>
              </w:rPr>
            </w:pPr>
            <w:r w:rsidRPr="00584D01">
              <w:rPr>
                <w:rFonts w:ascii="Arial" w:eastAsia="SimSun" w:hAnsi="Arial" w:cs="Arial"/>
                <w:b/>
              </w:rPr>
              <w:t>3.1. Unaprijediti zakonski i institucionalni okvir transparentnog financiranja izbornih i referendumskih kampanja</w:t>
            </w:r>
          </w:p>
          <w:p w14:paraId="58B61F8D" w14:textId="77777777" w:rsidR="00D36592" w:rsidRPr="00584D01" w:rsidRDefault="00D36592" w:rsidP="00DA3918">
            <w:pPr>
              <w:spacing w:after="0" w:line="240" w:lineRule="auto"/>
              <w:jc w:val="center"/>
              <w:rPr>
                <w:rFonts w:ascii="Times New Roman" w:eastAsia="Times New Roman" w:hAnsi="Times New Roman" w:cs="Times New Roman"/>
                <w:sz w:val="20"/>
                <w:szCs w:val="20"/>
              </w:rPr>
            </w:pPr>
          </w:p>
        </w:tc>
      </w:tr>
      <w:tr w:rsidR="00EF5EBA" w:rsidRPr="00584D01" w14:paraId="079B2CD8" w14:textId="77777777" w:rsidTr="00590668">
        <w:tblPrEx>
          <w:jc w:val="left"/>
          <w:tblCellMar>
            <w:top w:w="0" w:type="dxa"/>
            <w:left w:w="108" w:type="dxa"/>
            <w:bottom w:w="0" w:type="dxa"/>
            <w:right w:w="108" w:type="dxa"/>
          </w:tblCellMar>
        </w:tblPrEx>
        <w:trPr>
          <w:trHeight w:val="691"/>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2A036" w14:textId="77777777" w:rsidR="00590668" w:rsidRPr="00584D01" w:rsidRDefault="00590668" w:rsidP="00FC5177">
            <w:pPr>
              <w:rPr>
                <w:rFonts w:ascii="Arial" w:hAnsi="Arial" w:cs="Arial"/>
                <w:b/>
                <w:bCs/>
                <w:color w:val="000000"/>
                <w:lang w:eastAsia="hr-HR"/>
              </w:rPr>
            </w:pPr>
          </w:p>
          <w:p w14:paraId="7F53AEB7" w14:textId="77777777" w:rsidR="00EF5EBA" w:rsidRPr="00584D01" w:rsidRDefault="00EF5EBA" w:rsidP="00FC5177">
            <w:pPr>
              <w:rPr>
                <w:rFonts w:ascii="Arial" w:hAnsi="Arial" w:cs="Arial"/>
                <w:b/>
                <w:bCs/>
                <w:color w:val="000000"/>
                <w:lang w:eastAsia="hr-HR"/>
              </w:rPr>
            </w:pPr>
            <w:r w:rsidRPr="00584D01">
              <w:rPr>
                <w:rFonts w:ascii="Arial" w:hAnsi="Arial" w:cs="Arial"/>
                <w:b/>
                <w:bCs/>
                <w:color w:val="000000"/>
                <w:lang w:eastAsia="hr-HR"/>
              </w:rPr>
              <w:t xml:space="preserve">Nositelj aktivnosti: </w:t>
            </w:r>
          </w:p>
        </w:tc>
        <w:tc>
          <w:tcPr>
            <w:tcW w:w="10428" w:type="dxa"/>
            <w:gridSpan w:val="4"/>
            <w:tcBorders>
              <w:top w:val="single" w:sz="4" w:space="0" w:color="auto"/>
              <w:left w:val="nil"/>
              <w:bottom w:val="single" w:sz="4" w:space="0" w:color="auto"/>
              <w:right w:val="single" w:sz="4" w:space="0" w:color="000000"/>
            </w:tcBorders>
            <w:noWrap/>
            <w:vAlign w:val="bottom"/>
            <w:hideMark/>
          </w:tcPr>
          <w:p w14:paraId="48628BD4" w14:textId="75B6378C" w:rsidR="00590668" w:rsidRPr="00584D01" w:rsidRDefault="00EF5EBA" w:rsidP="00FC5177">
            <w:pPr>
              <w:rPr>
                <w:rFonts w:ascii="Arial" w:eastAsia="Calibri" w:hAnsi="Arial" w:cs="Arial"/>
                <w:lang w:eastAsia="hr-HR"/>
              </w:rPr>
            </w:pPr>
            <w:r w:rsidRPr="00584D01">
              <w:rPr>
                <w:rFonts w:ascii="Arial" w:eastAsia="Calibri" w:hAnsi="Arial" w:cs="Arial"/>
                <w:lang w:eastAsia="hr-HR"/>
              </w:rPr>
              <w:t>Ministarstvo uprave</w:t>
            </w:r>
          </w:p>
        </w:tc>
      </w:tr>
      <w:tr w:rsidR="005C3C64" w:rsidRPr="00584D01" w14:paraId="1EA7916F" w14:textId="77777777" w:rsidTr="00E3495D">
        <w:tblPrEx>
          <w:jc w:val="left"/>
          <w:tblCellMar>
            <w:top w:w="0" w:type="dxa"/>
            <w:left w:w="108" w:type="dxa"/>
            <w:bottom w:w="0" w:type="dxa"/>
            <w:right w:w="108" w:type="dxa"/>
          </w:tblCellMar>
        </w:tblPrEx>
        <w:trPr>
          <w:trHeight w:val="30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ADBEE" w14:textId="77777777" w:rsidR="00D53634" w:rsidRPr="00584D01" w:rsidRDefault="00D53634" w:rsidP="005C3C64">
            <w:pPr>
              <w:rPr>
                <w:rFonts w:ascii="Arial" w:hAnsi="Arial" w:cs="Arial"/>
                <w:b/>
                <w:bCs/>
              </w:rPr>
            </w:pPr>
          </w:p>
          <w:p w14:paraId="6714125D" w14:textId="77777777" w:rsidR="005C3C64" w:rsidRPr="00584D01" w:rsidRDefault="005C3C64" w:rsidP="005C3C64">
            <w:pPr>
              <w:rPr>
                <w:rFonts w:ascii="Arial" w:hAnsi="Arial" w:cs="Arial"/>
                <w:b/>
                <w:bCs/>
              </w:rPr>
            </w:pPr>
            <w:r w:rsidRPr="00584D01">
              <w:rPr>
                <w:rFonts w:ascii="Arial" w:hAnsi="Arial" w:cs="Arial"/>
                <w:b/>
                <w:bCs/>
              </w:rPr>
              <w:t>Sunositelj aktivnosti:</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081166F6" w14:textId="77777777" w:rsidR="005C3C64" w:rsidRPr="00584D01" w:rsidRDefault="005C3C64" w:rsidP="005C3C64">
            <w:pPr>
              <w:rPr>
                <w:rFonts w:ascii="Arial" w:hAnsi="Arial" w:cs="Arial"/>
              </w:rPr>
            </w:pPr>
            <w:r w:rsidRPr="00584D01">
              <w:rPr>
                <w:rFonts w:ascii="Arial" w:hAnsi="Arial" w:cs="Arial"/>
                <w:color w:val="000000"/>
                <w:lang w:eastAsia="hr-HR"/>
              </w:rPr>
              <w:t>Državno izborno povjerenstvo</w:t>
            </w:r>
          </w:p>
        </w:tc>
      </w:tr>
      <w:tr w:rsidR="00322931" w:rsidRPr="00584D01" w14:paraId="52B631CF" w14:textId="77777777" w:rsidTr="00E3495D">
        <w:tblPrEx>
          <w:jc w:val="left"/>
          <w:tblCellMar>
            <w:top w:w="0" w:type="dxa"/>
            <w:left w:w="108" w:type="dxa"/>
            <w:bottom w:w="0" w:type="dxa"/>
            <w:right w:w="108" w:type="dxa"/>
          </w:tblCellMar>
        </w:tblPrEx>
        <w:trPr>
          <w:trHeight w:val="30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E986B" w14:textId="70FEA9FC" w:rsidR="00322931" w:rsidRPr="00584D01" w:rsidRDefault="00322931" w:rsidP="00322931">
            <w:pPr>
              <w:rPr>
                <w:rFonts w:ascii="Arial" w:hAnsi="Arial" w:cs="Arial"/>
                <w:b/>
                <w:bCs/>
              </w:rPr>
            </w:pPr>
            <w:r w:rsidRPr="00584D01">
              <w:rPr>
                <w:rFonts w:ascii="Arial" w:hAnsi="Arial" w:cs="Arial"/>
                <w:b/>
                <w:color w:val="000000"/>
                <w:shd w:val="clear" w:color="auto" w:fill="D9D9D9"/>
              </w:rPr>
              <w:t>Datum početka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7ABA28A5" w14:textId="74CC150A" w:rsidR="00322931" w:rsidRPr="00584D01" w:rsidRDefault="00322931" w:rsidP="00322931">
            <w:pPr>
              <w:rPr>
                <w:rFonts w:ascii="Arial" w:hAnsi="Arial" w:cs="Arial"/>
                <w:color w:val="000000"/>
                <w:lang w:eastAsia="hr-HR"/>
              </w:rPr>
            </w:pPr>
            <w:r w:rsidRPr="00584D01">
              <w:rPr>
                <w:rFonts w:ascii="Arial" w:hAnsi="Arial" w:cs="Arial"/>
              </w:rPr>
              <w:t>U tijeku</w:t>
            </w:r>
          </w:p>
        </w:tc>
      </w:tr>
      <w:tr w:rsidR="00322931" w:rsidRPr="00584D01" w14:paraId="1F3C621F" w14:textId="77777777" w:rsidTr="00E3495D">
        <w:tblPrEx>
          <w:jc w:val="left"/>
          <w:tblCellMar>
            <w:top w:w="0" w:type="dxa"/>
            <w:left w:w="108" w:type="dxa"/>
            <w:bottom w:w="0" w:type="dxa"/>
            <w:right w:w="108" w:type="dxa"/>
          </w:tblCellMar>
        </w:tblPrEx>
        <w:trPr>
          <w:trHeight w:val="30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573FC" w14:textId="5450216F" w:rsidR="00322931" w:rsidRPr="00584D01" w:rsidRDefault="00322931" w:rsidP="00322931">
            <w:pPr>
              <w:rPr>
                <w:rFonts w:ascii="Arial" w:hAnsi="Arial" w:cs="Arial"/>
                <w:b/>
                <w:bCs/>
              </w:rPr>
            </w:pPr>
            <w:r w:rsidRPr="00584D01">
              <w:rPr>
                <w:rFonts w:ascii="Arial" w:hAnsi="Arial" w:cs="Arial"/>
                <w:b/>
                <w:color w:val="000000"/>
                <w:shd w:val="clear" w:color="auto" w:fill="D9D9D9"/>
              </w:rPr>
              <w:t>Datum završetka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4E1F3B8D" w14:textId="01084291" w:rsidR="00322931" w:rsidRPr="00584D01" w:rsidRDefault="00322931" w:rsidP="00322931">
            <w:pPr>
              <w:rPr>
                <w:rFonts w:ascii="Arial" w:hAnsi="Arial" w:cs="Arial"/>
                <w:color w:val="000000"/>
                <w:lang w:eastAsia="hr-HR"/>
              </w:rPr>
            </w:pPr>
            <w:r w:rsidRPr="00584D01">
              <w:rPr>
                <w:rFonts w:ascii="Arial" w:hAnsi="Arial" w:cs="Arial"/>
                <w:bCs/>
              </w:rPr>
              <w:t>31. prosinac 2018.</w:t>
            </w:r>
          </w:p>
        </w:tc>
      </w:tr>
      <w:tr w:rsidR="004C2169" w:rsidRPr="00584D01" w14:paraId="5D1DAD9B" w14:textId="77777777" w:rsidTr="004C2169">
        <w:tblPrEx>
          <w:jc w:val="left"/>
          <w:tblCellMar>
            <w:top w:w="0" w:type="dxa"/>
            <w:left w:w="108" w:type="dxa"/>
            <w:bottom w:w="0" w:type="dxa"/>
            <w:right w:w="108" w:type="dxa"/>
          </w:tblCellMar>
        </w:tblPrEx>
        <w:trPr>
          <w:trHeight w:val="30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CA7AA" w14:textId="77777777" w:rsidR="005C5999" w:rsidRPr="00584D01" w:rsidRDefault="005C5999" w:rsidP="004C2169">
            <w:pPr>
              <w:rPr>
                <w:rFonts w:ascii="Arial" w:hAnsi="Arial" w:cs="Arial"/>
                <w:b/>
              </w:rPr>
            </w:pPr>
          </w:p>
          <w:p w14:paraId="5F721256" w14:textId="27C501E2" w:rsidR="004C2169" w:rsidRPr="00584D01" w:rsidRDefault="004C2169" w:rsidP="004C2169">
            <w:pPr>
              <w:rPr>
                <w:rFonts w:ascii="Arial" w:hAnsi="Arial" w:cs="Arial"/>
                <w:b/>
                <w:bCs/>
              </w:rPr>
            </w:pPr>
            <w:r w:rsidRPr="00584D01">
              <w:rPr>
                <w:rFonts w:ascii="Arial" w:hAnsi="Arial" w:cs="Arial"/>
                <w:b/>
              </w:rPr>
              <w:t>Pokazatelji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center"/>
          </w:tcPr>
          <w:p w14:paraId="7F28F4C7" w14:textId="77777777" w:rsidR="005C5999" w:rsidRPr="00584D01" w:rsidRDefault="005C5999" w:rsidP="005C5999">
            <w:pPr>
              <w:pStyle w:val="ListParagraph"/>
              <w:ind w:left="405"/>
              <w:rPr>
                <w:rFonts w:ascii="Arial" w:hAnsi="Arial" w:cs="Arial"/>
                <w:color w:val="000000"/>
                <w:lang w:eastAsia="hr-HR"/>
              </w:rPr>
            </w:pPr>
          </w:p>
          <w:p w14:paraId="36365312" w14:textId="5B7B255D" w:rsidR="004C2169" w:rsidRPr="00584D01" w:rsidRDefault="004C2169" w:rsidP="004C2169">
            <w:pPr>
              <w:pStyle w:val="ListParagraph"/>
              <w:numPr>
                <w:ilvl w:val="0"/>
                <w:numId w:val="28"/>
              </w:numPr>
              <w:rPr>
                <w:rFonts w:ascii="Arial" w:hAnsi="Arial" w:cs="Arial"/>
                <w:color w:val="000000"/>
                <w:lang w:eastAsia="hr-HR"/>
              </w:rPr>
            </w:pPr>
            <w:r w:rsidRPr="00584D01">
              <w:rPr>
                <w:rFonts w:ascii="Arial" w:hAnsi="Arial" w:cs="Arial"/>
              </w:rPr>
              <w:t>Izrađen i usvojen na sjednici Vlade prijedlog izmjena i dopuna Zakona o financiranju političkih aktivnosti, izborne promidžbe i referenduma u pitanjima koja su se u provedbi Zakona pokazala nedostatno uređena te kojim bi se uredilo transparentno financiranje referendumskih kampanja</w:t>
            </w:r>
          </w:p>
        </w:tc>
      </w:tr>
      <w:tr w:rsidR="00EF5EBA" w:rsidRPr="00584D01" w14:paraId="1FC1D3C3" w14:textId="77777777" w:rsidTr="00D70549">
        <w:tblPrEx>
          <w:jc w:val="left"/>
          <w:tblCellMar>
            <w:top w:w="0" w:type="dxa"/>
            <w:left w:w="108" w:type="dxa"/>
            <w:bottom w:w="0" w:type="dxa"/>
            <w:right w:w="108" w:type="dxa"/>
          </w:tblCellMar>
        </w:tblPrEx>
        <w:trPr>
          <w:trHeight w:val="1020"/>
        </w:trPr>
        <w:tc>
          <w:tcPr>
            <w:tcW w:w="495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830D4B" w14:textId="77777777" w:rsidR="00EF5EBA" w:rsidRPr="00584D01" w:rsidRDefault="00EF5EBA" w:rsidP="00FC5177">
            <w:pPr>
              <w:rPr>
                <w:rFonts w:ascii="Arial" w:hAnsi="Arial" w:cs="Arial"/>
                <w:b/>
                <w:bCs/>
                <w:color w:val="000000"/>
                <w:lang w:eastAsia="hr-HR"/>
              </w:rPr>
            </w:pPr>
            <w:r w:rsidRPr="00584D01">
              <w:rPr>
                <w:rFonts w:ascii="Arial" w:hAnsi="Arial" w:cs="Arial"/>
                <w:b/>
                <w:bCs/>
                <w:color w:val="000000"/>
                <w:lang w:eastAsia="hr-HR"/>
              </w:rPr>
              <w:t xml:space="preserve">Stupanj provedenosti: </w:t>
            </w:r>
          </w:p>
          <w:p w14:paraId="47A1B20A" w14:textId="77777777" w:rsidR="00EF5EBA" w:rsidRPr="00584D01" w:rsidRDefault="00EF5EBA" w:rsidP="00FC5177">
            <w:pPr>
              <w:rPr>
                <w:rFonts w:ascii="Arial" w:hAnsi="Arial" w:cs="Arial"/>
                <w:bCs/>
                <w:i/>
                <w:color w:val="000000"/>
                <w:lang w:eastAsia="hr-HR"/>
              </w:rPr>
            </w:pPr>
            <w:r w:rsidRPr="00584D01">
              <w:rPr>
                <w:rFonts w:ascii="Arial" w:hAnsi="Arial" w:cs="Arial"/>
                <w:bCs/>
                <w:i/>
                <w:color w:val="000000"/>
                <w:lang w:eastAsia="hr-HR"/>
              </w:rPr>
              <w:t>(označite sa x)</w:t>
            </w:r>
          </w:p>
        </w:tc>
        <w:tc>
          <w:tcPr>
            <w:tcW w:w="2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380187"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Provedba nije započela</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9F4DFD"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manjoj mjeri</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7FDAB9"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znatnoj mjeri</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F6AFC4"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potpunosti</w:t>
            </w:r>
          </w:p>
        </w:tc>
      </w:tr>
      <w:tr w:rsidR="00EF5EBA" w:rsidRPr="00584D01" w14:paraId="1765BB0B" w14:textId="77777777" w:rsidTr="00FC4238">
        <w:tblPrEx>
          <w:jc w:val="left"/>
          <w:tblCellMar>
            <w:top w:w="0" w:type="dxa"/>
            <w:left w:w="108" w:type="dxa"/>
            <w:bottom w:w="0" w:type="dxa"/>
            <w:right w:w="108" w:type="dxa"/>
          </w:tblCellMar>
        </w:tblPrEx>
        <w:trPr>
          <w:trHeight w:val="539"/>
        </w:trPr>
        <w:tc>
          <w:tcPr>
            <w:tcW w:w="495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9E5A67F" w14:textId="77777777" w:rsidR="00EF5EBA" w:rsidRPr="00584D01" w:rsidRDefault="00EF5EBA" w:rsidP="00FC5177">
            <w:pPr>
              <w:rPr>
                <w:rFonts w:ascii="Arial" w:hAnsi="Arial" w:cs="Arial"/>
                <w:bCs/>
                <w:i/>
                <w:color w:val="000000"/>
                <w:lang w:eastAsia="hr-HR"/>
              </w:rPr>
            </w:pPr>
          </w:p>
        </w:tc>
        <w:tc>
          <w:tcPr>
            <w:tcW w:w="2418" w:type="dxa"/>
            <w:tcBorders>
              <w:top w:val="single" w:sz="4" w:space="0" w:color="auto"/>
              <w:left w:val="single" w:sz="4" w:space="0" w:color="auto"/>
              <w:bottom w:val="single" w:sz="4" w:space="0" w:color="auto"/>
              <w:right w:val="single" w:sz="4" w:space="0" w:color="auto"/>
            </w:tcBorders>
            <w:noWrap/>
            <w:vAlign w:val="bottom"/>
            <w:hideMark/>
          </w:tcPr>
          <w:p w14:paraId="2A313AFE"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3DB0E87B"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46D39817"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c>
          <w:tcPr>
            <w:tcW w:w="3330" w:type="dxa"/>
            <w:tcBorders>
              <w:top w:val="single" w:sz="4" w:space="0" w:color="auto"/>
              <w:left w:val="single" w:sz="4" w:space="0" w:color="auto"/>
              <w:bottom w:val="single" w:sz="4" w:space="0" w:color="auto"/>
              <w:right w:val="single" w:sz="4" w:space="0" w:color="auto"/>
            </w:tcBorders>
            <w:noWrap/>
            <w:vAlign w:val="bottom"/>
            <w:hideMark/>
          </w:tcPr>
          <w:p w14:paraId="3E7E894A" w14:textId="77785D90" w:rsidR="00EF5EBA" w:rsidRPr="00584D01" w:rsidRDefault="00EF5EBA" w:rsidP="00FC5177">
            <w:pPr>
              <w:rPr>
                <w:rFonts w:ascii="Arial" w:hAnsi="Arial" w:cs="Arial"/>
                <w:color w:val="000000"/>
                <w:lang w:eastAsia="hr-HR"/>
              </w:rPr>
            </w:pPr>
            <w:r w:rsidRPr="00584D01">
              <w:rPr>
                <w:rFonts w:ascii="Arial" w:hAnsi="Arial" w:cs="Arial"/>
                <w:b/>
                <w:color w:val="000000"/>
                <w:lang w:eastAsia="hr-HR"/>
              </w:rPr>
              <w:t>X</w:t>
            </w:r>
          </w:p>
        </w:tc>
      </w:tr>
      <w:tr w:rsidR="00EF5EBA" w:rsidRPr="00584D01" w14:paraId="077F054B" w14:textId="77777777" w:rsidTr="00D53634">
        <w:tblPrEx>
          <w:jc w:val="left"/>
          <w:tblCellMar>
            <w:top w:w="0" w:type="dxa"/>
            <w:left w:w="108" w:type="dxa"/>
            <w:bottom w:w="0" w:type="dxa"/>
            <w:right w:w="108" w:type="dxa"/>
          </w:tblCellMar>
        </w:tblPrEx>
        <w:trPr>
          <w:trHeight w:val="237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562B3" w14:textId="77777777" w:rsidR="00EF5EBA" w:rsidRPr="00584D01" w:rsidRDefault="00EF5EBA" w:rsidP="00FC5177">
            <w:pPr>
              <w:rPr>
                <w:rFonts w:ascii="Arial" w:hAnsi="Arial" w:cs="Arial"/>
                <w:color w:val="000000"/>
                <w:lang w:eastAsia="hr-HR"/>
              </w:rPr>
            </w:pPr>
            <w:r w:rsidRPr="00584D01">
              <w:rPr>
                <w:rFonts w:ascii="Arial" w:hAnsi="Arial" w:cs="Arial"/>
                <w:b/>
                <w:bCs/>
                <w:color w:val="000000"/>
                <w:lang w:eastAsia="hr-HR"/>
              </w:rPr>
              <w:t xml:space="preserve">Opis rezultata s pokazateljima provedbe:         </w:t>
            </w:r>
            <w:r w:rsidRPr="00584D01">
              <w:rPr>
                <w:rFonts w:ascii="Arial" w:hAnsi="Arial" w:cs="Arial"/>
                <w:color w:val="000000"/>
                <w:lang w:eastAsia="hr-HR"/>
              </w:rPr>
              <w:t xml:space="preserve">                                                                      </w:t>
            </w:r>
            <w:r w:rsidRPr="00584D01">
              <w:rPr>
                <w:rFonts w:ascii="Arial"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10428" w:type="dxa"/>
            <w:gridSpan w:val="4"/>
            <w:tcBorders>
              <w:top w:val="single" w:sz="4" w:space="0" w:color="auto"/>
              <w:left w:val="nil"/>
              <w:bottom w:val="single" w:sz="4" w:space="0" w:color="auto"/>
              <w:right w:val="single" w:sz="4" w:space="0" w:color="000000"/>
            </w:tcBorders>
            <w:noWrap/>
            <w:vAlign w:val="bottom"/>
            <w:hideMark/>
          </w:tcPr>
          <w:p w14:paraId="5D70534A" w14:textId="77777777" w:rsidR="009445B8" w:rsidRPr="00584D01" w:rsidRDefault="009445B8" w:rsidP="00601BB8">
            <w:pPr>
              <w:jc w:val="both"/>
              <w:rPr>
                <w:rFonts w:ascii="Arial" w:eastAsia="Calibri" w:hAnsi="Arial" w:cs="Arial"/>
              </w:rPr>
            </w:pPr>
          </w:p>
          <w:p w14:paraId="1EC78E9D" w14:textId="08C2CE60" w:rsidR="007368DB" w:rsidRPr="00584D01" w:rsidRDefault="007368DB" w:rsidP="00601BB8">
            <w:pPr>
              <w:jc w:val="both"/>
              <w:rPr>
                <w:rFonts w:ascii="Arial" w:eastAsia="Calibri" w:hAnsi="Arial" w:cs="Arial"/>
              </w:rPr>
            </w:pPr>
            <w:r w:rsidRPr="00584D01">
              <w:rPr>
                <w:rFonts w:ascii="Arial" w:eastAsia="Calibri" w:hAnsi="Arial" w:cs="Arial"/>
              </w:rPr>
              <w:t>U ožujku 2019. donesen je novi Zakon o financiranju političkih aktivnosti, izborn</w:t>
            </w:r>
            <w:r w:rsidR="000119DE" w:rsidRPr="00584D01">
              <w:rPr>
                <w:rFonts w:ascii="Arial" w:eastAsia="Calibri" w:hAnsi="Arial" w:cs="Arial"/>
              </w:rPr>
              <w:t>e promidžbe i referenduma (NN</w:t>
            </w:r>
            <w:r w:rsidRPr="00584D01">
              <w:rPr>
                <w:rFonts w:ascii="Arial" w:eastAsia="Calibri" w:hAnsi="Arial" w:cs="Arial"/>
              </w:rPr>
              <w:t xml:space="preserve"> 29/19</w:t>
            </w:r>
            <w:r w:rsidR="000119DE" w:rsidRPr="00584D01">
              <w:rPr>
                <w:rFonts w:ascii="Arial" w:eastAsia="Calibri" w:hAnsi="Arial" w:cs="Arial"/>
              </w:rPr>
              <w:t>)</w:t>
            </w:r>
            <w:r w:rsidRPr="00584D01">
              <w:rPr>
                <w:rFonts w:ascii="Arial" w:eastAsia="Calibri" w:hAnsi="Arial" w:cs="Arial"/>
              </w:rPr>
              <w:t xml:space="preserve"> te je izmijenjen u list</w:t>
            </w:r>
            <w:r w:rsidR="009445B8" w:rsidRPr="00584D01">
              <w:rPr>
                <w:rFonts w:ascii="Arial" w:eastAsia="Calibri" w:hAnsi="Arial" w:cs="Arial"/>
              </w:rPr>
              <w:t xml:space="preserve">opadu 2019. godine (NN, 98/19). </w:t>
            </w:r>
            <w:r w:rsidRPr="00584D01">
              <w:rPr>
                <w:rFonts w:ascii="Arial" w:eastAsia="Calibri" w:hAnsi="Arial" w:cs="Arial"/>
              </w:rPr>
              <w:t xml:space="preserve">Izmjena </w:t>
            </w:r>
            <w:r w:rsidR="009445B8" w:rsidRPr="00584D01">
              <w:rPr>
                <w:rFonts w:ascii="Arial" w:eastAsia="Calibri" w:hAnsi="Arial" w:cs="Arial"/>
              </w:rPr>
              <w:t xml:space="preserve">je </w:t>
            </w:r>
            <w:r w:rsidRPr="00584D01">
              <w:rPr>
                <w:rFonts w:ascii="Arial" w:eastAsia="Calibri" w:hAnsi="Arial" w:cs="Arial"/>
              </w:rPr>
              <w:t>stup</w:t>
            </w:r>
            <w:r w:rsidR="009445B8" w:rsidRPr="00584D01">
              <w:rPr>
                <w:rFonts w:ascii="Arial" w:eastAsia="Calibri" w:hAnsi="Arial" w:cs="Arial"/>
              </w:rPr>
              <w:t>il</w:t>
            </w:r>
            <w:r w:rsidRPr="00584D01">
              <w:rPr>
                <w:rFonts w:ascii="Arial" w:eastAsia="Calibri" w:hAnsi="Arial" w:cs="Arial"/>
              </w:rPr>
              <w:t xml:space="preserve">a na snagu 1.1.2020, a odnosi se na usklađivanje sa novim Zakonom o sustavu državne uprave </w:t>
            </w:r>
            <w:r w:rsidR="009E60B8" w:rsidRPr="00584D01">
              <w:rPr>
                <w:rFonts w:ascii="Arial" w:eastAsia="Calibri" w:hAnsi="Arial" w:cs="Arial"/>
              </w:rPr>
              <w:t>(NN</w:t>
            </w:r>
            <w:r w:rsidRPr="00584D01">
              <w:rPr>
                <w:rFonts w:ascii="Arial" w:eastAsia="Calibri" w:hAnsi="Arial" w:cs="Arial"/>
              </w:rPr>
              <w:t xml:space="preserve"> 66/19) kojim se ukidaju uredi državne uprave, te su izmjenama Zakona o financiranju političkih aktivnosti, i</w:t>
            </w:r>
            <w:r w:rsidR="009445B8" w:rsidRPr="00584D01">
              <w:rPr>
                <w:rFonts w:ascii="Arial" w:eastAsia="Calibri" w:hAnsi="Arial" w:cs="Arial"/>
              </w:rPr>
              <w:t>zborne promidžbe i referenduma,</w:t>
            </w:r>
            <w:r w:rsidRPr="00584D01">
              <w:rPr>
                <w:rFonts w:ascii="Arial" w:eastAsia="Calibri" w:hAnsi="Arial" w:cs="Arial"/>
              </w:rPr>
              <w:t xml:space="preserve"> poslovi vođenja evidencije o političkim strankama i nezavisnim vijećnicima u predstavničkim tijelima jedinica samouprave, koje su obavljali uredi državne uprave, povjereni upravnim tijelima žu</w:t>
            </w:r>
            <w:r w:rsidR="009445B8" w:rsidRPr="00584D01">
              <w:rPr>
                <w:rFonts w:ascii="Arial" w:eastAsia="Calibri" w:hAnsi="Arial" w:cs="Arial"/>
              </w:rPr>
              <w:t>panija odnosno Grada Zagreba.</w:t>
            </w:r>
          </w:p>
          <w:p w14:paraId="49139BA2" w14:textId="5D7B9329" w:rsidR="007368DB" w:rsidRPr="00584D01" w:rsidRDefault="007368DB" w:rsidP="00601BB8">
            <w:pPr>
              <w:jc w:val="both"/>
              <w:rPr>
                <w:rFonts w:ascii="Arial" w:eastAsia="Calibri" w:hAnsi="Arial" w:cs="Arial"/>
              </w:rPr>
            </w:pPr>
            <w:r w:rsidRPr="00584D01">
              <w:rPr>
                <w:rFonts w:ascii="Arial" w:eastAsia="Calibri" w:hAnsi="Arial" w:cs="Arial"/>
              </w:rPr>
              <w:t>Dosadašnjim zakonom bio je osiguran visoki stupanj transparentnosti političkog financiranja, koji je novim Zakono</w:t>
            </w:r>
            <w:r w:rsidR="009E60B8" w:rsidRPr="00584D01">
              <w:rPr>
                <w:rFonts w:ascii="Arial" w:eastAsia="Calibri" w:hAnsi="Arial" w:cs="Arial"/>
              </w:rPr>
              <w:t>m dodatno unaprijeđen uvođenjem</w:t>
            </w:r>
            <w:r w:rsidRPr="00584D01">
              <w:rPr>
                <w:rFonts w:ascii="Arial" w:eastAsia="Calibri" w:hAnsi="Arial" w:cs="Arial"/>
              </w:rPr>
              <w:t xml:space="preserve"> informacijskog </w:t>
            </w:r>
            <w:r w:rsidR="009445B8" w:rsidRPr="00584D01">
              <w:rPr>
                <w:rFonts w:ascii="Arial" w:eastAsia="Calibri" w:hAnsi="Arial" w:cs="Arial"/>
              </w:rPr>
              <w:t xml:space="preserve">sustava za nadzor financiranja. </w:t>
            </w:r>
            <w:r w:rsidRPr="00584D01">
              <w:rPr>
                <w:rFonts w:ascii="Arial" w:eastAsia="Calibri" w:hAnsi="Arial" w:cs="Arial"/>
              </w:rPr>
              <w:t>Putem navedenog sustava, unosom po</w:t>
            </w:r>
            <w:r w:rsidR="009445B8" w:rsidRPr="00584D01">
              <w:rPr>
                <w:rFonts w:ascii="Arial" w:eastAsia="Calibri" w:hAnsi="Arial" w:cs="Arial"/>
              </w:rPr>
              <w:t xml:space="preserve">dataka u informacijski sustav, </w:t>
            </w:r>
            <w:r w:rsidRPr="00584D01">
              <w:rPr>
                <w:rFonts w:ascii="Arial" w:eastAsia="Calibri" w:hAnsi="Arial" w:cs="Arial"/>
              </w:rPr>
              <w:t xml:space="preserve">subjekti nadzora dostavljaju nadležnim tijelima financijske izvještaje, izvješća o donacijama i troškovima izborne promidžbe i referendumskih aktivnosti i druga propisana izvješća i podatke. Na taj način pojednostavljuje se sastavljanje i podnošenje financijskih izvještaja i drugih izvješća, te se ujedno osigurava njihova objava putem informacijskog sustava  na jedinstvenom mjestu za sve subjekte, na </w:t>
            </w:r>
            <w:r w:rsidR="009445B8" w:rsidRPr="00584D01">
              <w:rPr>
                <w:rFonts w:ascii="Arial" w:eastAsia="Calibri" w:hAnsi="Arial" w:cs="Arial"/>
              </w:rPr>
              <w:t>internetskoj</w:t>
            </w:r>
            <w:r w:rsidRPr="00584D01">
              <w:rPr>
                <w:rFonts w:ascii="Arial" w:eastAsia="Calibri" w:hAnsi="Arial" w:cs="Arial"/>
              </w:rPr>
              <w:t xml:space="preserve"> stranici Državnog izbornog </w:t>
            </w:r>
            <w:r w:rsidR="009445B8" w:rsidRPr="00584D01">
              <w:rPr>
                <w:rFonts w:ascii="Arial" w:eastAsia="Calibri" w:hAnsi="Arial" w:cs="Arial"/>
              </w:rPr>
              <w:t xml:space="preserve">povjerenstva. </w:t>
            </w:r>
            <w:r w:rsidRPr="00584D01">
              <w:rPr>
                <w:rFonts w:ascii="Arial" w:eastAsia="Calibri" w:hAnsi="Arial" w:cs="Arial"/>
              </w:rPr>
              <w:t>Time se</w:t>
            </w:r>
            <w:r w:rsidR="009445B8" w:rsidRPr="00584D01">
              <w:rPr>
                <w:rFonts w:ascii="Arial" w:eastAsia="Calibri" w:hAnsi="Arial" w:cs="Arial"/>
              </w:rPr>
              <w:t xml:space="preserve"> osigurava učinkovitiji nadzor,</w:t>
            </w:r>
            <w:r w:rsidRPr="00584D01">
              <w:rPr>
                <w:rFonts w:ascii="Arial" w:eastAsia="Calibri" w:hAnsi="Arial" w:cs="Arial"/>
              </w:rPr>
              <w:t xml:space="preserve"> pojednostavljuje se sastavljanje i podnošenje financijskih izvještaja i drugih izvješća i podataka i olakšava se praćenje političkog financiranja od strane jav</w:t>
            </w:r>
            <w:r w:rsidR="009445B8" w:rsidRPr="00584D01">
              <w:rPr>
                <w:rFonts w:ascii="Arial" w:eastAsia="Calibri" w:hAnsi="Arial" w:cs="Arial"/>
              </w:rPr>
              <w:t>nosti.</w:t>
            </w:r>
          </w:p>
          <w:p w14:paraId="40F16366" w14:textId="4752CE00" w:rsidR="00EF5EBA" w:rsidRPr="00584D01" w:rsidRDefault="007368DB" w:rsidP="00601BB8">
            <w:pPr>
              <w:jc w:val="both"/>
              <w:rPr>
                <w:rFonts w:ascii="Arial" w:eastAsia="Calibri" w:hAnsi="Arial" w:cs="Arial"/>
              </w:rPr>
            </w:pPr>
            <w:r w:rsidRPr="00584D01">
              <w:rPr>
                <w:rFonts w:ascii="Arial" w:eastAsia="Calibri" w:hAnsi="Arial" w:cs="Arial"/>
              </w:rPr>
              <w:t>Zakonom je također uređeno financiranje referendumskih aktivnosti, koje do sada nije bilo</w:t>
            </w:r>
            <w:r w:rsidR="00345503" w:rsidRPr="00584D01">
              <w:rPr>
                <w:rFonts w:ascii="Arial" w:eastAsia="Calibri" w:hAnsi="Arial" w:cs="Arial"/>
              </w:rPr>
              <w:t xml:space="preserve"> uređeno niti jednim propisom.</w:t>
            </w:r>
            <w:r w:rsidR="009445B8" w:rsidRPr="00584D01">
              <w:rPr>
                <w:rFonts w:ascii="Arial" w:eastAsia="Calibri" w:hAnsi="Arial" w:cs="Arial"/>
              </w:rPr>
              <w:t xml:space="preserve"> Naime, </w:t>
            </w:r>
            <w:r w:rsidRPr="00584D01">
              <w:rPr>
                <w:rFonts w:ascii="Arial" w:eastAsia="Calibri" w:hAnsi="Arial" w:cs="Arial"/>
              </w:rPr>
              <w:t>Zakonom se utvrđuju izvori i način financiranja referendumskih aktivnosti, obveza otvaranja p</w:t>
            </w:r>
            <w:r w:rsidR="009445B8" w:rsidRPr="00584D01">
              <w:rPr>
                <w:rFonts w:ascii="Arial" w:eastAsia="Calibri" w:hAnsi="Arial" w:cs="Arial"/>
              </w:rPr>
              <w:t>osebnog računa, ograničavaju se</w:t>
            </w:r>
            <w:r w:rsidRPr="00584D01">
              <w:rPr>
                <w:rFonts w:ascii="Arial" w:eastAsia="Calibri" w:hAnsi="Arial" w:cs="Arial"/>
              </w:rPr>
              <w:t xml:space="preserve"> dopušteni iznosi donacija i troškova za financiranje referendumske aktivnosti, </w:t>
            </w:r>
            <w:r w:rsidR="009445B8" w:rsidRPr="00584D01">
              <w:rPr>
                <w:rFonts w:ascii="Arial" w:eastAsia="Calibri" w:hAnsi="Arial" w:cs="Arial"/>
              </w:rPr>
              <w:t xml:space="preserve">a također se </w:t>
            </w:r>
            <w:r w:rsidRPr="00584D01">
              <w:rPr>
                <w:rFonts w:ascii="Arial" w:eastAsia="Calibri" w:hAnsi="Arial" w:cs="Arial"/>
              </w:rPr>
              <w:t xml:space="preserve">uređuje </w:t>
            </w:r>
            <w:r w:rsidR="009445B8" w:rsidRPr="00584D01">
              <w:rPr>
                <w:rFonts w:ascii="Arial" w:eastAsia="Calibri" w:hAnsi="Arial" w:cs="Arial"/>
              </w:rPr>
              <w:t>i</w:t>
            </w:r>
            <w:r w:rsidRPr="00584D01">
              <w:rPr>
                <w:rFonts w:ascii="Arial" w:eastAsia="Calibri" w:hAnsi="Arial" w:cs="Arial"/>
              </w:rPr>
              <w:t xml:space="preserve"> pitanje nadzora i</w:t>
            </w:r>
            <w:r w:rsidR="009445B8" w:rsidRPr="00584D01">
              <w:rPr>
                <w:rFonts w:ascii="Arial" w:eastAsia="Calibri" w:hAnsi="Arial" w:cs="Arial"/>
              </w:rPr>
              <w:t xml:space="preserve"> transparentnosti financiranja.</w:t>
            </w:r>
          </w:p>
        </w:tc>
      </w:tr>
      <w:tr w:rsidR="00EF5EBA" w:rsidRPr="00584D01" w14:paraId="60EBD4EE" w14:textId="77777777" w:rsidTr="0010571D">
        <w:tblPrEx>
          <w:jc w:val="left"/>
          <w:tblCellMar>
            <w:top w:w="0" w:type="dxa"/>
            <w:left w:w="108" w:type="dxa"/>
            <w:bottom w:w="0" w:type="dxa"/>
            <w:right w:w="108" w:type="dxa"/>
          </w:tblCellMar>
        </w:tblPrEx>
        <w:trPr>
          <w:trHeight w:val="107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532BE" w14:textId="21E44FF7" w:rsidR="00EF5EBA" w:rsidRPr="00584D01" w:rsidRDefault="00EF5EBA" w:rsidP="00FC5177">
            <w:pPr>
              <w:rPr>
                <w:rFonts w:ascii="Arial" w:hAnsi="Arial" w:cs="Arial"/>
                <w:i/>
                <w:iCs/>
                <w:color w:val="000000"/>
                <w:lang w:eastAsia="hr-HR"/>
              </w:rPr>
            </w:pPr>
            <w:r w:rsidRPr="00584D01">
              <w:rPr>
                <w:rFonts w:ascii="Arial" w:hAnsi="Arial" w:cs="Arial"/>
                <w:b/>
                <w:bCs/>
                <w:color w:val="000000"/>
                <w:lang w:eastAsia="hr-HR"/>
              </w:rPr>
              <w:t>Dodatne informacije:</w:t>
            </w:r>
            <w:r w:rsidR="00D36592" w:rsidRPr="00584D01">
              <w:rPr>
                <w:rFonts w:ascii="Arial" w:hAnsi="Arial" w:cs="Arial"/>
                <w:color w:val="000000"/>
                <w:lang w:eastAsia="hr-HR"/>
              </w:rPr>
              <w:t xml:space="preserve"> </w:t>
            </w:r>
            <w:r w:rsidRPr="00584D01">
              <w:rPr>
                <w:rFonts w:ascii="Arial" w:hAnsi="Arial" w:cs="Arial"/>
                <w:i/>
                <w:iCs/>
                <w:color w:val="000000"/>
                <w:lang w:eastAsia="hr-HR"/>
              </w:rPr>
              <w:t>(opis onoga što tek treba biti ostvareno te eventualni rizici ili izazovi u provedbi aktivnosti)</w:t>
            </w:r>
          </w:p>
        </w:tc>
        <w:tc>
          <w:tcPr>
            <w:tcW w:w="10428" w:type="dxa"/>
            <w:gridSpan w:val="4"/>
            <w:tcBorders>
              <w:top w:val="single" w:sz="4" w:space="0" w:color="auto"/>
              <w:left w:val="nil"/>
              <w:bottom w:val="single" w:sz="4" w:space="0" w:color="auto"/>
              <w:right w:val="single" w:sz="4" w:space="0" w:color="000000"/>
            </w:tcBorders>
            <w:noWrap/>
            <w:vAlign w:val="bottom"/>
            <w:hideMark/>
          </w:tcPr>
          <w:p w14:paraId="2E071636" w14:textId="7DEE0C50" w:rsidR="00EF5EBA" w:rsidRPr="00584D01" w:rsidRDefault="0010571D" w:rsidP="00FC5177">
            <w:pPr>
              <w:rPr>
                <w:rFonts w:ascii="Arial" w:hAnsi="Arial" w:cs="Arial"/>
                <w:color w:val="000000"/>
                <w:lang w:eastAsia="hr-HR"/>
              </w:rPr>
            </w:pPr>
            <w:r w:rsidRPr="00584D01">
              <w:rPr>
                <w:rFonts w:ascii="Arial" w:hAnsi="Arial" w:cs="Arial"/>
                <w:color w:val="000000"/>
                <w:lang w:eastAsia="hr-HR"/>
              </w:rPr>
              <w:t> </w:t>
            </w:r>
          </w:p>
        </w:tc>
      </w:tr>
      <w:tr w:rsidR="00EF5EBA" w:rsidRPr="00584D01" w14:paraId="2EAE5094" w14:textId="77777777" w:rsidTr="00F608DE">
        <w:tblPrEx>
          <w:jc w:val="left"/>
          <w:tblCellMar>
            <w:top w:w="0" w:type="dxa"/>
            <w:left w:w="108" w:type="dxa"/>
            <w:bottom w:w="0" w:type="dxa"/>
            <w:right w:w="108" w:type="dxa"/>
          </w:tblCellMar>
        </w:tblPrEx>
        <w:trPr>
          <w:trHeight w:val="800"/>
        </w:trPr>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E7F51" w14:textId="34A258E1" w:rsidR="00EF5EBA" w:rsidRPr="00584D01" w:rsidRDefault="00EF5EBA" w:rsidP="0010571D">
            <w:pPr>
              <w:rPr>
                <w:rFonts w:ascii="Arial" w:hAnsi="Arial" w:cs="Arial"/>
                <w:bCs/>
                <w:color w:val="000000"/>
                <w:lang w:eastAsia="hr-HR"/>
              </w:rPr>
            </w:pPr>
            <w:r w:rsidRPr="00584D01">
              <w:rPr>
                <w:rFonts w:ascii="Arial" w:hAnsi="Arial" w:cs="Arial"/>
                <w:b/>
                <w:bCs/>
                <w:color w:val="000000"/>
                <w:lang w:eastAsia="hr-HR"/>
              </w:rPr>
              <w:t xml:space="preserve">Izmjene aktivnosti: </w:t>
            </w:r>
            <w:r w:rsidRPr="00584D01">
              <w:rPr>
                <w:rFonts w:ascii="Arial" w:hAnsi="Arial" w:cs="Arial"/>
                <w:bCs/>
                <w:color w:val="000000"/>
                <w:lang w:eastAsia="hr-HR"/>
              </w:rPr>
              <w:t>(</w:t>
            </w:r>
            <w:r w:rsidRPr="00584D01">
              <w:rPr>
                <w:rFonts w:ascii="Arial" w:hAnsi="Arial" w:cs="Arial"/>
                <w:bCs/>
                <w:i/>
                <w:color w:val="000000"/>
                <w:lang w:eastAsia="hr-HR"/>
              </w:rPr>
              <w:t>ukoliko se predlažu, ili su aktivnosti provedene u izmijenjenom obliku</w:t>
            </w:r>
          </w:p>
        </w:tc>
        <w:tc>
          <w:tcPr>
            <w:tcW w:w="10428" w:type="dxa"/>
            <w:gridSpan w:val="4"/>
            <w:tcBorders>
              <w:top w:val="single" w:sz="4" w:space="0" w:color="auto"/>
              <w:left w:val="nil"/>
              <w:bottom w:val="single" w:sz="4" w:space="0" w:color="auto"/>
              <w:right w:val="single" w:sz="4" w:space="0" w:color="000000"/>
            </w:tcBorders>
            <w:noWrap/>
            <w:vAlign w:val="bottom"/>
          </w:tcPr>
          <w:p w14:paraId="4802CE3A" w14:textId="77777777" w:rsidR="00EF5EBA" w:rsidRPr="00584D01" w:rsidRDefault="00EF5EBA" w:rsidP="00FC5177">
            <w:pPr>
              <w:rPr>
                <w:rFonts w:ascii="Arial" w:hAnsi="Arial" w:cs="Arial"/>
                <w:b/>
                <w:bCs/>
                <w:color w:val="000000"/>
                <w:lang w:eastAsia="hr-HR"/>
              </w:rPr>
            </w:pPr>
          </w:p>
        </w:tc>
      </w:tr>
      <w:tr w:rsidR="00EF5EBA" w:rsidRPr="00584D01" w14:paraId="1848217B" w14:textId="77777777" w:rsidTr="009E60B8">
        <w:tblPrEx>
          <w:jc w:val="left"/>
          <w:tblCellMar>
            <w:top w:w="0" w:type="dxa"/>
            <w:left w:w="108" w:type="dxa"/>
            <w:bottom w:w="0" w:type="dxa"/>
            <w:right w:w="108" w:type="dxa"/>
          </w:tblCellMar>
        </w:tblPrEx>
        <w:trPr>
          <w:trHeight w:val="1151"/>
        </w:trPr>
        <w:tc>
          <w:tcPr>
            <w:tcW w:w="495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D2B7CA7" w14:textId="435DA137" w:rsidR="00EF5EBA" w:rsidRPr="00584D01" w:rsidRDefault="00EF5EBA" w:rsidP="00D53634">
            <w:pPr>
              <w:rPr>
                <w:rFonts w:ascii="Arial" w:hAnsi="Arial" w:cs="Arial"/>
                <w:color w:val="000000"/>
                <w:lang w:eastAsia="hr-HR"/>
              </w:rPr>
            </w:pPr>
            <w:r w:rsidRPr="00584D01">
              <w:rPr>
                <w:rFonts w:ascii="Arial" w:hAnsi="Arial" w:cs="Arial"/>
                <w:b/>
                <w:bCs/>
                <w:color w:val="000000"/>
                <w:lang w:eastAsia="hr-HR"/>
              </w:rPr>
              <w:t>Sljedeći koraci</w:t>
            </w:r>
            <w:r w:rsidR="00D53634" w:rsidRPr="00584D01">
              <w:rPr>
                <w:rFonts w:ascii="Arial" w:hAnsi="Arial" w:cs="Arial"/>
                <w:b/>
                <w:bCs/>
                <w:color w:val="000000"/>
                <w:lang w:eastAsia="hr-HR"/>
              </w:rPr>
              <w:t>:</w:t>
            </w:r>
            <w:r w:rsidRPr="00584D01">
              <w:rPr>
                <w:rFonts w:ascii="Arial" w:hAnsi="Arial" w:cs="Arial"/>
                <w:b/>
                <w:bCs/>
                <w:color w:val="000000"/>
                <w:lang w:eastAsia="hr-HR"/>
              </w:rPr>
              <w:t xml:space="preserve"> </w:t>
            </w:r>
            <w:r w:rsidRPr="00584D01">
              <w:rPr>
                <w:rFonts w:ascii="Arial" w:hAnsi="Arial" w:cs="Arial"/>
                <w:bCs/>
                <w:color w:val="000000"/>
                <w:lang w:eastAsia="hr-HR"/>
              </w:rPr>
              <w:t>(navedite planira li se nastavak aktivnosti u nekom obliku ili neka nova aktivnost u sljedećem provedbenom razdoblju, odnosno Akcijskom planu)</w:t>
            </w:r>
          </w:p>
        </w:tc>
        <w:tc>
          <w:tcPr>
            <w:tcW w:w="10428" w:type="dxa"/>
            <w:gridSpan w:val="4"/>
            <w:tcBorders>
              <w:top w:val="single" w:sz="4" w:space="0" w:color="auto"/>
              <w:left w:val="nil"/>
              <w:bottom w:val="single" w:sz="4" w:space="0" w:color="auto"/>
              <w:right w:val="single" w:sz="4" w:space="0" w:color="000000"/>
            </w:tcBorders>
            <w:noWrap/>
            <w:hideMark/>
          </w:tcPr>
          <w:p w14:paraId="5C85641A" w14:textId="77777777" w:rsidR="00D53634" w:rsidRPr="00584D01" w:rsidRDefault="00D53634" w:rsidP="00FC5177">
            <w:pPr>
              <w:rPr>
                <w:rFonts w:ascii="Arial" w:eastAsia="Calibri" w:hAnsi="Arial" w:cs="Arial"/>
              </w:rPr>
            </w:pPr>
          </w:p>
          <w:p w14:paraId="63644216" w14:textId="562C3BFD" w:rsidR="00D53634" w:rsidRPr="00584D01" w:rsidRDefault="00D53634" w:rsidP="00B96925">
            <w:pPr>
              <w:rPr>
                <w:rFonts w:ascii="Arial" w:eastAsia="Calibri" w:hAnsi="Arial" w:cs="Arial"/>
              </w:rPr>
            </w:pPr>
          </w:p>
        </w:tc>
      </w:tr>
    </w:tbl>
    <w:p w14:paraId="3C1BF248" w14:textId="77777777" w:rsidR="009445B8" w:rsidRPr="00584D01" w:rsidRDefault="009445B8" w:rsidP="00103B59">
      <w:pPr>
        <w:rPr>
          <w:rFonts w:ascii="Arial" w:hAnsi="Arial" w:cs="Arial"/>
          <w:b/>
          <w:sz w:val="10"/>
          <w:szCs w:val="10"/>
        </w:rPr>
      </w:pPr>
    </w:p>
    <w:tbl>
      <w:tblPr>
        <w:tblW w:w="5000" w:type="pct"/>
        <w:tblLayout w:type="fixed"/>
        <w:tblLook w:val="04A0" w:firstRow="1" w:lastRow="0" w:firstColumn="1" w:lastColumn="0" w:noHBand="0" w:noVBand="1"/>
      </w:tblPr>
      <w:tblGrid>
        <w:gridCol w:w="4958"/>
        <w:gridCol w:w="2418"/>
        <w:gridCol w:w="2249"/>
        <w:gridCol w:w="2519"/>
        <w:gridCol w:w="3236"/>
      </w:tblGrid>
      <w:tr w:rsidR="00DA3918" w:rsidRPr="00584D01" w14:paraId="66F780B5" w14:textId="77777777" w:rsidTr="009E60B8">
        <w:trPr>
          <w:trHeight w:val="683"/>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8EDE5B6" w14:textId="77777777" w:rsidR="00DA3918" w:rsidRPr="00584D01" w:rsidRDefault="00DA3918" w:rsidP="00FC5177">
            <w:pPr>
              <w:spacing w:after="0" w:line="240" w:lineRule="auto"/>
              <w:rPr>
                <w:rFonts w:ascii="Arial" w:eastAsia="Times New Roman" w:hAnsi="Arial" w:cs="Arial"/>
                <w:b/>
                <w:bCs/>
                <w:color w:val="000000"/>
                <w:lang w:eastAsia="hr-HR"/>
              </w:rPr>
            </w:pPr>
          </w:p>
          <w:p w14:paraId="0512C4FE" w14:textId="77777777" w:rsidR="00DA3918" w:rsidRPr="00584D01" w:rsidRDefault="00DA3918" w:rsidP="00DA3918">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3.2. Unaprijediti način prikupljanja i objavljivanja podataka o financiranju političkih aktivnosti i izborne promidžbe</w:t>
            </w:r>
          </w:p>
          <w:p w14:paraId="29922739" w14:textId="77777777" w:rsidR="009445B8" w:rsidRPr="00584D01" w:rsidRDefault="009445B8" w:rsidP="00DA3918">
            <w:pPr>
              <w:spacing w:after="0" w:line="240" w:lineRule="auto"/>
              <w:jc w:val="center"/>
              <w:rPr>
                <w:rFonts w:ascii="Arial" w:eastAsia="Times New Roman" w:hAnsi="Arial" w:cs="Arial"/>
                <w:b/>
                <w:color w:val="000000"/>
                <w:lang w:eastAsia="hr-HR"/>
              </w:rPr>
            </w:pPr>
          </w:p>
        </w:tc>
      </w:tr>
      <w:tr w:rsidR="00103B59" w:rsidRPr="00584D01" w14:paraId="2CDE021F"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19923" w14:textId="77777777" w:rsidR="00103B59" w:rsidRPr="00584D01" w:rsidRDefault="00103B59" w:rsidP="00DA3918">
            <w:pPr>
              <w:spacing w:after="0" w:line="240" w:lineRule="auto"/>
              <w:jc w:val="center"/>
              <w:rPr>
                <w:rFonts w:ascii="Arial" w:eastAsia="Times New Roman" w:hAnsi="Arial" w:cs="Arial"/>
                <w:b/>
                <w:bCs/>
                <w:color w:val="000000"/>
                <w:lang w:eastAsia="hr-HR"/>
              </w:rPr>
            </w:pPr>
          </w:p>
          <w:p w14:paraId="7E2CB771" w14:textId="77777777" w:rsidR="00103B59" w:rsidRPr="00584D01" w:rsidRDefault="003008FE"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14866131" w14:textId="77777777" w:rsidR="003008FE" w:rsidRPr="00584D01" w:rsidRDefault="003008FE"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24B4116" w14:textId="172A7BDE"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w:t>
            </w:r>
          </w:p>
          <w:p w14:paraId="1C0CA9E2" w14:textId="77777777" w:rsidR="003008FE" w:rsidRPr="00584D01" w:rsidRDefault="003008FE" w:rsidP="00FC5177">
            <w:pPr>
              <w:spacing w:after="0" w:line="240" w:lineRule="auto"/>
              <w:rPr>
                <w:rFonts w:ascii="Arial" w:eastAsia="Times New Roman" w:hAnsi="Arial" w:cs="Arial"/>
                <w:color w:val="000000"/>
                <w:lang w:eastAsia="hr-HR"/>
              </w:rPr>
            </w:pPr>
          </w:p>
        </w:tc>
      </w:tr>
      <w:tr w:rsidR="003008FE" w:rsidRPr="00584D01" w14:paraId="057BE827"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42086" w14:textId="77777777" w:rsidR="003008FE" w:rsidRPr="00584D01" w:rsidRDefault="003008FE" w:rsidP="003008FE">
            <w:pPr>
              <w:rPr>
                <w:rFonts w:ascii="Arial" w:hAnsi="Arial" w:cs="Arial"/>
                <w:b/>
                <w:bCs/>
              </w:rPr>
            </w:pPr>
            <w:r w:rsidRPr="00584D01">
              <w:rPr>
                <w:rFonts w:ascii="Arial" w:hAnsi="Arial" w:cs="Arial"/>
                <w:b/>
                <w:bCs/>
              </w:rPr>
              <w:t>Sunositelj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560968A" w14:textId="77777777" w:rsidR="003008FE" w:rsidRPr="00584D01" w:rsidRDefault="003008FE" w:rsidP="003008FE">
            <w:pPr>
              <w:rPr>
                <w:rFonts w:ascii="Arial" w:hAnsi="Arial" w:cs="Arial"/>
              </w:rPr>
            </w:pPr>
            <w:r w:rsidRPr="00584D01">
              <w:rPr>
                <w:rFonts w:ascii="Arial" w:hAnsi="Arial" w:cs="Arial"/>
                <w:bCs/>
                <w:color w:val="000000"/>
                <w:lang w:eastAsia="hr-HR"/>
              </w:rPr>
              <w:t>Ministarstvo uprave, Državni ured za reviziju, Središnji državni ured za razvoj digitalnog društva</w:t>
            </w:r>
          </w:p>
        </w:tc>
      </w:tr>
      <w:tr w:rsidR="00322931" w:rsidRPr="00584D01" w14:paraId="38B56ABA"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07E38" w14:textId="4F984E3F" w:rsidR="00322931" w:rsidRPr="00584D01" w:rsidRDefault="00322931" w:rsidP="00322931">
            <w:pPr>
              <w:rPr>
                <w:rFonts w:ascii="Arial" w:hAnsi="Arial" w:cs="Arial"/>
                <w:b/>
                <w:bCs/>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EF71A37" w14:textId="20FE9DA8" w:rsidR="00322931" w:rsidRPr="00584D01" w:rsidRDefault="00322931" w:rsidP="00322931">
            <w:pPr>
              <w:rPr>
                <w:rFonts w:ascii="Arial" w:hAnsi="Arial" w:cs="Arial"/>
                <w:bCs/>
                <w:color w:val="000000"/>
                <w:lang w:eastAsia="hr-HR"/>
              </w:rPr>
            </w:pPr>
            <w:r w:rsidRPr="00584D01">
              <w:rPr>
                <w:rFonts w:ascii="Arial" w:hAnsi="Arial" w:cs="Arial"/>
              </w:rPr>
              <w:t>U tijeku</w:t>
            </w:r>
          </w:p>
        </w:tc>
      </w:tr>
      <w:tr w:rsidR="00322931" w:rsidRPr="00584D01" w14:paraId="1AA53ACB"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2F28D" w14:textId="62F2F68B" w:rsidR="00322931" w:rsidRPr="00584D01" w:rsidRDefault="00322931" w:rsidP="00322931">
            <w:pPr>
              <w:rPr>
                <w:rFonts w:ascii="Arial" w:hAnsi="Arial" w:cs="Arial"/>
                <w:b/>
                <w:bCs/>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7FFC7EB" w14:textId="1DE91B66" w:rsidR="00322931" w:rsidRPr="00584D01" w:rsidRDefault="00322931" w:rsidP="00322931">
            <w:pPr>
              <w:rPr>
                <w:rFonts w:ascii="Arial" w:hAnsi="Arial" w:cs="Arial"/>
                <w:bCs/>
                <w:color w:val="000000"/>
                <w:lang w:eastAsia="hr-HR"/>
              </w:rPr>
            </w:pPr>
            <w:r w:rsidRPr="00584D01">
              <w:rPr>
                <w:rFonts w:ascii="Arial" w:hAnsi="Arial" w:cs="Arial"/>
                <w:bCs/>
              </w:rPr>
              <w:t>31. prosinac 2018.</w:t>
            </w:r>
          </w:p>
        </w:tc>
      </w:tr>
      <w:tr w:rsidR="004C2169" w:rsidRPr="00584D01" w14:paraId="3D322CCA" w14:textId="77777777" w:rsidTr="003D015A">
        <w:trPr>
          <w:trHeight w:val="282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7632" w14:textId="77777777" w:rsidR="005C5999" w:rsidRPr="00584D01" w:rsidRDefault="005C5999" w:rsidP="004C2169">
            <w:pPr>
              <w:rPr>
                <w:rFonts w:ascii="Arial" w:hAnsi="Arial" w:cs="Arial"/>
                <w:b/>
              </w:rPr>
            </w:pPr>
          </w:p>
          <w:p w14:paraId="7659C1B3" w14:textId="77777777" w:rsidR="003D015A" w:rsidRPr="00584D01" w:rsidRDefault="003D015A" w:rsidP="004C2169">
            <w:pPr>
              <w:rPr>
                <w:rFonts w:ascii="Arial" w:hAnsi="Arial" w:cs="Arial"/>
                <w:b/>
              </w:rPr>
            </w:pPr>
          </w:p>
          <w:p w14:paraId="6C68E4FD" w14:textId="77777777" w:rsidR="003D015A" w:rsidRPr="00584D01" w:rsidRDefault="003D015A" w:rsidP="004C2169">
            <w:pPr>
              <w:rPr>
                <w:rFonts w:ascii="Arial" w:hAnsi="Arial" w:cs="Arial"/>
                <w:b/>
              </w:rPr>
            </w:pPr>
          </w:p>
          <w:p w14:paraId="01C6F48A" w14:textId="728C3CAF" w:rsidR="004C2169" w:rsidRPr="00584D01" w:rsidRDefault="004C2169" w:rsidP="004C2169">
            <w:pPr>
              <w:rPr>
                <w:rFonts w:ascii="Arial" w:hAnsi="Arial" w:cs="Arial"/>
                <w:b/>
                <w:bCs/>
                <w:sz w:val="10"/>
                <w:szCs w:val="10"/>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center"/>
          </w:tcPr>
          <w:p w14:paraId="7979C7D7" w14:textId="77777777" w:rsidR="003D015A" w:rsidRPr="00584D01" w:rsidRDefault="003D015A" w:rsidP="003D015A">
            <w:pPr>
              <w:rPr>
                <w:rFonts w:ascii="Arial" w:hAnsi="Arial" w:cs="Arial"/>
                <w:sz w:val="10"/>
                <w:szCs w:val="10"/>
              </w:rPr>
            </w:pPr>
          </w:p>
          <w:p w14:paraId="78A84614" w14:textId="63E5B7E7" w:rsidR="004C2169" w:rsidRPr="00584D01" w:rsidRDefault="004C2169" w:rsidP="003D015A">
            <w:pPr>
              <w:pStyle w:val="ListParagraph"/>
              <w:numPr>
                <w:ilvl w:val="0"/>
                <w:numId w:val="29"/>
              </w:numPr>
              <w:rPr>
                <w:rFonts w:ascii="Arial" w:hAnsi="Arial" w:cs="Arial"/>
              </w:rPr>
            </w:pPr>
            <w:r w:rsidRPr="00584D01">
              <w:rPr>
                <w:rFonts w:ascii="Arial" w:hAnsi="Arial" w:cs="Arial"/>
              </w:rPr>
              <w:t>Izrada aplikativnog rješenja koje će omogućiti dostavu i prikupljanje podataka od subjekata nad kojima se provodi redovni nadzor financiranja političkih aktivnosti i nadzor financiranja izborne promidžbe</w:t>
            </w:r>
          </w:p>
          <w:p w14:paraId="48A00023" w14:textId="6A9555CA" w:rsidR="004C2169" w:rsidRPr="00584D01" w:rsidRDefault="004C2169" w:rsidP="004C2169">
            <w:pPr>
              <w:pStyle w:val="ListParagraph"/>
              <w:numPr>
                <w:ilvl w:val="0"/>
                <w:numId w:val="29"/>
              </w:numPr>
              <w:rPr>
                <w:rFonts w:ascii="Arial" w:hAnsi="Arial" w:cs="Arial"/>
              </w:rPr>
            </w:pPr>
            <w:r w:rsidRPr="00584D01">
              <w:rPr>
                <w:rFonts w:ascii="Arial" w:hAnsi="Arial" w:cs="Arial"/>
              </w:rPr>
              <w:t>Izrada trajno dostupne i pretražive baze podataka godišnjih financijskih izvještaja političkih stranaka, nezavisnih zastupnika i članova predstavničkih tijela jedinica lokalne i područne (regionalne) samouprave izabranih s liste grupe birača i financijskih izvještaja koji su, sukladno Zakonu o financiranju političkih aktivnosti i izborne promidžbe, tijekom izborne promidžbe Državnom izbornom povjerenstvu i državnom uredu za reviziju dužne podnositi političke stranke, nositelji nezavisnih lista, odnosno nositelja lista grupe birača i kandidati, a koja omogućava lako pretraživanje podataka po različitim osnovama, te trajna objava navedenih izvještaja na internetskim stranicama Državnog izbornog povjerenstva u otvorenim formatima</w:t>
            </w:r>
          </w:p>
        </w:tc>
      </w:tr>
      <w:tr w:rsidR="009445B8" w:rsidRPr="00584D01" w14:paraId="44B681CE" w14:textId="77777777" w:rsidTr="009E60B8">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D85E699"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4EC71E6" w14:textId="77777777" w:rsidR="00103B59" w:rsidRPr="00584D01" w:rsidRDefault="00103B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A30D6"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9068FE"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18BDA7"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5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30804B"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9445B8" w:rsidRPr="00584D01" w14:paraId="37D27D87" w14:textId="77777777" w:rsidTr="00FC4238">
        <w:trPr>
          <w:trHeight w:val="539"/>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89E9D65"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786" w:type="pct"/>
            <w:tcBorders>
              <w:top w:val="nil"/>
              <w:left w:val="nil"/>
              <w:bottom w:val="single" w:sz="4" w:space="0" w:color="auto"/>
              <w:right w:val="single" w:sz="4" w:space="0" w:color="auto"/>
            </w:tcBorders>
            <w:shd w:val="clear" w:color="auto" w:fill="auto"/>
            <w:noWrap/>
            <w:vAlign w:val="bottom"/>
            <w:hideMark/>
          </w:tcPr>
          <w:p w14:paraId="6808F232"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1" w:type="pct"/>
            <w:tcBorders>
              <w:top w:val="nil"/>
              <w:left w:val="nil"/>
              <w:bottom w:val="single" w:sz="4" w:space="0" w:color="auto"/>
              <w:right w:val="single" w:sz="4" w:space="0" w:color="auto"/>
            </w:tcBorders>
            <w:shd w:val="clear" w:color="auto" w:fill="auto"/>
            <w:noWrap/>
            <w:vAlign w:val="bottom"/>
            <w:hideMark/>
          </w:tcPr>
          <w:p w14:paraId="3A406572"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19" w:type="pct"/>
            <w:tcBorders>
              <w:top w:val="nil"/>
              <w:left w:val="nil"/>
              <w:bottom w:val="single" w:sz="4" w:space="0" w:color="auto"/>
              <w:right w:val="single" w:sz="4" w:space="0" w:color="auto"/>
            </w:tcBorders>
            <w:shd w:val="clear" w:color="auto" w:fill="auto"/>
            <w:noWrap/>
            <w:vAlign w:val="bottom"/>
            <w:hideMark/>
          </w:tcPr>
          <w:p w14:paraId="538094DD"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52" w:type="pct"/>
            <w:tcBorders>
              <w:top w:val="nil"/>
              <w:left w:val="nil"/>
              <w:bottom w:val="single" w:sz="4" w:space="0" w:color="auto"/>
              <w:right w:val="single" w:sz="4" w:space="0" w:color="auto"/>
            </w:tcBorders>
            <w:shd w:val="clear" w:color="auto" w:fill="auto"/>
            <w:noWrap/>
            <w:vAlign w:val="bottom"/>
            <w:hideMark/>
          </w:tcPr>
          <w:p w14:paraId="06DBC2F2" w14:textId="55347781" w:rsidR="00103B59" w:rsidRPr="00584D01" w:rsidRDefault="009445B8" w:rsidP="009445B8">
            <w:pPr>
              <w:spacing w:after="0" w:line="240" w:lineRule="auto"/>
              <w:jc w:val="both"/>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103B59" w:rsidRPr="00584D01" w14:paraId="7BF75833" w14:textId="77777777" w:rsidTr="00E3495D">
        <w:trPr>
          <w:trHeight w:val="85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6860D"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8D973E4" w14:textId="77777777" w:rsidR="009445B8" w:rsidRPr="00584D01" w:rsidRDefault="009445B8" w:rsidP="00601BB8">
            <w:pPr>
              <w:spacing w:after="120" w:line="240" w:lineRule="auto"/>
              <w:jc w:val="both"/>
              <w:rPr>
                <w:rFonts w:ascii="Arial" w:eastAsia="Times New Roman" w:hAnsi="Arial" w:cs="Arial"/>
                <w:color w:val="000000"/>
                <w:lang w:eastAsia="hr-HR"/>
              </w:rPr>
            </w:pPr>
          </w:p>
          <w:p w14:paraId="5DF16AAD" w14:textId="1246B056" w:rsidR="00103B59"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je 2017. započelo sa izradom aplikativnog rješenja – informacijskog sustava koji će omogućiti dostavu financijskih izvješća subjekata nad kojima Državno izborno povjerenstvo provodi nadzor financiranja političkih aktivnosti i izborne promidžbe, kao i objavu financijskih izvješća na jednom mjestu – </w:t>
            </w:r>
            <w:r w:rsidR="009445B8" w:rsidRPr="00584D01">
              <w:rPr>
                <w:rFonts w:ascii="Arial" w:eastAsia="Times New Roman" w:hAnsi="Arial" w:cs="Arial"/>
                <w:color w:val="000000"/>
                <w:lang w:eastAsia="hr-HR"/>
              </w:rPr>
              <w:t>internetskim</w:t>
            </w:r>
            <w:r w:rsidRPr="00584D01">
              <w:rPr>
                <w:rFonts w:ascii="Arial" w:eastAsia="Times New Roman" w:hAnsi="Arial" w:cs="Arial"/>
                <w:color w:val="000000"/>
                <w:lang w:eastAsia="hr-HR"/>
              </w:rPr>
              <w:t xml:space="preserve"> stranicama Državnog izbornog povjerenstva.</w:t>
            </w:r>
          </w:p>
          <w:p w14:paraId="11965368" w14:textId="6EB5E365" w:rsidR="00103B59" w:rsidRPr="00584D01" w:rsidRDefault="009445B8"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w:t>
            </w:r>
            <w:r w:rsidR="00103B59" w:rsidRPr="00584D01">
              <w:rPr>
                <w:rFonts w:ascii="Arial" w:eastAsia="Times New Roman" w:hAnsi="Arial" w:cs="Arial"/>
                <w:color w:val="000000"/>
                <w:lang w:eastAsia="hr-HR"/>
              </w:rPr>
              <w:t xml:space="preserve">2018. </w:t>
            </w:r>
            <w:r w:rsidRPr="00584D01">
              <w:rPr>
                <w:rFonts w:ascii="Arial" w:eastAsia="Times New Roman" w:hAnsi="Arial" w:cs="Arial"/>
                <w:color w:val="000000"/>
                <w:lang w:eastAsia="hr-HR"/>
              </w:rPr>
              <w:t xml:space="preserve">godini </w:t>
            </w:r>
            <w:r w:rsidR="009E60B8" w:rsidRPr="00584D01">
              <w:rPr>
                <w:rFonts w:ascii="Arial" w:eastAsia="Times New Roman" w:hAnsi="Arial" w:cs="Arial"/>
                <w:color w:val="000000"/>
                <w:lang w:eastAsia="hr-HR"/>
              </w:rPr>
              <w:t>te</w:t>
            </w:r>
            <w:r w:rsidR="00103B59" w:rsidRPr="00584D01">
              <w:rPr>
                <w:rFonts w:ascii="Arial" w:eastAsia="Times New Roman" w:hAnsi="Arial" w:cs="Arial"/>
                <w:color w:val="000000"/>
                <w:lang w:eastAsia="hr-HR"/>
              </w:rPr>
              <w:t xml:space="preserve"> u prvom kvartalu 2019. se nastavilo sa aktivnostima na izradi informacijskog sustava</w:t>
            </w:r>
            <w:r w:rsidR="009E60B8" w:rsidRPr="00584D01">
              <w:rPr>
                <w:rFonts w:ascii="Arial" w:eastAsia="Times New Roman" w:hAnsi="Arial" w:cs="Arial"/>
                <w:color w:val="000000"/>
                <w:lang w:eastAsia="hr-HR"/>
              </w:rPr>
              <w:t>,</w:t>
            </w:r>
            <w:r w:rsidR="00103B59" w:rsidRPr="00584D01">
              <w:rPr>
                <w:rFonts w:ascii="Arial" w:eastAsia="Times New Roman" w:hAnsi="Arial" w:cs="Arial"/>
                <w:color w:val="000000"/>
                <w:lang w:eastAsia="hr-HR"/>
              </w:rPr>
              <w:t xml:space="preserve"> te su sa 24. ožujka 2019., kada je Zakon o financiranju političkih aktivnosti, izborne promidžbe i referenduma (dalje: Zakon o financiranju) stupio na snagu, bili stvoreni preduvjeti za njegovu punu primjenu.</w:t>
            </w:r>
          </w:p>
          <w:p w14:paraId="65B80D4E" w14:textId="0E82CE40" w:rsidR="009460DA" w:rsidRPr="00584D01" w:rsidRDefault="009460DA"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Informacijski sustav je primijenjen na svim izborima koji su održani od stupanja na snagu Zakona o financiranju, dakle, na izborima članova u Europski parlament iz Republike Hrvatske, prijevremenim lokalnim izborima, izborima za predsjednika Republike Hrvatske i izborima zastupnika u Hrvatski sabor.</w:t>
            </w:r>
          </w:p>
          <w:p w14:paraId="1796F409" w14:textId="0AABEB19" w:rsidR="00103B59" w:rsidRPr="00584D01" w:rsidRDefault="009460DA"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Informacijski sustav je primijenjen i na dostavu polugodišnjih izvješća o donacijama koja su subjekti nad kojima se provodi nadzor financiranja političkih aktivnosti bili dužni do</w:t>
            </w:r>
            <w:r w:rsidR="00D63208" w:rsidRPr="00584D01">
              <w:rPr>
                <w:rFonts w:ascii="Arial" w:eastAsia="Times New Roman" w:hAnsi="Arial" w:cs="Arial"/>
                <w:color w:val="000000"/>
                <w:lang w:eastAsia="hr-HR"/>
              </w:rPr>
              <w:t>staviti tijekom 2019. i 2020.,</w:t>
            </w:r>
            <w:r w:rsidRPr="00584D01">
              <w:rPr>
                <w:rFonts w:ascii="Arial" w:eastAsia="Times New Roman" w:hAnsi="Arial" w:cs="Arial"/>
                <w:color w:val="000000"/>
                <w:lang w:eastAsia="hr-HR"/>
              </w:rPr>
              <w:t xml:space="preserve"> kao i godišnjeg financijskog izvještaja za 2019.</w:t>
            </w:r>
            <w:r w:rsidR="006869E7" w:rsidRPr="00584D01">
              <w:rPr>
                <w:rFonts w:ascii="Arial" w:eastAsia="Times New Roman" w:hAnsi="Arial" w:cs="Arial"/>
                <w:color w:val="000000"/>
                <w:lang w:eastAsia="hr-HR"/>
              </w:rPr>
              <w:t xml:space="preserve"> </w:t>
            </w:r>
            <w:r w:rsidR="00103B59" w:rsidRPr="00584D01">
              <w:rPr>
                <w:rFonts w:ascii="Arial" w:eastAsia="Times New Roman" w:hAnsi="Arial" w:cs="Arial"/>
                <w:color w:val="000000"/>
                <w:lang w:eastAsia="hr-HR"/>
              </w:rPr>
              <w:t xml:space="preserve">Informacijski sustav je omogućio objavu svih financijskih izvješća na </w:t>
            </w:r>
            <w:r w:rsidR="006869E7" w:rsidRPr="00584D01">
              <w:rPr>
                <w:rFonts w:ascii="Arial" w:eastAsia="Times New Roman" w:hAnsi="Arial" w:cs="Arial"/>
                <w:color w:val="000000"/>
                <w:lang w:eastAsia="hr-HR"/>
              </w:rPr>
              <w:t>internetskim</w:t>
            </w:r>
            <w:r w:rsidR="00103B59" w:rsidRPr="00584D01">
              <w:rPr>
                <w:rFonts w:ascii="Arial" w:eastAsia="Times New Roman" w:hAnsi="Arial" w:cs="Arial"/>
                <w:color w:val="000000"/>
                <w:lang w:eastAsia="hr-HR"/>
              </w:rPr>
              <w:t xml:space="preserve"> stranicama Državnog izbornog povjerenstva, u rokovima propisanim Zakonom o financiranju. </w:t>
            </w:r>
          </w:p>
          <w:p w14:paraId="151CC428" w14:textId="49B842B7" w:rsidR="00103B59"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Sva financijska izvješća objavljena su na </w:t>
            </w:r>
            <w:r w:rsidR="009445B8" w:rsidRPr="00584D01">
              <w:rPr>
                <w:rFonts w:ascii="Arial" w:eastAsia="Times New Roman" w:hAnsi="Arial" w:cs="Arial"/>
                <w:color w:val="000000"/>
                <w:lang w:eastAsia="hr-HR"/>
              </w:rPr>
              <w:t>internetskim</w:t>
            </w:r>
            <w:r w:rsidRPr="00584D01">
              <w:rPr>
                <w:rFonts w:ascii="Arial" w:eastAsia="Times New Roman" w:hAnsi="Arial" w:cs="Arial"/>
                <w:color w:val="000000"/>
                <w:lang w:eastAsia="hr-HR"/>
              </w:rPr>
              <w:t xml:space="preserve"> stranicama Državnog izbornog povjerenstva, u strojno čitljivom obliku i pretraživa po različitim osnovama. Objavom financijskih izvješća na jednom mjestu, ona su postala dostupnija javnosti i samim je time financiranje subjekata postalo transparentnije. </w:t>
            </w:r>
          </w:p>
          <w:p w14:paraId="0B9DDF91" w14:textId="77777777" w:rsidR="00103B59"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Po stupanju na snagu Pravilnika o načinu vođenja evidencija, izdavanja potvrda te unosa izvješća o financiranju političkih aktivnosti, izborne promidžbe i referenduma u informacijski ustav za nadzor financiranja 1. kolovoza 2019., Državno izborno povjerenstvo je pristupilo prilagodbi informacijskog sustava obrascima propisanim navedenim Pravilnikom. Prilagodba je izvršena tijekom trećeg i četvrtog kvartala 2019., kako bi prilagođen informacijski sustav mogao biti primijenjen na financiranje izborne promidžbe na predsjedničkim izborima, kao i na dostavu godišnjih financijskih izvješća za 2019.</w:t>
            </w:r>
          </w:p>
          <w:p w14:paraId="42967785" w14:textId="789833C8" w:rsidR="00103B59"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Financijska izvješća o financiranju izborne promidžbe dostupna su na poveznici: </w:t>
            </w:r>
            <w:hyperlink r:id="rId28" w:history="1">
              <w:r w:rsidRPr="00584D01">
                <w:rPr>
                  <w:rStyle w:val="Hyperlink"/>
                  <w:rFonts w:ascii="Arial" w:eastAsia="Times New Roman" w:hAnsi="Arial" w:cs="Arial"/>
                  <w:lang w:eastAsia="hr-HR"/>
                </w:rPr>
                <w:t>https://www.izbori.hr/site/nadzor-financiranja/financiranje-izborne-promidzbe/financijski-izvjestaji-o-financiranju-izborne-promidzbe/1992</w:t>
              </w:r>
            </w:hyperlink>
            <w:r w:rsidRPr="00584D01">
              <w:rPr>
                <w:rFonts w:ascii="Arial" w:eastAsia="Times New Roman" w:hAnsi="Arial" w:cs="Arial"/>
                <w:color w:val="000000"/>
                <w:lang w:eastAsia="hr-HR"/>
              </w:rPr>
              <w:t>.</w:t>
            </w:r>
          </w:p>
          <w:p w14:paraId="3F3B6BAD" w14:textId="76D0FF3F" w:rsidR="009445B8"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Financijska izvješća o fina</w:t>
            </w:r>
            <w:r w:rsidR="006869E7" w:rsidRPr="00584D01">
              <w:rPr>
                <w:rFonts w:ascii="Arial" w:eastAsia="Times New Roman" w:hAnsi="Arial" w:cs="Arial"/>
                <w:color w:val="000000"/>
                <w:lang w:eastAsia="hr-HR"/>
              </w:rPr>
              <w:t xml:space="preserve">nciranju političkih aktivnosti </w:t>
            </w:r>
            <w:r w:rsidRPr="00584D01">
              <w:rPr>
                <w:rFonts w:ascii="Arial" w:eastAsia="Times New Roman" w:hAnsi="Arial" w:cs="Arial"/>
                <w:color w:val="000000"/>
                <w:lang w:eastAsia="hr-HR"/>
              </w:rPr>
              <w:t xml:space="preserve">dostupna su na poveznici: </w:t>
            </w:r>
            <w:hyperlink r:id="rId29" w:anchor="/app/financiranje" w:history="1">
              <w:r w:rsidRPr="00584D01">
                <w:rPr>
                  <w:rStyle w:val="Hyperlink"/>
                  <w:rFonts w:ascii="Arial" w:eastAsia="Times New Roman" w:hAnsi="Arial" w:cs="Arial"/>
                  <w:lang w:eastAsia="hr-HR"/>
                </w:rPr>
                <w:t>https://www.izbori.hr/arhiva-izbora/index.html#/app/financiranje</w:t>
              </w:r>
            </w:hyperlink>
            <w:r w:rsidR="009445B8" w:rsidRPr="00584D01">
              <w:rPr>
                <w:rFonts w:ascii="Arial" w:eastAsia="Times New Roman" w:hAnsi="Arial" w:cs="Arial"/>
                <w:color w:val="000000"/>
                <w:lang w:eastAsia="hr-HR"/>
              </w:rPr>
              <w:t>.</w:t>
            </w:r>
          </w:p>
          <w:p w14:paraId="21740BD9" w14:textId="789D2257" w:rsidR="00D53634" w:rsidRPr="00584D01" w:rsidRDefault="00D53634" w:rsidP="00601BB8">
            <w:pPr>
              <w:spacing w:after="120" w:line="240" w:lineRule="auto"/>
              <w:jc w:val="both"/>
              <w:rPr>
                <w:rFonts w:ascii="Arial" w:eastAsia="Times New Roman" w:hAnsi="Arial" w:cs="Arial"/>
                <w:color w:val="000000"/>
                <w:sz w:val="10"/>
                <w:szCs w:val="10"/>
                <w:lang w:eastAsia="hr-HR"/>
              </w:rPr>
            </w:pPr>
          </w:p>
        </w:tc>
      </w:tr>
      <w:tr w:rsidR="00103B59" w:rsidRPr="00584D01" w14:paraId="7F333945"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F8A98" w14:textId="6F4CCA7F" w:rsidR="00103B59" w:rsidRPr="00584D01" w:rsidRDefault="00103B59" w:rsidP="00FC5177">
            <w:pPr>
              <w:spacing w:after="0" w:line="240" w:lineRule="auto"/>
              <w:rPr>
                <w:rFonts w:ascii="Arial" w:eastAsia="Times New Roman" w:hAnsi="Arial" w:cs="Arial"/>
                <w:b/>
                <w:bCs/>
                <w:color w:val="000000"/>
                <w:lang w:eastAsia="hr-HR"/>
              </w:rPr>
            </w:pPr>
          </w:p>
          <w:p w14:paraId="1874E2FB" w14:textId="70016983" w:rsidR="00103B59" w:rsidRPr="00584D01" w:rsidRDefault="00103B59"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57347107"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8CE9A14" w14:textId="77777777" w:rsidR="009E60B8" w:rsidRPr="00584D01" w:rsidRDefault="009E60B8" w:rsidP="00601BB8">
            <w:pPr>
              <w:spacing w:after="120" w:line="240" w:lineRule="auto"/>
              <w:jc w:val="both"/>
              <w:rPr>
                <w:rFonts w:ascii="Arial" w:eastAsia="Times New Roman" w:hAnsi="Arial" w:cs="Arial"/>
                <w:bCs/>
                <w:color w:val="000000"/>
                <w:lang w:eastAsia="hr-HR"/>
              </w:rPr>
            </w:pPr>
          </w:p>
          <w:p w14:paraId="1D93DAC7" w14:textId="77777777" w:rsidR="009E60B8" w:rsidRPr="00584D01" w:rsidRDefault="009E60B8" w:rsidP="00601BB8">
            <w:pPr>
              <w:spacing w:after="12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Zakonom o financiranju propisan je i nadzor financiranja referendumskih aktivnosti i obaveza subjekata nad kojima se provodi taj nadzor dostave financijskih izvješća putem informacijskog sustava, kao što je to obaveza i subjekata nad kojima se provodi nadzor financiranja političkih aktivnosti i izborne promidžbe.</w:t>
            </w:r>
          </w:p>
          <w:p w14:paraId="4C3CC375" w14:textId="77777777" w:rsidR="009E60B8" w:rsidRPr="00584D01" w:rsidRDefault="009E60B8" w:rsidP="00601BB8">
            <w:pPr>
              <w:spacing w:after="12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Za naglasiti je da je već sa stupanjem na snagu Zakona o financiranju bio u primjeni informacijski sustav koji subjektima nad kojima se provodi nadzor financiranja referendumske aktivnosti omogućio dostavu financijskih izvješća i objavu financijskih izvješća na jednom mjestu – internetskim stranicama Državnog izbornog povjerenstva.</w:t>
            </w:r>
          </w:p>
          <w:p w14:paraId="52233E10" w14:textId="77777777" w:rsidR="009E60B8" w:rsidRPr="00584D01" w:rsidRDefault="009E60B8" w:rsidP="00601BB8">
            <w:pPr>
              <w:spacing w:after="12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 xml:space="preserve">Tijekom 2019., Državno izborno povjerenstvo je provodilo nadzor financiranja referendumske aktivnosti nad tri referendumske inicijative, odnosno organizacijskih odbora. </w:t>
            </w:r>
          </w:p>
          <w:p w14:paraId="2D10CE7F" w14:textId="77777777" w:rsidR="009E60B8" w:rsidRPr="00584D01" w:rsidRDefault="009E60B8" w:rsidP="00601BB8">
            <w:pPr>
              <w:spacing w:after="12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 xml:space="preserve">Financijska izvješća dostupna su na poveznici: </w:t>
            </w:r>
            <w:hyperlink r:id="rId30" w:history="1">
              <w:r w:rsidRPr="00584D01">
                <w:rPr>
                  <w:rStyle w:val="Hyperlink"/>
                  <w:rFonts w:ascii="Arial" w:eastAsia="Times New Roman" w:hAnsi="Arial" w:cs="Arial"/>
                  <w:bCs/>
                  <w:lang w:eastAsia="hr-HR"/>
                </w:rPr>
                <w:t>https://www.izbori.hr/site/nadzor-financiranja/financiranje-referendumskih-aktivnosti/financijski-izvjestaji-o-financiranju-referendumskih-aktivnosti/2012</w:t>
              </w:r>
            </w:hyperlink>
            <w:r w:rsidRPr="00584D01">
              <w:rPr>
                <w:rFonts w:ascii="Arial" w:eastAsia="Times New Roman" w:hAnsi="Arial" w:cs="Arial"/>
                <w:bCs/>
                <w:color w:val="000000"/>
                <w:lang w:eastAsia="hr-HR"/>
              </w:rPr>
              <w:t>.</w:t>
            </w:r>
          </w:p>
          <w:p w14:paraId="11E0FC14" w14:textId="7DD1CA0E" w:rsidR="00103B59" w:rsidRPr="00584D01" w:rsidRDefault="00103B59" w:rsidP="00601BB8">
            <w:pPr>
              <w:spacing w:after="0" w:line="240" w:lineRule="auto"/>
              <w:jc w:val="both"/>
              <w:rPr>
                <w:rFonts w:ascii="Arial" w:eastAsia="Times New Roman" w:hAnsi="Arial" w:cs="Arial"/>
                <w:color w:val="000000"/>
                <w:lang w:eastAsia="hr-HR"/>
              </w:rPr>
            </w:pPr>
          </w:p>
        </w:tc>
      </w:tr>
      <w:tr w:rsidR="00103B59" w:rsidRPr="00584D01" w14:paraId="4D46C57A" w14:textId="77777777" w:rsidTr="000370F3">
        <w:trPr>
          <w:trHeight w:val="67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BE675" w14:textId="7215CF89" w:rsidR="00103B59" w:rsidRPr="00584D01" w:rsidRDefault="00103B59"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4E0FC008" w14:textId="2CCFBAC6" w:rsidR="00D44D01" w:rsidRPr="00584D01" w:rsidRDefault="00D44D01" w:rsidP="009E60B8">
            <w:pPr>
              <w:spacing w:after="120" w:line="240" w:lineRule="auto"/>
              <w:rPr>
                <w:rFonts w:ascii="Arial" w:eastAsia="Times New Roman" w:hAnsi="Arial" w:cs="Arial"/>
                <w:bCs/>
                <w:color w:val="000000"/>
                <w:lang w:eastAsia="hr-HR"/>
              </w:rPr>
            </w:pPr>
          </w:p>
        </w:tc>
      </w:tr>
      <w:tr w:rsidR="00103B59" w:rsidRPr="00584D01" w14:paraId="1E070FAA" w14:textId="77777777" w:rsidTr="000370F3">
        <w:trPr>
          <w:trHeight w:val="1169"/>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F12B99B" w14:textId="26516971" w:rsidR="00103B59" w:rsidRPr="00584D01" w:rsidRDefault="00103B59" w:rsidP="00D536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5363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C673271" w14:textId="7441809B" w:rsidR="00103B59" w:rsidRPr="00584D01" w:rsidRDefault="00103B59" w:rsidP="00BF7F9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0FF0B4EB" w14:textId="77777777" w:rsidR="00103B59" w:rsidRPr="00584D01" w:rsidRDefault="00103B59" w:rsidP="00103B59">
      <w:pPr>
        <w:rPr>
          <w:rFonts w:ascii="Arial" w:hAnsi="Arial" w:cs="Arial"/>
          <w:sz w:val="10"/>
          <w:szCs w:val="10"/>
        </w:rPr>
      </w:pPr>
    </w:p>
    <w:tbl>
      <w:tblPr>
        <w:tblW w:w="5000" w:type="pct"/>
        <w:tblLayout w:type="fixed"/>
        <w:tblLook w:val="04A0" w:firstRow="1" w:lastRow="0" w:firstColumn="1" w:lastColumn="0" w:noHBand="0" w:noVBand="1"/>
      </w:tblPr>
      <w:tblGrid>
        <w:gridCol w:w="4959"/>
        <w:gridCol w:w="2778"/>
        <w:gridCol w:w="2430"/>
        <w:gridCol w:w="2162"/>
        <w:gridCol w:w="3051"/>
      </w:tblGrid>
      <w:tr w:rsidR="00DA3918" w:rsidRPr="00584D01" w14:paraId="12C9B4BD" w14:textId="77777777" w:rsidTr="009445B8">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0594BC7" w14:textId="77777777" w:rsidR="00DA3918" w:rsidRPr="00584D01" w:rsidRDefault="00DA3918" w:rsidP="00DA3918">
            <w:pPr>
              <w:spacing w:after="0" w:line="240" w:lineRule="auto"/>
              <w:jc w:val="center"/>
              <w:rPr>
                <w:rFonts w:ascii="Arial" w:eastAsia="Times New Roman" w:hAnsi="Arial" w:cs="Arial"/>
                <w:b/>
                <w:bCs/>
                <w:color w:val="000000"/>
                <w:lang w:eastAsia="hr-HR"/>
              </w:rPr>
            </w:pPr>
          </w:p>
          <w:p w14:paraId="541CE969" w14:textId="77777777" w:rsidR="00DA3918" w:rsidRPr="00584D01" w:rsidRDefault="00DA3918" w:rsidP="00DA3918">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3.3. Prilagodba i održavanje internetskih stranica Državnog izbornog povjerenstva sukladno principu da otvoreni podaci budu strojni čitljivi</w:t>
            </w:r>
          </w:p>
          <w:p w14:paraId="1CBCD1CF" w14:textId="77777777" w:rsidR="009445B8" w:rsidRPr="00584D01" w:rsidRDefault="009445B8" w:rsidP="00DA3918">
            <w:pPr>
              <w:spacing w:after="0" w:line="240" w:lineRule="auto"/>
              <w:jc w:val="center"/>
              <w:rPr>
                <w:rFonts w:ascii="Arial" w:eastAsia="Times New Roman" w:hAnsi="Arial" w:cs="Arial"/>
                <w:b/>
                <w:color w:val="000000"/>
                <w:lang w:eastAsia="hr-HR"/>
              </w:rPr>
            </w:pPr>
          </w:p>
        </w:tc>
      </w:tr>
      <w:tr w:rsidR="00103B59" w:rsidRPr="00584D01" w14:paraId="6A4CA52F"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77586" w14:textId="77777777" w:rsidR="00103B59" w:rsidRPr="00584D01" w:rsidRDefault="00103B59" w:rsidP="00FC5177">
            <w:pPr>
              <w:spacing w:after="0" w:line="240" w:lineRule="auto"/>
              <w:rPr>
                <w:rFonts w:ascii="Arial" w:eastAsia="Times New Roman" w:hAnsi="Arial" w:cs="Arial"/>
                <w:b/>
                <w:bCs/>
                <w:color w:val="000000"/>
                <w:lang w:eastAsia="hr-HR"/>
              </w:rPr>
            </w:pPr>
          </w:p>
          <w:p w14:paraId="07D47EBC" w14:textId="77777777" w:rsidR="00103B59" w:rsidRPr="00584D01" w:rsidRDefault="003008FE"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E0E98BB" w14:textId="77777777" w:rsidR="003008FE" w:rsidRPr="00584D01" w:rsidRDefault="003008FE"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E090F34" w14:textId="77777777" w:rsidR="004C216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p w14:paraId="1106451B" w14:textId="3C994284"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w:t>
            </w:r>
          </w:p>
          <w:p w14:paraId="3895EA5C" w14:textId="77777777" w:rsidR="003008FE" w:rsidRPr="00584D01" w:rsidRDefault="003008FE" w:rsidP="00FC5177">
            <w:pPr>
              <w:spacing w:after="0" w:line="240" w:lineRule="auto"/>
              <w:rPr>
                <w:rFonts w:ascii="Arial" w:eastAsia="Times New Roman" w:hAnsi="Arial" w:cs="Arial"/>
                <w:color w:val="000000"/>
                <w:lang w:eastAsia="hr-HR"/>
              </w:rPr>
            </w:pPr>
          </w:p>
        </w:tc>
      </w:tr>
      <w:tr w:rsidR="00322931" w:rsidRPr="00584D01" w14:paraId="4F11B68D"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1F63A" w14:textId="1620F877"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C4FDE58" w14:textId="09E89E50"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rPr>
              <w:t>U tijeku</w:t>
            </w:r>
          </w:p>
        </w:tc>
      </w:tr>
      <w:tr w:rsidR="00322931" w:rsidRPr="00584D01" w14:paraId="0593FBB2"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71414" w14:textId="3C0E1591"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43EA10D1" w14:textId="035E1F7D"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31. prosinac 2018.</w:t>
            </w:r>
          </w:p>
        </w:tc>
      </w:tr>
      <w:tr w:rsidR="00F76A49" w:rsidRPr="00584D01" w14:paraId="0B372500" w14:textId="77777777" w:rsidTr="003845E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198AF" w14:textId="77777777" w:rsidR="005C5999" w:rsidRPr="00584D01" w:rsidRDefault="005C5999" w:rsidP="00F76A49">
            <w:pPr>
              <w:spacing w:after="0" w:line="240" w:lineRule="auto"/>
              <w:rPr>
                <w:rFonts w:ascii="Arial" w:hAnsi="Arial" w:cs="Arial"/>
                <w:b/>
              </w:rPr>
            </w:pPr>
          </w:p>
          <w:p w14:paraId="4F3E6BB4" w14:textId="77777777" w:rsidR="003D015A" w:rsidRPr="00584D01" w:rsidRDefault="003D015A" w:rsidP="00F76A49">
            <w:pPr>
              <w:spacing w:after="0" w:line="240" w:lineRule="auto"/>
              <w:rPr>
                <w:rFonts w:ascii="Arial" w:hAnsi="Arial" w:cs="Arial"/>
                <w:b/>
              </w:rPr>
            </w:pPr>
          </w:p>
          <w:p w14:paraId="73C4528D" w14:textId="360B5D68" w:rsidR="00F76A49" w:rsidRPr="00584D01" w:rsidRDefault="00F76A49" w:rsidP="00F76A49">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center"/>
          </w:tcPr>
          <w:p w14:paraId="204B5169" w14:textId="77777777" w:rsidR="005C5999" w:rsidRPr="00584D01" w:rsidRDefault="005C5999" w:rsidP="005C5999">
            <w:pPr>
              <w:spacing w:after="0" w:line="240" w:lineRule="auto"/>
              <w:rPr>
                <w:rFonts w:ascii="Arial" w:eastAsia="Times New Roman" w:hAnsi="Arial" w:cs="Arial"/>
                <w:color w:val="000000"/>
                <w:lang w:eastAsia="hr-HR"/>
              </w:rPr>
            </w:pPr>
          </w:p>
          <w:p w14:paraId="1D0471E7" w14:textId="77777777" w:rsidR="00F76A49" w:rsidRPr="00584D01" w:rsidRDefault="00F76A49" w:rsidP="00F76A49">
            <w:pPr>
              <w:pStyle w:val="ListParagraph"/>
              <w:numPr>
                <w:ilvl w:val="0"/>
                <w:numId w:val="29"/>
              </w:numPr>
              <w:spacing w:after="0" w:line="240" w:lineRule="auto"/>
              <w:rPr>
                <w:rFonts w:ascii="Arial" w:eastAsia="Times New Roman" w:hAnsi="Arial" w:cs="Arial"/>
                <w:color w:val="000000"/>
                <w:lang w:eastAsia="hr-HR"/>
              </w:rPr>
            </w:pPr>
            <w:r w:rsidRPr="00584D01">
              <w:rPr>
                <w:rFonts w:ascii="Arial" w:hAnsi="Arial" w:cs="Arial"/>
              </w:rPr>
              <w:t xml:space="preserve">Izborni podaci na internetskim stranicama Državnog izbornog povjerenstva prilagođeni su strojno čitljivim oblicima, kako bi korisnici mogli preuzimati informacije s internetskih stranica, te se održava standarde objavljenih podataka u strojno čitljivim oblicima. </w:t>
            </w:r>
          </w:p>
          <w:p w14:paraId="4D9FEC40" w14:textId="693EB10B" w:rsidR="005C5999" w:rsidRPr="00584D01" w:rsidRDefault="005C5999" w:rsidP="005C5999">
            <w:pPr>
              <w:pStyle w:val="ListParagraph"/>
              <w:spacing w:after="0" w:line="240" w:lineRule="auto"/>
              <w:rPr>
                <w:rFonts w:ascii="Arial" w:eastAsia="Times New Roman" w:hAnsi="Arial" w:cs="Arial"/>
                <w:color w:val="000000"/>
                <w:lang w:eastAsia="hr-HR"/>
              </w:rPr>
            </w:pPr>
          </w:p>
        </w:tc>
      </w:tr>
      <w:tr w:rsidR="00103B59" w:rsidRPr="00584D01" w14:paraId="14865364" w14:textId="77777777" w:rsidTr="00F76A4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A45807"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DD1E521" w14:textId="77777777" w:rsidR="00103B59" w:rsidRPr="00584D01" w:rsidRDefault="00103B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FDBA3"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A9BBFA"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9D55C3"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F001EA"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103B59" w:rsidRPr="00584D01" w14:paraId="0EC461E2" w14:textId="77777777" w:rsidTr="00F76A49">
        <w:trPr>
          <w:trHeight w:val="458"/>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039CDAB"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903" w:type="pct"/>
            <w:tcBorders>
              <w:top w:val="nil"/>
              <w:left w:val="nil"/>
              <w:bottom w:val="single" w:sz="4" w:space="0" w:color="auto"/>
              <w:right w:val="single" w:sz="4" w:space="0" w:color="auto"/>
            </w:tcBorders>
            <w:shd w:val="clear" w:color="auto" w:fill="auto"/>
            <w:noWrap/>
            <w:vAlign w:val="bottom"/>
            <w:hideMark/>
          </w:tcPr>
          <w:p w14:paraId="4493BE49"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nil"/>
              <w:left w:val="nil"/>
              <w:bottom w:val="single" w:sz="4" w:space="0" w:color="auto"/>
              <w:right w:val="single" w:sz="4" w:space="0" w:color="auto"/>
            </w:tcBorders>
            <w:shd w:val="clear" w:color="auto" w:fill="auto"/>
            <w:noWrap/>
            <w:vAlign w:val="bottom"/>
            <w:hideMark/>
          </w:tcPr>
          <w:p w14:paraId="72F7D3F4"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3" w:type="pct"/>
            <w:tcBorders>
              <w:top w:val="nil"/>
              <w:left w:val="nil"/>
              <w:bottom w:val="single" w:sz="4" w:space="0" w:color="auto"/>
              <w:right w:val="single" w:sz="4" w:space="0" w:color="auto"/>
            </w:tcBorders>
            <w:shd w:val="clear" w:color="auto" w:fill="auto"/>
            <w:noWrap/>
            <w:vAlign w:val="bottom"/>
            <w:hideMark/>
          </w:tcPr>
          <w:p w14:paraId="288B3346"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92" w:type="pct"/>
            <w:tcBorders>
              <w:top w:val="nil"/>
              <w:left w:val="nil"/>
              <w:bottom w:val="single" w:sz="4" w:space="0" w:color="auto"/>
              <w:right w:val="single" w:sz="4" w:space="0" w:color="auto"/>
            </w:tcBorders>
            <w:shd w:val="clear" w:color="auto" w:fill="auto"/>
            <w:noWrap/>
            <w:vAlign w:val="bottom"/>
            <w:hideMark/>
          </w:tcPr>
          <w:p w14:paraId="7F3AD32D" w14:textId="77777777" w:rsidR="00103B59" w:rsidRPr="00584D01" w:rsidRDefault="00103B59" w:rsidP="009445B8">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103B59" w:rsidRPr="00584D01" w14:paraId="25765923" w14:textId="77777777" w:rsidTr="00E3495D">
        <w:trPr>
          <w:trHeight w:val="85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BCA62"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4483219" w14:textId="2B2F03B5" w:rsidR="00103B59" w:rsidRPr="00584D01" w:rsidRDefault="00103B59" w:rsidP="00601BB8">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je 2017. </w:t>
            </w:r>
            <w:r w:rsidR="00A62C3C" w:rsidRPr="00584D01">
              <w:rPr>
                <w:rFonts w:ascii="Arial" w:eastAsia="Times New Roman" w:hAnsi="Arial" w:cs="Arial"/>
                <w:color w:val="000000"/>
                <w:lang w:eastAsia="hr-HR"/>
              </w:rPr>
              <w:t xml:space="preserve">godine </w:t>
            </w:r>
            <w:r w:rsidRPr="00584D01">
              <w:rPr>
                <w:rFonts w:ascii="Arial" w:eastAsia="Times New Roman" w:hAnsi="Arial" w:cs="Arial"/>
                <w:color w:val="000000"/>
                <w:lang w:eastAsia="hr-HR"/>
              </w:rPr>
              <w:t xml:space="preserve">redizajniralo svoje </w:t>
            </w:r>
            <w:r w:rsidR="00A62C3C" w:rsidRPr="00584D01">
              <w:rPr>
                <w:rFonts w:ascii="Arial" w:eastAsia="Times New Roman" w:hAnsi="Arial" w:cs="Arial"/>
                <w:color w:val="000000"/>
                <w:lang w:eastAsia="hr-HR"/>
              </w:rPr>
              <w:t>internetske</w:t>
            </w:r>
            <w:r w:rsidRPr="00584D01">
              <w:rPr>
                <w:rFonts w:ascii="Arial" w:eastAsia="Times New Roman" w:hAnsi="Arial" w:cs="Arial"/>
                <w:color w:val="000000"/>
                <w:lang w:eastAsia="hr-HR"/>
              </w:rPr>
              <w:t xml:space="preserve"> stranice. Prilikom redizajniranja </w:t>
            </w:r>
            <w:r w:rsidR="00A62C3C" w:rsidRPr="00584D01">
              <w:rPr>
                <w:rFonts w:ascii="Arial" w:eastAsia="Times New Roman" w:hAnsi="Arial" w:cs="Arial"/>
                <w:color w:val="000000"/>
                <w:lang w:eastAsia="hr-HR"/>
              </w:rPr>
              <w:t>internetskih</w:t>
            </w:r>
            <w:r w:rsidRPr="00584D01">
              <w:rPr>
                <w:rFonts w:ascii="Arial" w:eastAsia="Times New Roman" w:hAnsi="Arial" w:cs="Arial"/>
                <w:color w:val="000000"/>
                <w:lang w:eastAsia="hr-HR"/>
              </w:rPr>
              <w:t xml:space="preserve"> stranica izborni podaci su prilagođeni strojno čitljivim oblicima. Na opisan način podaci se </w:t>
            </w:r>
            <w:r w:rsidR="00A62C3C" w:rsidRPr="00584D01">
              <w:rPr>
                <w:rFonts w:ascii="Arial" w:eastAsia="Times New Roman" w:hAnsi="Arial" w:cs="Arial"/>
                <w:color w:val="000000"/>
                <w:lang w:eastAsia="hr-HR"/>
              </w:rPr>
              <w:t>nastavljaju objavljivati</w:t>
            </w:r>
            <w:r w:rsidR="002C21D5">
              <w:rPr>
                <w:rFonts w:ascii="Arial" w:eastAsia="Times New Roman" w:hAnsi="Arial" w:cs="Arial"/>
                <w:color w:val="000000"/>
                <w:lang w:eastAsia="hr-HR"/>
              </w:rPr>
              <w:t xml:space="preserve"> i</w:t>
            </w:r>
            <w:r w:rsidR="005A68EF" w:rsidRPr="00584D01">
              <w:rPr>
                <w:rFonts w:ascii="Arial" w:eastAsia="Times New Roman" w:hAnsi="Arial" w:cs="Arial"/>
                <w:color w:val="000000"/>
                <w:lang w:eastAsia="hr-HR"/>
              </w:rPr>
              <w:t xml:space="preserve"> tijekom 2018., </w:t>
            </w:r>
            <w:r w:rsidRPr="00584D01">
              <w:rPr>
                <w:rFonts w:ascii="Arial" w:eastAsia="Times New Roman" w:hAnsi="Arial" w:cs="Arial"/>
                <w:color w:val="000000"/>
                <w:lang w:eastAsia="hr-HR"/>
              </w:rPr>
              <w:t xml:space="preserve">2019. </w:t>
            </w:r>
            <w:r w:rsidR="005A68EF" w:rsidRPr="00584D01">
              <w:rPr>
                <w:rFonts w:ascii="Arial" w:eastAsia="Times New Roman" w:hAnsi="Arial" w:cs="Arial"/>
                <w:color w:val="000000"/>
                <w:lang w:eastAsia="hr-HR"/>
              </w:rPr>
              <w:t xml:space="preserve">i 2020. </w:t>
            </w:r>
            <w:r w:rsidR="00A62C3C" w:rsidRPr="00584D01">
              <w:rPr>
                <w:rFonts w:ascii="Arial" w:eastAsia="Times New Roman" w:hAnsi="Arial" w:cs="Arial"/>
                <w:color w:val="000000"/>
                <w:lang w:eastAsia="hr-HR"/>
              </w:rPr>
              <w:t>godine.</w:t>
            </w:r>
          </w:p>
          <w:p w14:paraId="1981D934" w14:textId="02077CB7" w:rsidR="00601BB8" w:rsidRPr="00584D01" w:rsidRDefault="00601BB8" w:rsidP="00601BB8">
            <w:pPr>
              <w:spacing w:after="120" w:line="240" w:lineRule="auto"/>
              <w:jc w:val="both"/>
              <w:rPr>
                <w:rFonts w:ascii="Arial" w:eastAsia="Times New Roman" w:hAnsi="Arial" w:cs="Arial"/>
                <w:color w:val="000000"/>
                <w:lang w:eastAsia="hr-HR"/>
              </w:rPr>
            </w:pPr>
          </w:p>
        </w:tc>
      </w:tr>
      <w:tr w:rsidR="00103B59" w:rsidRPr="00584D01" w14:paraId="3FC64AD3" w14:textId="77777777" w:rsidTr="00F608DE">
        <w:trPr>
          <w:trHeight w:val="93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C6C0D" w14:textId="4DBB3D2B" w:rsidR="00103B59" w:rsidRPr="00584D01" w:rsidRDefault="00103B59"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F608DE"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CC815FF" w14:textId="77777777" w:rsidR="004F6BA6" w:rsidRPr="00584D01" w:rsidRDefault="004F6BA6" w:rsidP="004F6BA6">
            <w:pPr>
              <w:spacing w:after="0" w:line="240" w:lineRule="auto"/>
              <w:rPr>
                <w:rFonts w:ascii="Arial" w:eastAsia="Times New Roman" w:hAnsi="Arial" w:cs="Arial"/>
                <w:color w:val="000000"/>
                <w:lang w:eastAsia="hr-HR"/>
              </w:rPr>
            </w:pPr>
          </w:p>
          <w:p w14:paraId="04B451A1" w14:textId="77777777" w:rsidR="000766F1" w:rsidRDefault="004F6BA6" w:rsidP="004F6BA6">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 četvrtom kvartalu 2020. godine Državno izborno povjerenstvo je pristupilo prilagodbi svojih internetskih stranica Zakonu o pristupačnosti mrežnih stranica i programskih rješenja za pokretne uređaje tijela javnog sektora kojim se prenosi Direktiva (EU) 2016/2102</w:t>
            </w:r>
            <w:r w:rsidR="00142DF5">
              <w:rPr>
                <w:rFonts w:ascii="Arial" w:eastAsia="Times New Roman" w:hAnsi="Arial" w:cs="Arial"/>
                <w:color w:val="000000"/>
                <w:lang w:eastAsia="hr-HR"/>
              </w:rPr>
              <w:t xml:space="preserve"> Europskog parlamenta i vijeća. </w:t>
            </w:r>
          </w:p>
          <w:p w14:paraId="3300BB5E" w14:textId="14AC5067" w:rsidR="00103B59" w:rsidRPr="00584D01" w:rsidRDefault="004F6BA6" w:rsidP="004F6BA6">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Izjava o pristupačnosti dostupna je na poveznici </w:t>
            </w:r>
            <w:hyperlink r:id="rId31" w:history="1">
              <w:r w:rsidRPr="00584D01">
                <w:rPr>
                  <w:rStyle w:val="Hyperlink"/>
                  <w:rFonts w:ascii="Arial" w:eastAsia="Times New Roman" w:hAnsi="Arial" w:cs="Arial"/>
                  <w:lang w:eastAsia="hr-HR"/>
                </w:rPr>
                <w:t>https://www.izbori.hr/site/UserDocsImages/2684</w:t>
              </w:r>
            </w:hyperlink>
            <w:r w:rsidRPr="00584D01">
              <w:rPr>
                <w:rFonts w:ascii="Arial" w:eastAsia="Times New Roman" w:hAnsi="Arial" w:cs="Arial"/>
                <w:color w:val="000000"/>
                <w:lang w:eastAsia="hr-HR"/>
              </w:rPr>
              <w:t xml:space="preserve">. </w:t>
            </w:r>
          </w:p>
          <w:p w14:paraId="3A99F7DA" w14:textId="02A37366" w:rsidR="004F6BA6" w:rsidRPr="00584D01" w:rsidRDefault="004F6BA6" w:rsidP="004F6BA6">
            <w:pPr>
              <w:spacing w:after="0" w:line="240" w:lineRule="auto"/>
              <w:rPr>
                <w:rFonts w:ascii="Arial" w:eastAsia="Times New Roman" w:hAnsi="Arial" w:cs="Arial"/>
                <w:color w:val="000000"/>
                <w:lang w:eastAsia="hr-HR"/>
              </w:rPr>
            </w:pPr>
          </w:p>
        </w:tc>
      </w:tr>
      <w:tr w:rsidR="00103B59" w:rsidRPr="00584D01" w14:paraId="078F7BDE" w14:textId="77777777" w:rsidTr="00F608DE">
        <w:trPr>
          <w:trHeight w:val="79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BA0FA" w14:textId="7260CEED" w:rsidR="00103B59" w:rsidRPr="00584D01" w:rsidRDefault="00103B59"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F608DE"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D0B5A2F" w14:textId="77850E1D" w:rsidR="00103B59" w:rsidRPr="00584D01" w:rsidRDefault="00103B59" w:rsidP="00FC5177">
            <w:pPr>
              <w:spacing w:after="120" w:line="240" w:lineRule="auto"/>
              <w:rPr>
                <w:rFonts w:ascii="Arial" w:eastAsia="Times New Roman" w:hAnsi="Arial" w:cs="Arial"/>
                <w:bCs/>
                <w:color w:val="000000"/>
                <w:lang w:eastAsia="hr-HR"/>
              </w:rPr>
            </w:pPr>
          </w:p>
        </w:tc>
      </w:tr>
      <w:tr w:rsidR="00103B59" w:rsidRPr="00584D01" w14:paraId="5E22E4F8" w14:textId="77777777" w:rsidTr="00AD6BA8">
        <w:trPr>
          <w:trHeight w:val="1205"/>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68FAF5E" w14:textId="2CE8BA4C" w:rsidR="00103B59" w:rsidRPr="00584D01" w:rsidRDefault="00103B59" w:rsidP="006C769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1477A11" w14:textId="6B4CAC90" w:rsidR="00103B59" w:rsidRPr="00584D01" w:rsidRDefault="00103B59" w:rsidP="00921260">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bl>
    <w:p w14:paraId="7BB6F59A" w14:textId="77777777" w:rsidR="00103B59" w:rsidRPr="00584D01" w:rsidRDefault="00103B59" w:rsidP="00103B59">
      <w:pPr>
        <w:rPr>
          <w:rFonts w:ascii="Arial" w:hAnsi="Arial" w:cs="Arial"/>
          <w:sz w:val="10"/>
          <w:szCs w:val="10"/>
        </w:rPr>
      </w:pPr>
    </w:p>
    <w:tbl>
      <w:tblPr>
        <w:tblW w:w="5000" w:type="pct"/>
        <w:tblLayout w:type="fixed"/>
        <w:tblLook w:val="04A0" w:firstRow="1" w:lastRow="0" w:firstColumn="1" w:lastColumn="0" w:noHBand="0" w:noVBand="1"/>
      </w:tblPr>
      <w:tblGrid>
        <w:gridCol w:w="4958"/>
        <w:gridCol w:w="2418"/>
        <w:gridCol w:w="2258"/>
        <w:gridCol w:w="2602"/>
        <w:gridCol w:w="3144"/>
      </w:tblGrid>
      <w:tr w:rsidR="00DA3918" w:rsidRPr="00584D01" w14:paraId="6180FB4E" w14:textId="77777777" w:rsidTr="006A08C2">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4F90A49" w14:textId="77777777" w:rsidR="00DA3918" w:rsidRPr="00584D01" w:rsidRDefault="00DA3918" w:rsidP="00DA3918">
            <w:pPr>
              <w:shd w:val="clear" w:color="auto" w:fill="FFFFFF" w:themeFill="background1"/>
              <w:spacing w:after="0" w:line="240" w:lineRule="auto"/>
              <w:jc w:val="center"/>
              <w:rPr>
                <w:rFonts w:ascii="Arial" w:eastAsia="Times New Roman" w:hAnsi="Arial" w:cs="Arial"/>
                <w:b/>
                <w:bCs/>
                <w:color w:val="000000"/>
                <w:lang w:eastAsia="hr-HR"/>
              </w:rPr>
            </w:pPr>
          </w:p>
          <w:p w14:paraId="49A7B3D0" w14:textId="77777777" w:rsidR="00DA3918" w:rsidRPr="00584D01" w:rsidRDefault="00DA3918" w:rsidP="00DA3918">
            <w:pPr>
              <w:shd w:val="clear" w:color="auto" w:fill="FFFFFF" w:themeFill="background1"/>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3.4. Edukacija političkih stranaka, nezavisnih zastupnika i članova predstavničkih tijela jedinica lokalne i područne (regionalne) samouprave izabranih s liste grupe birača s ciljem povećanja transparentnosti financiranja redovnih političkih aktivnosti</w:t>
            </w:r>
          </w:p>
          <w:p w14:paraId="510C5761" w14:textId="77777777" w:rsidR="00A62C3C" w:rsidRPr="00584D01" w:rsidRDefault="00A62C3C" w:rsidP="00DA3918">
            <w:pPr>
              <w:shd w:val="clear" w:color="auto" w:fill="FFFFFF" w:themeFill="background1"/>
              <w:spacing w:after="0" w:line="240" w:lineRule="auto"/>
              <w:jc w:val="center"/>
              <w:rPr>
                <w:rFonts w:ascii="Arial" w:eastAsia="Times New Roman" w:hAnsi="Arial" w:cs="Arial"/>
                <w:b/>
                <w:color w:val="000000"/>
                <w:lang w:eastAsia="hr-HR"/>
              </w:rPr>
            </w:pPr>
          </w:p>
        </w:tc>
      </w:tr>
      <w:tr w:rsidR="00103B59" w:rsidRPr="00584D01" w14:paraId="2B2E31FC"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5BBB9" w14:textId="77777777" w:rsidR="00103B59" w:rsidRPr="00584D01" w:rsidRDefault="00103B59" w:rsidP="00FC5177">
            <w:pPr>
              <w:spacing w:after="0" w:line="240" w:lineRule="auto"/>
              <w:rPr>
                <w:rFonts w:ascii="Arial" w:eastAsia="Times New Roman" w:hAnsi="Arial" w:cs="Arial"/>
                <w:b/>
                <w:bCs/>
                <w:color w:val="000000"/>
                <w:lang w:eastAsia="hr-HR"/>
              </w:rPr>
            </w:pPr>
          </w:p>
          <w:p w14:paraId="246F80A0"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64A63A7D"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BA48A20" w14:textId="77777777" w:rsidR="00F76A49" w:rsidRPr="00584D01" w:rsidRDefault="006A08C2"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p w14:paraId="72EC8529" w14:textId="5253D03B" w:rsidR="00103B59" w:rsidRPr="00584D01" w:rsidRDefault="006A08C2"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Državno izborno povjerenstvo</w:t>
            </w:r>
          </w:p>
          <w:p w14:paraId="581EA85F" w14:textId="3AEB60C7" w:rsidR="006A08C2" w:rsidRPr="00584D01" w:rsidRDefault="006A08C2" w:rsidP="00FC5177">
            <w:pPr>
              <w:spacing w:after="0" w:line="240" w:lineRule="auto"/>
              <w:rPr>
                <w:rFonts w:ascii="Arial" w:eastAsia="Times New Roman" w:hAnsi="Arial" w:cs="Arial"/>
                <w:color w:val="000000"/>
                <w:lang w:eastAsia="hr-HR"/>
              </w:rPr>
            </w:pPr>
          </w:p>
        </w:tc>
      </w:tr>
      <w:tr w:rsidR="00322931" w:rsidRPr="00584D01" w14:paraId="41FE6FD3"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D4A34" w14:textId="015D6E73"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FF480CF" w14:textId="48756DB8"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Siječanj 2019.</w:t>
            </w:r>
          </w:p>
        </w:tc>
      </w:tr>
      <w:tr w:rsidR="00322931" w:rsidRPr="00584D01" w14:paraId="692799B7"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B4B92" w14:textId="02A8FB52"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D8EC4FA" w14:textId="6ECB9871"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Veljača 2019.</w:t>
            </w:r>
          </w:p>
        </w:tc>
      </w:tr>
      <w:tr w:rsidR="00F76A49" w:rsidRPr="00584D01" w14:paraId="58926A02" w14:textId="77777777" w:rsidTr="003845E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38126" w14:textId="77777777" w:rsidR="00F76A49" w:rsidRPr="00584D01" w:rsidRDefault="00F76A49" w:rsidP="00F76A49">
            <w:pPr>
              <w:spacing w:after="0" w:line="240" w:lineRule="auto"/>
              <w:rPr>
                <w:rFonts w:ascii="Arial" w:hAnsi="Arial" w:cs="Arial"/>
                <w:b/>
              </w:rPr>
            </w:pPr>
          </w:p>
          <w:p w14:paraId="00AB641E" w14:textId="77777777" w:rsidR="005C5999" w:rsidRPr="00584D01" w:rsidRDefault="005C5999" w:rsidP="00F76A49">
            <w:pPr>
              <w:spacing w:after="0" w:line="240" w:lineRule="auto"/>
              <w:rPr>
                <w:rFonts w:ascii="Arial" w:hAnsi="Arial" w:cs="Arial"/>
                <w:b/>
                <w:sz w:val="14"/>
                <w:szCs w:val="14"/>
              </w:rPr>
            </w:pPr>
          </w:p>
          <w:p w14:paraId="629AC0CC" w14:textId="27951736" w:rsidR="00F76A49" w:rsidRPr="00584D01" w:rsidRDefault="00F76A49" w:rsidP="00F76A49">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center"/>
          </w:tcPr>
          <w:p w14:paraId="4E9266B6" w14:textId="77777777" w:rsidR="005C5999" w:rsidRPr="00584D01" w:rsidRDefault="005C5999" w:rsidP="005C5999">
            <w:pPr>
              <w:pStyle w:val="ListParagraph"/>
              <w:spacing w:after="0" w:line="240" w:lineRule="auto"/>
              <w:rPr>
                <w:rFonts w:ascii="Arial" w:eastAsia="Times New Roman" w:hAnsi="Arial" w:cs="Arial"/>
                <w:color w:val="000000"/>
                <w:lang w:eastAsia="hr-HR"/>
              </w:rPr>
            </w:pPr>
          </w:p>
          <w:p w14:paraId="63B87D80" w14:textId="77777777" w:rsidR="00F76A49" w:rsidRPr="00584D01" w:rsidRDefault="00F76A49" w:rsidP="00F76A49">
            <w:pPr>
              <w:pStyle w:val="ListParagraph"/>
              <w:numPr>
                <w:ilvl w:val="0"/>
                <w:numId w:val="29"/>
              </w:numPr>
              <w:spacing w:after="0" w:line="240" w:lineRule="auto"/>
              <w:rPr>
                <w:rFonts w:ascii="Arial" w:eastAsia="Times New Roman" w:hAnsi="Arial" w:cs="Arial"/>
                <w:color w:val="000000"/>
                <w:lang w:eastAsia="hr-HR"/>
              </w:rPr>
            </w:pPr>
            <w:r w:rsidRPr="00584D01">
              <w:rPr>
                <w:rFonts w:ascii="Arial" w:hAnsi="Arial" w:cs="Arial"/>
              </w:rPr>
              <w:t xml:space="preserve">Izrada online edukacije za nadzor financiranja političkih aktivnosti i objava online edukacije na internetskim stranicama Državnog izbornog povjerenstva </w:t>
            </w:r>
          </w:p>
          <w:p w14:paraId="65E335C3" w14:textId="1E4DB49C" w:rsidR="00F76A49" w:rsidRPr="00584D01" w:rsidRDefault="00F76A49" w:rsidP="00F76A49">
            <w:pPr>
              <w:pStyle w:val="ListParagraph"/>
              <w:spacing w:after="0" w:line="240" w:lineRule="auto"/>
              <w:rPr>
                <w:rFonts w:ascii="Arial" w:eastAsia="Times New Roman" w:hAnsi="Arial" w:cs="Arial"/>
                <w:color w:val="000000"/>
                <w:lang w:eastAsia="hr-HR"/>
              </w:rPr>
            </w:pPr>
          </w:p>
        </w:tc>
      </w:tr>
      <w:tr w:rsidR="00103B59" w:rsidRPr="00584D01" w14:paraId="535A435C" w14:textId="77777777" w:rsidTr="0050751A">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0DB6DB" w14:textId="76BD720C"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492C9FD0" w14:textId="77777777" w:rsidR="00103B59" w:rsidRPr="00584D01" w:rsidRDefault="00103B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BC780"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16AA5"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04FA0E"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F9DB2D"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103B59" w:rsidRPr="00584D01" w14:paraId="288EC2CF" w14:textId="77777777" w:rsidTr="00601BB8">
        <w:trPr>
          <w:trHeight w:val="485"/>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48D6FD8F"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786" w:type="pct"/>
            <w:tcBorders>
              <w:top w:val="single" w:sz="4" w:space="0" w:color="auto"/>
              <w:left w:val="nil"/>
              <w:bottom w:val="single" w:sz="4" w:space="0" w:color="auto"/>
              <w:right w:val="single" w:sz="4" w:space="0" w:color="auto"/>
            </w:tcBorders>
            <w:shd w:val="clear" w:color="auto" w:fill="auto"/>
            <w:noWrap/>
            <w:vAlign w:val="bottom"/>
            <w:hideMark/>
          </w:tcPr>
          <w:p w14:paraId="7ACA2851"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3879B5AB"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14:paraId="303B3FE8"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14:paraId="6C0F7880" w14:textId="77777777" w:rsidR="00103B59" w:rsidRPr="00584D01" w:rsidRDefault="00103B59" w:rsidP="006A08C2">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103B59" w:rsidRPr="00584D01" w14:paraId="05305498" w14:textId="77777777" w:rsidTr="00E3495D">
        <w:trPr>
          <w:trHeight w:val="85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43FDE"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CCD35D0" w14:textId="77777777" w:rsidR="006A08C2" w:rsidRPr="00584D01" w:rsidRDefault="006A08C2" w:rsidP="000706FA">
            <w:pPr>
              <w:spacing w:after="120" w:line="240" w:lineRule="auto"/>
              <w:jc w:val="both"/>
              <w:rPr>
                <w:rFonts w:ascii="Arial" w:eastAsia="Times New Roman" w:hAnsi="Arial" w:cs="Arial"/>
                <w:color w:val="000000"/>
                <w:lang w:eastAsia="hr-HR"/>
              </w:rPr>
            </w:pPr>
          </w:p>
          <w:p w14:paraId="20895987" w14:textId="77777777" w:rsidR="000B30E9" w:rsidRPr="00584D01" w:rsidRDefault="00103B59" w:rsidP="000706FA">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Po stupanju na snagu Zakona o financiranju političkih aktivnosti, izborne promidžbe i referenduma (dalje: Zakon o financiranju), Državno izborno povjerenstvo je pristupio izradi on-line edukacije za nadzor fina</w:t>
            </w:r>
            <w:r w:rsidR="00D553ED" w:rsidRPr="00584D01">
              <w:rPr>
                <w:rFonts w:ascii="Arial" w:eastAsia="Times New Roman" w:hAnsi="Arial" w:cs="Arial"/>
                <w:color w:val="000000"/>
                <w:lang w:eastAsia="hr-HR"/>
              </w:rPr>
              <w:t xml:space="preserve">nciranja političkih aktivnosti. </w:t>
            </w:r>
          </w:p>
          <w:p w14:paraId="0E615A9A" w14:textId="503C4BC3" w:rsidR="00103B59" w:rsidRPr="00584D01" w:rsidRDefault="00103B59" w:rsidP="000706FA">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On-line edukacija je objavljena na </w:t>
            </w:r>
            <w:r w:rsidR="00D553ED" w:rsidRPr="00584D01">
              <w:rPr>
                <w:rFonts w:ascii="Arial" w:eastAsia="Times New Roman" w:hAnsi="Arial" w:cs="Arial"/>
                <w:color w:val="000000"/>
                <w:lang w:eastAsia="hr-HR"/>
              </w:rPr>
              <w:t>internetskim</w:t>
            </w:r>
            <w:r w:rsidRPr="00584D01">
              <w:rPr>
                <w:rFonts w:ascii="Arial" w:eastAsia="Times New Roman" w:hAnsi="Arial" w:cs="Arial"/>
                <w:color w:val="000000"/>
                <w:lang w:eastAsia="hr-HR"/>
              </w:rPr>
              <w:t xml:space="preserve"> stranicama Državnog izbornog povjerenstva i dostupna je na poveznici: </w:t>
            </w:r>
            <w:hyperlink r:id="rId32" w:history="1">
              <w:r w:rsidRPr="00584D01">
                <w:rPr>
                  <w:rStyle w:val="Hyperlink"/>
                  <w:rFonts w:ascii="Arial" w:eastAsia="Times New Roman" w:hAnsi="Arial" w:cs="Arial"/>
                  <w:lang w:eastAsia="hr-HR"/>
                </w:rPr>
                <w:t>https://www.izbori.hr/online-edukacija/redovito-godisnje-financiranje/</w:t>
              </w:r>
            </w:hyperlink>
            <w:r w:rsidR="00D553ED" w:rsidRPr="00584D01">
              <w:rPr>
                <w:rFonts w:ascii="Arial" w:eastAsia="Times New Roman" w:hAnsi="Arial" w:cs="Arial"/>
                <w:color w:val="000000"/>
                <w:lang w:eastAsia="hr-HR"/>
              </w:rPr>
              <w:t>, a omogućava subjektima kojima je namijenjena brže i lakše savladavanje obaveza koje za njih proizlaze iz Zakona o financiranju.</w:t>
            </w:r>
          </w:p>
          <w:p w14:paraId="57AC39C0" w14:textId="57F5DE63" w:rsidR="00D553ED" w:rsidRPr="00584D01" w:rsidRDefault="00D553ED" w:rsidP="000706FA">
            <w:pPr>
              <w:spacing w:after="0" w:line="240" w:lineRule="auto"/>
              <w:jc w:val="both"/>
              <w:rPr>
                <w:rFonts w:ascii="Arial" w:eastAsia="Times New Roman" w:hAnsi="Arial" w:cs="Arial"/>
                <w:color w:val="000000"/>
                <w:lang w:eastAsia="hr-HR"/>
              </w:rPr>
            </w:pPr>
          </w:p>
        </w:tc>
      </w:tr>
      <w:tr w:rsidR="00103B59" w:rsidRPr="00584D01" w14:paraId="7EDB28DE" w14:textId="77777777" w:rsidTr="000B30E9">
        <w:trPr>
          <w:trHeight w:val="1439"/>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9F687" w14:textId="77777777" w:rsidR="00103B59" w:rsidRPr="00584D01" w:rsidRDefault="00103B59" w:rsidP="00FC5177">
            <w:pPr>
              <w:spacing w:after="0" w:line="240" w:lineRule="auto"/>
              <w:rPr>
                <w:rFonts w:ascii="Arial" w:eastAsia="Times New Roman" w:hAnsi="Arial" w:cs="Arial"/>
                <w:b/>
                <w:bCs/>
                <w:color w:val="000000"/>
                <w:lang w:eastAsia="hr-HR"/>
              </w:rPr>
            </w:pPr>
          </w:p>
          <w:p w14:paraId="26E3726F" w14:textId="4796455A" w:rsidR="00103B59" w:rsidRPr="00584D01" w:rsidRDefault="00103B59"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7EA9DA8C"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6F96EC8" w14:textId="77777777" w:rsidR="005F3A62" w:rsidRPr="00584D01" w:rsidRDefault="005F3A62" w:rsidP="000706FA">
            <w:pPr>
              <w:spacing w:after="0" w:line="240" w:lineRule="auto"/>
              <w:jc w:val="both"/>
              <w:rPr>
                <w:rFonts w:ascii="Arial" w:eastAsia="Times New Roman" w:hAnsi="Arial" w:cs="Arial"/>
                <w:color w:val="000000"/>
                <w:lang w:eastAsia="hr-HR"/>
              </w:rPr>
            </w:pPr>
          </w:p>
          <w:p w14:paraId="3E20D5EC" w14:textId="77777777" w:rsidR="004F6BA6" w:rsidRPr="00584D01" w:rsidRDefault="005F3A62" w:rsidP="000706FA">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drugom kvartalu 2019. također je razvijena on-line edukacija za nadzor financiranja izborne promidžbe na izborima zastupnika u Hrvatski sabor. On-line edukacija je objavljena na internetskim stranicama Državnog izbornog povjerenstva i dostupna je na poveznici: </w:t>
            </w:r>
            <w:hyperlink r:id="rId33" w:history="1">
              <w:r w:rsidRPr="00584D01">
                <w:rPr>
                  <w:rStyle w:val="Hyperlink"/>
                  <w:rFonts w:ascii="Arial" w:eastAsia="Times New Roman" w:hAnsi="Arial" w:cs="Arial"/>
                  <w:lang w:eastAsia="hr-HR"/>
                </w:rPr>
                <w:t>https://www.izbori.hr/online-edukacija/sabor/</w:t>
              </w:r>
            </w:hyperlink>
            <w:r w:rsidRPr="00584D01">
              <w:rPr>
                <w:rFonts w:ascii="Arial" w:eastAsia="Times New Roman" w:hAnsi="Arial" w:cs="Arial"/>
                <w:color w:val="000000"/>
                <w:lang w:eastAsia="hr-HR"/>
              </w:rPr>
              <w:t>.</w:t>
            </w:r>
          </w:p>
          <w:p w14:paraId="12BF5DC0" w14:textId="77777777" w:rsidR="004F6BA6" w:rsidRPr="00584D01" w:rsidRDefault="004F6BA6" w:rsidP="000706FA">
            <w:pPr>
              <w:spacing w:after="0" w:line="240" w:lineRule="auto"/>
              <w:jc w:val="both"/>
              <w:rPr>
                <w:rFonts w:ascii="Arial" w:eastAsia="Times New Roman" w:hAnsi="Arial" w:cs="Arial"/>
                <w:color w:val="000000"/>
                <w:lang w:eastAsia="hr-HR"/>
              </w:rPr>
            </w:pPr>
          </w:p>
          <w:p w14:paraId="139C1C61" w14:textId="63E867C7" w:rsidR="005F3A62" w:rsidRPr="00584D01" w:rsidRDefault="004F6BA6" w:rsidP="000706FA">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četvrtom kvartalu 2020. godine Državno izborno povjerenstvo je započelo s pripremom </w:t>
            </w:r>
            <w:r w:rsidR="00C138A5">
              <w:rPr>
                <w:rFonts w:ascii="Arial" w:eastAsia="Times New Roman" w:hAnsi="Arial" w:cs="Arial"/>
                <w:color w:val="000000"/>
                <w:lang w:eastAsia="hr-HR"/>
              </w:rPr>
              <w:t xml:space="preserve">i održavanjem </w:t>
            </w:r>
            <w:r w:rsidRPr="00584D01">
              <w:rPr>
                <w:rFonts w:ascii="Arial" w:eastAsia="Times New Roman" w:hAnsi="Arial" w:cs="Arial"/>
                <w:color w:val="000000"/>
                <w:lang w:eastAsia="hr-HR"/>
              </w:rPr>
              <w:t xml:space="preserve">webinara koji </w:t>
            </w:r>
            <w:r w:rsidR="000766F1">
              <w:rPr>
                <w:rFonts w:ascii="Arial" w:eastAsia="Times New Roman" w:hAnsi="Arial" w:cs="Arial"/>
                <w:color w:val="000000"/>
                <w:lang w:eastAsia="hr-HR"/>
              </w:rPr>
              <w:t>je</w:t>
            </w:r>
            <w:r w:rsidRPr="00584D01">
              <w:rPr>
                <w:rFonts w:ascii="Arial" w:eastAsia="Times New Roman" w:hAnsi="Arial" w:cs="Arial"/>
                <w:color w:val="000000"/>
                <w:lang w:eastAsia="hr-HR"/>
              </w:rPr>
              <w:t xml:space="preserve"> </w:t>
            </w:r>
            <w:r w:rsidR="000766F1">
              <w:rPr>
                <w:rFonts w:ascii="Arial" w:eastAsia="Times New Roman" w:hAnsi="Arial" w:cs="Arial"/>
                <w:color w:val="000000"/>
                <w:lang w:eastAsia="hr-HR"/>
              </w:rPr>
              <w:t>bio namijenjen</w:t>
            </w:r>
            <w:r w:rsidRPr="00584D01">
              <w:rPr>
                <w:rFonts w:ascii="Arial" w:eastAsia="Times New Roman" w:hAnsi="Arial" w:cs="Arial"/>
                <w:color w:val="000000"/>
                <w:lang w:eastAsia="hr-HR"/>
              </w:rPr>
              <w:t xml:space="preserve"> subjektima nad kojima se provodi nadzor fina</w:t>
            </w:r>
            <w:r w:rsidR="000766F1">
              <w:rPr>
                <w:rFonts w:ascii="Arial" w:eastAsia="Times New Roman" w:hAnsi="Arial" w:cs="Arial"/>
                <w:color w:val="000000"/>
                <w:lang w:eastAsia="hr-HR"/>
              </w:rPr>
              <w:t>nciranja političkih aktivnosti.</w:t>
            </w:r>
          </w:p>
          <w:p w14:paraId="55321EF9" w14:textId="7238F173" w:rsidR="00103B59" w:rsidRPr="00584D01" w:rsidRDefault="00103B59" w:rsidP="000706FA">
            <w:pPr>
              <w:spacing w:after="0" w:line="240" w:lineRule="auto"/>
              <w:jc w:val="both"/>
              <w:rPr>
                <w:rFonts w:ascii="Arial" w:eastAsia="Times New Roman" w:hAnsi="Arial" w:cs="Arial"/>
                <w:color w:val="000000"/>
                <w:lang w:eastAsia="hr-HR"/>
              </w:rPr>
            </w:pPr>
          </w:p>
        </w:tc>
      </w:tr>
      <w:tr w:rsidR="00103B59" w:rsidRPr="00584D01" w14:paraId="57683515" w14:textId="77777777" w:rsidTr="00590668">
        <w:trPr>
          <w:trHeight w:val="85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06F56" w14:textId="21DE5515" w:rsidR="00103B59" w:rsidRPr="00584D01" w:rsidRDefault="00103B59"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EDBF58E" w14:textId="08319BF6" w:rsidR="00103B59" w:rsidRPr="00584D01" w:rsidRDefault="00103B59" w:rsidP="00921260">
            <w:pPr>
              <w:spacing w:after="120" w:line="240" w:lineRule="auto"/>
              <w:rPr>
                <w:rFonts w:ascii="Arial" w:eastAsia="Times New Roman" w:hAnsi="Arial" w:cs="Arial"/>
                <w:bCs/>
                <w:color w:val="000000"/>
                <w:lang w:eastAsia="hr-HR"/>
              </w:rPr>
            </w:pPr>
            <w:r w:rsidRPr="00584D01">
              <w:rPr>
                <w:rFonts w:ascii="Arial" w:eastAsia="Times New Roman" w:hAnsi="Arial" w:cs="Arial"/>
                <w:bCs/>
                <w:color w:val="000000"/>
                <w:lang w:eastAsia="hr-HR"/>
              </w:rPr>
              <w:t xml:space="preserve"> </w:t>
            </w:r>
          </w:p>
        </w:tc>
      </w:tr>
      <w:tr w:rsidR="00103B59" w:rsidRPr="00584D01" w14:paraId="172C1239" w14:textId="77777777" w:rsidTr="00FC4238">
        <w:trPr>
          <w:trHeight w:val="1205"/>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3C94111" w14:textId="114A8CBA" w:rsidR="00103B59" w:rsidRPr="00584D01" w:rsidRDefault="00103B59" w:rsidP="006C769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AD20C3B" w14:textId="0D93B4C1" w:rsidR="00D553ED" w:rsidRPr="00584D01" w:rsidRDefault="00D553ED" w:rsidP="008946FA">
            <w:pPr>
              <w:spacing w:after="0" w:line="240" w:lineRule="auto"/>
              <w:rPr>
                <w:rFonts w:ascii="Arial" w:eastAsia="Times New Roman" w:hAnsi="Arial" w:cs="Arial"/>
                <w:color w:val="000000"/>
                <w:lang w:eastAsia="hr-HR"/>
              </w:rPr>
            </w:pPr>
          </w:p>
        </w:tc>
      </w:tr>
    </w:tbl>
    <w:p w14:paraId="10C3BFA5" w14:textId="77777777" w:rsidR="00103B59" w:rsidRPr="00584D01" w:rsidRDefault="00103B59" w:rsidP="00103B59">
      <w:pPr>
        <w:rPr>
          <w:rFonts w:ascii="Arial" w:hAnsi="Arial" w:cs="Arial"/>
          <w:sz w:val="10"/>
          <w:szCs w:val="10"/>
        </w:rPr>
      </w:pPr>
    </w:p>
    <w:tbl>
      <w:tblPr>
        <w:tblW w:w="5000" w:type="pct"/>
        <w:tblLayout w:type="fixed"/>
        <w:tblLook w:val="04A0" w:firstRow="1" w:lastRow="0" w:firstColumn="1" w:lastColumn="0" w:noHBand="0" w:noVBand="1"/>
      </w:tblPr>
      <w:tblGrid>
        <w:gridCol w:w="4959"/>
        <w:gridCol w:w="2867"/>
        <w:gridCol w:w="2430"/>
        <w:gridCol w:w="2070"/>
        <w:gridCol w:w="3054"/>
      </w:tblGrid>
      <w:tr w:rsidR="00DA3918" w:rsidRPr="00584D01" w14:paraId="59262567" w14:textId="77777777" w:rsidTr="00D553ED">
        <w:trPr>
          <w:trHeight w:val="537"/>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09BD37D" w14:textId="77777777" w:rsidR="00DA3918" w:rsidRPr="00584D01" w:rsidRDefault="00DA3918" w:rsidP="00FC5177">
            <w:pPr>
              <w:spacing w:after="0" w:line="240" w:lineRule="auto"/>
              <w:rPr>
                <w:rFonts w:ascii="Arial" w:eastAsia="Times New Roman" w:hAnsi="Arial" w:cs="Arial"/>
                <w:b/>
                <w:bCs/>
                <w:color w:val="000000"/>
                <w:lang w:eastAsia="hr-HR"/>
              </w:rPr>
            </w:pPr>
          </w:p>
          <w:p w14:paraId="2C33B82C" w14:textId="77777777" w:rsidR="00DA3918" w:rsidRPr="00584D01" w:rsidRDefault="00DA3918" w:rsidP="00921260">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3.5. Edukacija sudionika izbora za članove u Europski parlament iz Republike Hrvatske s ciljem transparentnosti financiranja izborne promidžbe na navedenim izborima</w:t>
            </w:r>
          </w:p>
          <w:p w14:paraId="350D453E" w14:textId="7725A027" w:rsidR="00D553ED" w:rsidRPr="00584D01" w:rsidRDefault="00D553ED" w:rsidP="00921260">
            <w:pPr>
              <w:spacing w:after="0" w:line="240" w:lineRule="auto"/>
              <w:jc w:val="center"/>
              <w:rPr>
                <w:rFonts w:ascii="Arial" w:eastAsia="Times New Roman" w:hAnsi="Arial" w:cs="Arial"/>
                <w:b/>
                <w:color w:val="000000"/>
                <w:lang w:eastAsia="hr-HR"/>
              </w:rPr>
            </w:pPr>
          </w:p>
        </w:tc>
      </w:tr>
      <w:tr w:rsidR="00103B59" w:rsidRPr="00584D01" w14:paraId="473D5752"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5BE01" w14:textId="77777777" w:rsidR="00103B59" w:rsidRPr="00584D01" w:rsidRDefault="00103B59" w:rsidP="00FC5177">
            <w:pPr>
              <w:spacing w:after="0" w:line="240" w:lineRule="auto"/>
              <w:rPr>
                <w:rFonts w:ascii="Arial" w:eastAsia="Times New Roman" w:hAnsi="Arial" w:cs="Arial"/>
                <w:b/>
                <w:bCs/>
                <w:color w:val="000000"/>
                <w:lang w:eastAsia="hr-HR"/>
              </w:rPr>
            </w:pPr>
          </w:p>
          <w:p w14:paraId="6B07012E"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06C5333B"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64B191A" w14:textId="77777777" w:rsidR="003008FE"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p w14:paraId="74058107"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w:t>
            </w:r>
          </w:p>
          <w:p w14:paraId="1A0EDCE7" w14:textId="77777777" w:rsidR="006C7695" w:rsidRPr="00584D01" w:rsidRDefault="006C7695" w:rsidP="00FC5177">
            <w:pPr>
              <w:spacing w:after="0" w:line="240" w:lineRule="auto"/>
              <w:rPr>
                <w:rFonts w:ascii="Arial" w:eastAsia="Times New Roman" w:hAnsi="Arial" w:cs="Arial"/>
                <w:color w:val="000000"/>
                <w:lang w:eastAsia="hr-HR"/>
              </w:rPr>
            </w:pPr>
          </w:p>
        </w:tc>
      </w:tr>
      <w:tr w:rsidR="00322931" w:rsidRPr="00584D01" w14:paraId="1E086242"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76578" w14:textId="0E450001"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48C8649" w14:textId="081DD6B2"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Siječanj 2019.</w:t>
            </w:r>
          </w:p>
        </w:tc>
      </w:tr>
      <w:tr w:rsidR="00322931" w:rsidRPr="00584D01" w14:paraId="72B97255"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08965" w14:textId="7BC22435"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903D2C5" w14:textId="0199F4DF"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Ožujak 2019.</w:t>
            </w:r>
          </w:p>
        </w:tc>
      </w:tr>
      <w:tr w:rsidR="00F76A49" w:rsidRPr="00584D01" w14:paraId="3CA154C4" w14:textId="77777777" w:rsidTr="003845E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B2C02" w14:textId="77777777" w:rsidR="005C5999" w:rsidRPr="00584D01" w:rsidRDefault="005C5999" w:rsidP="00F76A49">
            <w:pPr>
              <w:spacing w:after="0" w:line="240" w:lineRule="auto"/>
              <w:rPr>
                <w:rFonts w:ascii="Arial" w:hAnsi="Arial" w:cs="Arial"/>
                <w:b/>
              </w:rPr>
            </w:pPr>
          </w:p>
          <w:p w14:paraId="301DC215" w14:textId="77777777" w:rsidR="005C5999" w:rsidRPr="00584D01" w:rsidRDefault="005C5999" w:rsidP="00F76A49">
            <w:pPr>
              <w:spacing w:after="0" w:line="240" w:lineRule="auto"/>
              <w:rPr>
                <w:rFonts w:ascii="Arial" w:hAnsi="Arial" w:cs="Arial"/>
                <w:b/>
              </w:rPr>
            </w:pPr>
          </w:p>
          <w:p w14:paraId="440DD952" w14:textId="7B53934D" w:rsidR="00F76A49" w:rsidRPr="00584D01" w:rsidRDefault="00F76A49" w:rsidP="00F76A49">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center"/>
          </w:tcPr>
          <w:p w14:paraId="4D54250A" w14:textId="77777777" w:rsidR="005C5999" w:rsidRPr="00584D01" w:rsidRDefault="005C5999" w:rsidP="005C5999">
            <w:pPr>
              <w:pStyle w:val="ListParagraph"/>
              <w:spacing w:after="0" w:line="240" w:lineRule="auto"/>
              <w:rPr>
                <w:rFonts w:ascii="Arial" w:eastAsia="Times New Roman" w:hAnsi="Arial" w:cs="Arial"/>
                <w:color w:val="000000"/>
                <w:lang w:eastAsia="hr-HR"/>
              </w:rPr>
            </w:pPr>
          </w:p>
          <w:p w14:paraId="7FF54A67" w14:textId="77777777" w:rsidR="00F76A49" w:rsidRPr="00584D01" w:rsidRDefault="00F76A49" w:rsidP="00F76A49">
            <w:pPr>
              <w:pStyle w:val="ListParagraph"/>
              <w:numPr>
                <w:ilvl w:val="0"/>
                <w:numId w:val="29"/>
              </w:numPr>
              <w:spacing w:after="0" w:line="240" w:lineRule="auto"/>
              <w:rPr>
                <w:rFonts w:ascii="Arial" w:eastAsia="Times New Roman" w:hAnsi="Arial" w:cs="Arial"/>
                <w:color w:val="000000"/>
                <w:lang w:eastAsia="hr-HR"/>
              </w:rPr>
            </w:pPr>
            <w:r w:rsidRPr="00584D01">
              <w:rPr>
                <w:rFonts w:ascii="Arial" w:hAnsi="Arial" w:cs="Arial"/>
              </w:rPr>
              <w:t xml:space="preserve">Izrada online edukacije za nadzor financiranja izborne promidžbe na izborima za članove u Europski parlament i objava online edukacije na internetskim stranicama Državnog izbornog povjerenstva </w:t>
            </w:r>
          </w:p>
          <w:p w14:paraId="6256F27B" w14:textId="48C21E11" w:rsidR="00F76A49" w:rsidRPr="00584D01" w:rsidRDefault="00F76A49" w:rsidP="00F76A49">
            <w:pPr>
              <w:pStyle w:val="ListParagraph"/>
              <w:spacing w:after="0" w:line="240" w:lineRule="auto"/>
              <w:rPr>
                <w:rFonts w:ascii="Arial" w:eastAsia="Times New Roman" w:hAnsi="Arial" w:cs="Arial"/>
                <w:color w:val="000000"/>
                <w:lang w:eastAsia="hr-HR"/>
              </w:rPr>
            </w:pPr>
          </w:p>
        </w:tc>
      </w:tr>
      <w:tr w:rsidR="00D553ED" w:rsidRPr="00584D01" w14:paraId="5866A463" w14:textId="77777777" w:rsidTr="000B30E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8A26D4"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04006524" w14:textId="77777777" w:rsidR="00103B59" w:rsidRPr="00584D01" w:rsidRDefault="00103B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4CC8E"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981915"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6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072EFE"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A2A37B"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D553ED" w:rsidRPr="00584D01" w14:paraId="78F08BA2" w14:textId="77777777" w:rsidTr="000706FA">
        <w:trPr>
          <w:trHeight w:val="642"/>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4BD49CC"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932" w:type="pct"/>
            <w:tcBorders>
              <w:top w:val="single" w:sz="4" w:space="0" w:color="auto"/>
              <w:left w:val="nil"/>
              <w:bottom w:val="single" w:sz="4" w:space="0" w:color="auto"/>
              <w:right w:val="single" w:sz="4" w:space="0" w:color="auto"/>
            </w:tcBorders>
            <w:shd w:val="clear" w:color="auto" w:fill="auto"/>
            <w:noWrap/>
            <w:vAlign w:val="bottom"/>
            <w:hideMark/>
          </w:tcPr>
          <w:p w14:paraId="1CC4FD2A"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single" w:sz="4" w:space="0" w:color="auto"/>
              <w:left w:val="nil"/>
              <w:bottom w:val="single" w:sz="4" w:space="0" w:color="auto"/>
              <w:right w:val="single" w:sz="4" w:space="0" w:color="auto"/>
            </w:tcBorders>
            <w:shd w:val="clear" w:color="auto" w:fill="auto"/>
            <w:noWrap/>
            <w:vAlign w:val="bottom"/>
            <w:hideMark/>
          </w:tcPr>
          <w:p w14:paraId="4C30F705"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14:paraId="0D814E97"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93" w:type="pct"/>
            <w:tcBorders>
              <w:top w:val="single" w:sz="4" w:space="0" w:color="auto"/>
              <w:left w:val="nil"/>
              <w:bottom w:val="single" w:sz="4" w:space="0" w:color="auto"/>
              <w:right w:val="single" w:sz="4" w:space="0" w:color="auto"/>
            </w:tcBorders>
            <w:shd w:val="clear" w:color="auto" w:fill="auto"/>
            <w:noWrap/>
            <w:vAlign w:val="bottom"/>
            <w:hideMark/>
          </w:tcPr>
          <w:p w14:paraId="34B0AD2E" w14:textId="77777777" w:rsidR="00103B59" w:rsidRPr="00584D01" w:rsidRDefault="00103B59" w:rsidP="00D553ED">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103B59" w:rsidRPr="00584D01" w14:paraId="5E02909E" w14:textId="77777777" w:rsidTr="00E3495D">
        <w:trPr>
          <w:trHeight w:val="85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9C275"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6948D65" w14:textId="77777777" w:rsidR="00D553ED" w:rsidRPr="00584D01" w:rsidRDefault="00D553ED" w:rsidP="008B48A9">
            <w:pPr>
              <w:spacing w:after="120" w:line="240" w:lineRule="auto"/>
              <w:jc w:val="both"/>
              <w:rPr>
                <w:rFonts w:ascii="Arial" w:eastAsia="Times New Roman" w:hAnsi="Arial" w:cs="Arial"/>
                <w:color w:val="000000"/>
                <w:lang w:eastAsia="hr-HR"/>
              </w:rPr>
            </w:pPr>
          </w:p>
          <w:p w14:paraId="0E0731DB" w14:textId="77777777" w:rsidR="000B30E9" w:rsidRPr="00584D01" w:rsidRDefault="0028329A" w:rsidP="008B48A9">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w:t>
            </w:r>
            <w:r w:rsidR="00103B59" w:rsidRPr="00584D01">
              <w:rPr>
                <w:rFonts w:ascii="Arial" w:eastAsia="Times New Roman" w:hAnsi="Arial" w:cs="Arial"/>
                <w:color w:val="000000"/>
                <w:lang w:eastAsia="hr-HR"/>
              </w:rPr>
              <w:t xml:space="preserve">o stupanju na snagu Zakona o financiranju političkih aktivnosti, izborne promidžbe i referenduma (dalje: Zakon o financiranju) te raspisivanju izbora članova u Europski parlament iz Republike Hrvatske, Državno izborno povjerenstvo je pristupio izradi on-line edukacije za nadzor </w:t>
            </w:r>
            <w:r w:rsidR="00D553ED" w:rsidRPr="00584D01">
              <w:rPr>
                <w:rFonts w:ascii="Arial" w:eastAsia="Times New Roman" w:hAnsi="Arial" w:cs="Arial"/>
                <w:color w:val="000000"/>
                <w:lang w:eastAsia="hr-HR"/>
              </w:rPr>
              <w:t xml:space="preserve">financiranja izborne promidžbe. </w:t>
            </w:r>
          </w:p>
          <w:p w14:paraId="2EBA840D" w14:textId="58074DD8" w:rsidR="00103B59" w:rsidRPr="00584D01" w:rsidRDefault="00103B59" w:rsidP="008B48A9">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On-line edukacija je objavljena na </w:t>
            </w:r>
            <w:r w:rsidR="000B30E9" w:rsidRPr="00584D01">
              <w:rPr>
                <w:rFonts w:ascii="Arial" w:eastAsia="Times New Roman" w:hAnsi="Arial" w:cs="Arial"/>
                <w:color w:val="000000"/>
                <w:lang w:eastAsia="hr-HR"/>
              </w:rPr>
              <w:t xml:space="preserve">internetskim </w:t>
            </w:r>
            <w:r w:rsidRPr="00584D01">
              <w:rPr>
                <w:rFonts w:ascii="Arial" w:eastAsia="Times New Roman" w:hAnsi="Arial" w:cs="Arial"/>
                <w:color w:val="000000"/>
                <w:lang w:eastAsia="hr-HR"/>
              </w:rPr>
              <w:t xml:space="preserve">stranicama Državnog izbornog povjerenstva i dostupna je na poveznici: </w:t>
            </w:r>
            <w:hyperlink r:id="rId34" w:history="1">
              <w:r w:rsidRPr="00584D01">
                <w:rPr>
                  <w:rStyle w:val="Hyperlink"/>
                  <w:rFonts w:ascii="Arial" w:eastAsia="Times New Roman" w:hAnsi="Arial" w:cs="Arial"/>
                  <w:lang w:eastAsia="hr-HR"/>
                </w:rPr>
                <w:t>https://www.izbori.hr/online-edukacija/euparlament/index.html</w:t>
              </w:r>
            </w:hyperlink>
            <w:r w:rsidR="00D553ED" w:rsidRPr="00584D01">
              <w:rPr>
                <w:rFonts w:ascii="Arial" w:eastAsia="Times New Roman" w:hAnsi="Arial" w:cs="Arial"/>
                <w:color w:val="000000"/>
                <w:lang w:eastAsia="hr-HR"/>
              </w:rPr>
              <w:t xml:space="preserve"> te </w:t>
            </w:r>
            <w:r w:rsidRPr="00584D01">
              <w:rPr>
                <w:rFonts w:ascii="Arial" w:eastAsia="Times New Roman" w:hAnsi="Arial" w:cs="Arial"/>
                <w:color w:val="000000"/>
                <w:lang w:eastAsia="hr-HR"/>
              </w:rPr>
              <w:t>omogućava subjektima kojima je namijenjena brže i lakše savladavanje obaveza koje za njih proiz</w:t>
            </w:r>
            <w:r w:rsidR="003008FE" w:rsidRPr="00584D01">
              <w:rPr>
                <w:rFonts w:ascii="Arial" w:eastAsia="Times New Roman" w:hAnsi="Arial" w:cs="Arial"/>
                <w:color w:val="000000"/>
                <w:lang w:eastAsia="hr-HR"/>
              </w:rPr>
              <w:t xml:space="preserve">laze iz Zakona o financiranju. </w:t>
            </w:r>
          </w:p>
          <w:p w14:paraId="6A3A6A07" w14:textId="5501CD66" w:rsidR="008946FA" w:rsidRPr="00584D01" w:rsidRDefault="008946FA" w:rsidP="008B48A9">
            <w:pPr>
              <w:spacing w:after="0" w:line="240" w:lineRule="auto"/>
              <w:jc w:val="both"/>
              <w:rPr>
                <w:rFonts w:ascii="Arial" w:eastAsia="Times New Roman" w:hAnsi="Arial" w:cs="Arial"/>
                <w:color w:val="000000"/>
                <w:lang w:eastAsia="hr-HR"/>
              </w:rPr>
            </w:pPr>
          </w:p>
        </w:tc>
      </w:tr>
      <w:tr w:rsidR="00103B59" w:rsidRPr="00584D01" w14:paraId="5D5CE87D"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2E3D4" w14:textId="77777777" w:rsidR="00103B59" w:rsidRPr="00584D01" w:rsidRDefault="00103B59" w:rsidP="00FC5177">
            <w:pPr>
              <w:spacing w:after="0" w:line="240" w:lineRule="auto"/>
              <w:rPr>
                <w:rFonts w:ascii="Arial" w:eastAsia="Times New Roman" w:hAnsi="Arial" w:cs="Arial"/>
                <w:b/>
                <w:bCs/>
                <w:color w:val="000000"/>
                <w:lang w:eastAsia="hr-HR"/>
              </w:rPr>
            </w:pPr>
          </w:p>
          <w:p w14:paraId="099AFB1C" w14:textId="1FEC7EAA" w:rsidR="00103B59" w:rsidRPr="00584D01" w:rsidRDefault="00103B59"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19A01267"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0D59F9A" w14:textId="77777777" w:rsidR="005F3A62" w:rsidRPr="00584D01" w:rsidRDefault="005F3A62" w:rsidP="008B48A9">
            <w:pPr>
              <w:spacing w:after="0" w:line="240" w:lineRule="auto"/>
              <w:jc w:val="both"/>
              <w:rPr>
                <w:rFonts w:ascii="Arial" w:eastAsia="Times New Roman" w:hAnsi="Arial" w:cs="Arial"/>
                <w:color w:val="000000"/>
                <w:lang w:eastAsia="hr-HR"/>
              </w:rPr>
            </w:pPr>
          </w:p>
          <w:p w14:paraId="69C760B3" w14:textId="2E2BF431" w:rsidR="005F3A62" w:rsidRPr="00584D01" w:rsidRDefault="005F3A62" w:rsidP="008B48A9">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drugom kvartalu 2019. također je razvijena on-line edukacija za nadzor financiranja izborne promidžbe na izborima zastupnika u Hrvatski sabor. On-line edukacija je objavljena na internetskim stranicama Državnog izbornog povjerenstva i dostupna je na poveznici: </w:t>
            </w:r>
            <w:hyperlink r:id="rId35" w:history="1">
              <w:r w:rsidRPr="00584D01">
                <w:rPr>
                  <w:rStyle w:val="Hyperlink"/>
                  <w:rFonts w:ascii="Arial" w:eastAsia="Times New Roman" w:hAnsi="Arial" w:cs="Arial"/>
                  <w:lang w:eastAsia="hr-HR"/>
                </w:rPr>
                <w:t>https://www.izbori.hr/online-edukacija/sabor/</w:t>
              </w:r>
            </w:hyperlink>
            <w:r w:rsidRPr="00584D01">
              <w:rPr>
                <w:rFonts w:ascii="Arial" w:eastAsia="Times New Roman" w:hAnsi="Arial" w:cs="Arial"/>
                <w:color w:val="000000"/>
                <w:lang w:eastAsia="hr-HR"/>
              </w:rPr>
              <w:t xml:space="preserve">. </w:t>
            </w:r>
          </w:p>
          <w:p w14:paraId="2CEEB9DC" w14:textId="797DF1B3" w:rsidR="00103B59" w:rsidRPr="00584D01" w:rsidRDefault="00103B59" w:rsidP="008B48A9">
            <w:pPr>
              <w:spacing w:after="0" w:line="240" w:lineRule="auto"/>
              <w:jc w:val="both"/>
              <w:rPr>
                <w:rFonts w:ascii="Arial" w:eastAsia="Times New Roman" w:hAnsi="Arial" w:cs="Arial"/>
                <w:color w:val="000000"/>
                <w:lang w:eastAsia="hr-HR"/>
              </w:rPr>
            </w:pPr>
          </w:p>
        </w:tc>
      </w:tr>
      <w:tr w:rsidR="00103B59" w:rsidRPr="00584D01" w14:paraId="779AD554" w14:textId="77777777" w:rsidTr="000370F3">
        <w:trPr>
          <w:trHeight w:val="737"/>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1237D" w14:textId="299371CD" w:rsidR="00103B59" w:rsidRPr="00584D01" w:rsidRDefault="00103B59"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30B67D2" w14:textId="6FAE51D7" w:rsidR="00103B59" w:rsidRPr="00584D01" w:rsidRDefault="00103B59" w:rsidP="00921260">
            <w:pPr>
              <w:spacing w:after="120" w:line="240" w:lineRule="auto"/>
              <w:rPr>
                <w:rFonts w:ascii="Arial" w:eastAsia="Times New Roman" w:hAnsi="Arial" w:cs="Arial"/>
                <w:bCs/>
                <w:color w:val="000000"/>
                <w:lang w:eastAsia="hr-HR"/>
              </w:rPr>
            </w:pPr>
            <w:r w:rsidRPr="00584D01">
              <w:rPr>
                <w:rFonts w:ascii="Arial" w:eastAsia="Times New Roman" w:hAnsi="Arial" w:cs="Arial"/>
                <w:bCs/>
                <w:color w:val="000000"/>
                <w:lang w:eastAsia="hr-HR"/>
              </w:rPr>
              <w:t xml:space="preserve"> </w:t>
            </w:r>
          </w:p>
        </w:tc>
      </w:tr>
      <w:tr w:rsidR="00103B59" w:rsidRPr="00584D01" w14:paraId="40AC512F" w14:textId="77777777" w:rsidTr="000B30E9">
        <w:trPr>
          <w:trHeight w:val="1214"/>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9F6E2E4"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B51DC7"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D67B98D" w14:textId="77777777" w:rsidR="006C7695" w:rsidRPr="00584D01" w:rsidRDefault="006C7695" w:rsidP="00FC5177">
            <w:pPr>
              <w:spacing w:after="0" w:line="240" w:lineRule="auto"/>
              <w:rPr>
                <w:rFonts w:ascii="Arial" w:eastAsia="Times New Roman" w:hAnsi="Arial" w:cs="Arial"/>
                <w:color w:val="000000"/>
                <w:lang w:eastAsia="hr-HR"/>
              </w:rPr>
            </w:pPr>
          </w:p>
          <w:p w14:paraId="738E99B9" w14:textId="24781B42" w:rsidR="00103B59" w:rsidRPr="00584D01" w:rsidRDefault="00103B59" w:rsidP="00FC5177">
            <w:pPr>
              <w:spacing w:after="0" w:line="240" w:lineRule="auto"/>
              <w:rPr>
                <w:rFonts w:ascii="Arial" w:eastAsia="Times New Roman" w:hAnsi="Arial" w:cs="Arial"/>
                <w:color w:val="000000"/>
                <w:lang w:eastAsia="hr-HR"/>
              </w:rPr>
            </w:pPr>
          </w:p>
        </w:tc>
      </w:tr>
    </w:tbl>
    <w:p w14:paraId="2DB33F08" w14:textId="77777777" w:rsidR="00103B59" w:rsidRPr="00584D01" w:rsidRDefault="00103B59" w:rsidP="00103B59">
      <w:pPr>
        <w:rPr>
          <w:rFonts w:ascii="Arial" w:hAnsi="Arial" w:cs="Arial"/>
          <w:sz w:val="10"/>
          <w:szCs w:val="10"/>
        </w:rPr>
      </w:pPr>
    </w:p>
    <w:tbl>
      <w:tblPr>
        <w:tblW w:w="5000" w:type="pct"/>
        <w:tblLayout w:type="fixed"/>
        <w:tblLook w:val="04A0" w:firstRow="1" w:lastRow="0" w:firstColumn="1" w:lastColumn="0" w:noHBand="0" w:noVBand="1"/>
      </w:tblPr>
      <w:tblGrid>
        <w:gridCol w:w="4959"/>
        <w:gridCol w:w="2692"/>
        <w:gridCol w:w="2245"/>
        <w:gridCol w:w="2159"/>
        <w:gridCol w:w="3325"/>
      </w:tblGrid>
      <w:tr w:rsidR="00DA3918" w:rsidRPr="00584D01" w14:paraId="0F6BB214" w14:textId="77777777" w:rsidTr="00D553ED">
        <w:trPr>
          <w:trHeight w:val="573"/>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085F045" w14:textId="77777777" w:rsidR="00DA3918" w:rsidRPr="00584D01" w:rsidRDefault="00DA3918" w:rsidP="00FC5177">
            <w:pPr>
              <w:spacing w:after="0" w:line="240" w:lineRule="auto"/>
              <w:rPr>
                <w:rFonts w:ascii="Arial" w:eastAsia="Times New Roman" w:hAnsi="Arial" w:cs="Arial"/>
                <w:b/>
                <w:bCs/>
                <w:color w:val="000000"/>
                <w:lang w:eastAsia="hr-HR"/>
              </w:rPr>
            </w:pPr>
          </w:p>
          <w:p w14:paraId="43EB865E" w14:textId="77777777" w:rsidR="00DA3918" w:rsidRPr="00584D01" w:rsidRDefault="00DA3918" w:rsidP="00921260">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3.6. Edukacija sudionika izbora za predsjednika Republike Hrvatske s ciljem transparentnosti financiranja izborne promidžbe na navedenim izborima</w:t>
            </w:r>
          </w:p>
          <w:p w14:paraId="3D5F6327" w14:textId="0D86A204" w:rsidR="00D553ED" w:rsidRPr="00584D01" w:rsidRDefault="00D553ED" w:rsidP="00921260">
            <w:pPr>
              <w:spacing w:after="0" w:line="240" w:lineRule="auto"/>
              <w:jc w:val="center"/>
              <w:rPr>
                <w:rFonts w:ascii="Arial" w:eastAsia="Times New Roman" w:hAnsi="Arial" w:cs="Arial"/>
                <w:b/>
                <w:color w:val="000000"/>
                <w:lang w:eastAsia="hr-HR"/>
              </w:rPr>
            </w:pPr>
          </w:p>
        </w:tc>
      </w:tr>
      <w:tr w:rsidR="00103B59" w:rsidRPr="00584D01" w14:paraId="4DD68389"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B53C0" w14:textId="77777777" w:rsidR="00103B59" w:rsidRPr="00584D01" w:rsidRDefault="00103B59" w:rsidP="00FC5177">
            <w:pPr>
              <w:spacing w:after="0" w:line="240" w:lineRule="auto"/>
              <w:rPr>
                <w:rFonts w:ascii="Arial" w:eastAsia="Times New Roman" w:hAnsi="Arial" w:cs="Arial"/>
                <w:b/>
                <w:bCs/>
                <w:color w:val="000000"/>
                <w:lang w:eastAsia="hr-HR"/>
              </w:rPr>
            </w:pPr>
          </w:p>
          <w:p w14:paraId="2EE8C637"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3309012D"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9715795"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Državno izborno povjerenstvo </w:t>
            </w:r>
          </w:p>
          <w:p w14:paraId="7B7EE2FA" w14:textId="01021F24" w:rsidR="00921260" w:rsidRPr="00584D01" w:rsidRDefault="00921260" w:rsidP="00FC5177">
            <w:pPr>
              <w:spacing w:after="0" w:line="240" w:lineRule="auto"/>
              <w:rPr>
                <w:rFonts w:ascii="Arial" w:eastAsia="Times New Roman" w:hAnsi="Arial" w:cs="Arial"/>
                <w:color w:val="000000"/>
                <w:lang w:eastAsia="hr-HR"/>
              </w:rPr>
            </w:pPr>
          </w:p>
        </w:tc>
      </w:tr>
      <w:tr w:rsidR="00322931" w:rsidRPr="00584D01" w14:paraId="38DAC4E9"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0753C" w14:textId="3A973560"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F6E630D" w14:textId="59FAF696"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Ožujak 2019.</w:t>
            </w:r>
          </w:p>
        </w:tc>
      </w:tr>
      <w:tr w:rsidR="00322931" w:rsidRPr="00584D01" w14:paraId="45632FEB" w14:textId="77777777" w:rsidTr="00E3495D">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9AEF5" w14:textId="2BEE713E" w:rsidR="00322931" w:rsidRPr="00584D01" w:rsidRDefault="00322931" w:rsidP="00322931">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849E1AA" w14:textId="4F16F1B9" w:rsidR="00322931" w:rsidRPr="00584D01" w:rsidRDefault="00322931" w:rsidP="00322931">
            <w:pPr>
              <w:spacing w:after="0" w:line="240" w:lineRule="auto"/>
              <w:rPr>
                <w:rFonts w:ascii="Arial" w:eastAsia="Times New Roman" w:hAnsi="Arial" w:cs="Arial"/>
                <w:color w:val="000000"/>
                <w:lang w:eastAsia="hr-HR"/>
              </w:rPr>
            </w:pPr>
            <w:r w:rsidRPr="00584D01">
              <w:rPr>
                <w:rFonts w:ascii="Arial" w:hAnsi="Arial" w:cs="Arial"/>
                <w:bCs/>
              </w:rPr>
              <w:t>30. kolovoza 2019.</w:t>
            </w:r>
          </w:p>
        </w:tc>
      </w:tr>
      <w:tr w:rsidR="00F76A49" w:rsidRPr="00584D01" w14:paraId="5D5E579E" w14:textId="77777777" w:rsidTr="003845E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C8720" w14:textId="77777777" w:rsidR="005C5999" w:rsidRPr="00584D01" w:rsidRDefault="005C5999" w:rsidP="00F76A49">
            <w:pPr>
              <w:spacing w:after="0" w:line="240" w:lineRule="auto"/>
              <w:rPr>
                <w:rFonts w:ascii="Arial" w:hAnsi="Arial" w:cs="Arial"/>
                <w:b/>
              </w:rPr>
            </w:pPr>
          </w:p>
          <w:p w14:paraId="28B6A558" w14:textId="77777777" w:rsidR="003D015A" w:rsidRPr="00584D01" w:rsidRDefault="003D015A" w:rsidP="00F76A49">
            <w:pPr>
              <w:spacing w:after="0" w:line="240" w:lineRule="auto"/>
              <w:rPr>
                <w:rFonts w:ascii="Arial" w:hAnsi="Arial" w:cs="Arial"/>
                <w:b/>
              </w:rPr>
            </w:pPr>
          </w:p>
          <w:p w14:paraId="082818A2" w14:textId="2DF29108" w:rsidR="00F76A49" w:rsidRPr="00584D01" w:rsidRDefault="00F76A49" w:rsidP="00F76A49">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center"/>
          </w:tcPr>
          <w:p w14:paraId="2948A142" w14:textId="77777777" w:rsidR="005C5999" w:rsidRPr="00584D01" w:rsidRDefault="005C5999" w:rsidP="005C5999">
            <w:pPr>
              <w:pStyle w:val="ListParagraph"/>
              <w:spacing w:after="0" w:line="240" w:lineRule="auto"/>
              <w:rPr>
                <w:rFonts w:ascii="Arial" w:hAnsi="Arial" w:cs="Arial"/>
              </w:rPr>
            </w:pPr>
          </w:p>
          <w:p w14:paraId="5843FD61" w14:textId="75D9C9B7" w:rsidR="00F76A49" w:rsidRPr="00584D01" w:rsidRDefault="00F76A49" w:rsidP="005C5999">
            <w:pPr>
              <w:pStyle w:val="ListParagraph"/>
              <w:numPr>
                <w:ilvl w:val="0"/>
                <w:numId w:val="29"/>
              </w:numPr>
              <w:spacing w:after="0" w:line="240" w:lineRule="auto"/>
              <w:rPr>
                <w:rFonts w:ascii="Arial" w:eastAsia="Times New Roman" w:hAnsi="Arial" w:cs="Arial"/>
                <w:color w:val="000000"/>
                <w:lang w:eastAsia="hr-HR"/>
              </w:rPr>
            </w:pPr>
            <w:r w:rsidRPr="00584D01">
              <w:rPr>
                <w:rFonts w:ascii="Arial" w:hAnsi="Arial" w:cs="Arial"/>
              </w:rPr>
              <w:t>Izrada online edukacije za nadzor financiranja izborne promidžbe na izborima za predsjednika Republike Hrvatske i objava online edukacije na internetskim stranicama Državnog izbornog povjerenstva</w:t>
            </w:r>
          </w:p>
          <w:p w14:paraId="0545AF2F" w14:textId="0505CE64" w:rsidR="00F76A49" w:rsidRPr="00584D01" w:rsidRDefault="00F76A49" w:rsidP="00F76A49">
            <w:pPr>
              <w:pStyle w:val="ListParagraph"/>
              <w:spacing w:after="0" w:line="240" w:lineRule="auto"/>
              <w:rPr>
                <w:rFonts w:ascii="Arial" w:eastAsia="Times New Roman" w:hAnsi="Arial" w:cs="Arial"/>
                <w:color w:val="000000"/>
                <w:lang w:eastAsia="hr-HR"/>
              </w:rPr>
            </w:pPr>
          </w:p>
        </w:tc>
      </w:tr>
      <w:tr w:rsidR="00103B59" w:rsidRPr="00584D01" w14:paraId="5CE5198E" w14:textId="77777777" w:rsidTr="000B30E9">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ECF0062" w14:textId="77777777" w:rsidR="00103B59" w:rsidRPr="00584D01" w:rsidRDefault="00103B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64E6BC5" w14:textId="77777777" w:rsidR="00103B59" w:rsidRPr="00584D01" w:rsidRDefault="00103B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38EF"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5A16E5"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D2296"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94B4B3" w14:textId="77777777" w:rsidR="00103B59" w:rsidRPr="00584D01" w:rsidRDefault="00103B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103B59" w:rsidRPr="00584D01" w14:paraId="4CA31FFE" w14:textId="77777777" w:rsidTr="00FC4238">
        <w:trPr>
          <w:trHeight w:val="476"/>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C125751"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875" w:type="pct"/>
            <w:tcBorders>
              <w:top w:val="nil"/>
              <w:left w:val="nil"/>
              <w:bottom w:val="single" w:sz="4" w:space="0" w:color="auto"/>
              <w:right w:val="single" w:sz="4" w:space="0" w:color="auto"/>
            </w:tcBorders>
            <w:shd w:val="clear" w:color="auto" w:fill="auto"/>
            <w:noWrap/>
            <w:vAlign w:val="bottom"/>
            <w:hideMark/>
          </w:tcPr>
          <w:p w14:paraId="46ACAC7F"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0" w:type="pct"/>
            <w:tcBorders>
              <w:top w:val="nil"/>
              <w:left w:val="nil"/>
              <w:bottom w:val="single" w:sz="4" w:space="0" w:color="auto"/>
              <w:right w:val="single" w:sz="4" w:space="0" w:color="auto"/>
            </w:tcBorders>
            <w:shd w:val="clear" w:color="auto" w:fill="auto"/>
            <w:noWrap/>
            <w:vAlign w:val="bottom"/>
            <w:hideMark/>
          </w:tcPr>
          <w:p w14:paraId="69625774"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2" w:type="pct"/>
            <w:tcBorders>
              <w:top w:val="nil"/>
              <w:left w:val="nil"/>
              <w:bottom w:val="single" w:sz="4" w:space="0" w:color="auto"/>
              <w:right w:val="single" w:sz="4" w:space="0" w:color="auto"/>
            </w:tcBorders>
            <w:shd w:val="clear" w:color="auto" w:fill="auto"/>
            <w:noWrap/>
            <w:vAlign w:val="bottom"/>
            <w:hideMark/>
          </w:tcPr>
          <w:p w14:paraId="7CC1FCBD"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81" w:type="pct"/>
            <w:tcBorders>
              <w:top w:val="nil"/>
              <w:left w:val="nil"/>
              <w:bottom w:val="single" w:sz="4" w:space="0" w:color="auto"/>
              <w:right w:val="single" w:sz="4" w:space="0" w:color="auto"/>
            </w:tcBorders>
            <w:shd w:val="clear" w:color="auto" w:fill="auto"/>
            <w:noWrap/>
            <w:vAlign w:val="bottom"/>
            <w:hideMark/>
          </w:tcPr>
          <w:p w14:paraId="3909EBAD" w14:textId="77777777" w:rsidR="00103B59" w:rsidRPr="00584D01" w:rsidRDefault="00103B59" w:rsidP="00D553ED">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103B59" w:rsidRPr="00584D01" w14:paraId="00A7AAD9" w14:textId="77777777" w:rsidTr="000B30E9">
        <w:trPr>
          <w:trHeight w:val="200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F2C71" w14:textId="77777777" w:rsidR="00103B59" w:rsidRPr="00584D01" w:rsidRDefault="00103B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345966B" w14:textId="77777777" w:rsidR="00D553ED" w:rsidRPr="00584D01" w:rsidRDefault="00D553ED" w:rsidP="008B48A9">
            <w:pPr>
              <w:spacing w:after="120" w:line="240" w:lineRule="auto"/>
              <w:jc w:val="both"/>
              <w:rPr>
                <w:rFonts w:ascii="Arial" w:eastAsia="Times New Roman" w:hAnsi="Arial" w:cs="Arial"/>
                <w:color w:val="000000"/>
                <w:lang w:eastAsia="hr-HR"/>
              </w:rPr>
            </w:pPr>
          </w:p>
          <w:p w14:paraId="14773926" w14:textId="77777777" w:rsidR="000B30E9" w:rsidRPr="00584D01" w:rsidRDefault="00103B59" w:rsidP="008B48A9">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Neposredno prije raspisivanja izbora za predsjednika Republike Hrvatske, Državno izborno povjerenstvo je pristupio izradi on-line edukacije za nadzor </w:t>
            </w:r>
            <w:r w:rsidR="0028329A" w:rsidRPr="00584D01">
              <w:rPr>
                <w:rFonts w:ascii="Arial" w:eastAsia="Times New Roman" w:hAnsi="Arial" w:cs="Arial"/>
                <w:color w:val="000000"/>
                <w:lang w:eastAsia="hr-HR"/>
              </w:rPr>
              <w:t xml:space="preserve">financiranja izborne promidžbe. </w:t>
            </w:r>
          </w:p>
          <w:p w14:paraId="5C5736E8" w14:textId="3CD8194F" w:rsidR="00103B59" w:rsidRPr="00584D01" w:rsidRDefault="0028329A" w:rsidP="008B48A9">
            <w:pPr>
              <w:spacing w:after="12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On-line edukacija omogućava subjektima kojima je namijenjena brže i lakše savladavanje obaveza koje za njih proizlaze iz Zakona o financiranju, a</w:t>
            </w:r>
            <w:r w:rsidR="00103B59" w:rsidRPr="00584D01">
              <w:rPr>
                <w:rFonts w:ascii="Arial" w:eastAsia="Times New Roman" w:hAnsi="Arial" w:cs="Arial"/>
                <w:color w:val="000000"/>
                <w:lang w:eastAsia="hr-HR"/>
              </w:rPr>
              <w:t xml:space="preserve"> objavljena </w:t>
            </w:r>
            <w:r w:rsidRPr="00584D01">
              <w:rPr>
                <w:rFonts w:ascii="Arial" w:eastAsia="Times New Roman" w:hAnsi="Arial" w:cs="Arial"/>
                <w:color w:val="000000"/>
                <w:lang w:eastAsia="hr-HR"/>
              </w:rPr>
              <w:t xml:space="preserve">je </w:t>
            </w:r>
            <w:r w:rsidR="00103B59" w:rsidRPr="00584D01">
              <w:rPr>
                <w:rFonts w:ascii="Arial" w:eastAsia="Times New Roman" w:hAnsi="Arial" w:cs="Arial"/>
                <w:color w:val="000000"/>
                <w:lang w:eastAsia="hr-HR"/>
              </w:rPr>
              <w:t xml:space="preserve">na </w:t>
            </w:r>
            <w:r w:rsidRPr="00584D01">
              <w:rPr>
                <w:rFonts w:ascii="Arial" w:eastAsia="Times New Roman" w:hAnsi="Arial" w:cs="Arial"/>
                <w:color w:val="000000"/>
                <w:lang w:eastAsia="hr-HR"/>
              </w:rPr>
              <w:t>internetskim</w:t>
            </w:r>
            <w:r w:rsidR="00103B59" w:rsidRPr="00584D01">
              <w:rPr>
                <w:rFonts w:ascii="Arial" w:eastAsia="Times New Roman" w:hAnsi="Arial" w:cs="Arial"/>
                <w:color w:val="000000"/>
                <w:lang w:eastAsia="hr-HR"/>
              </w:rPr>
              <w:t xml:space="preserve"> stranicama Državnog izbornog povjerenstva i dostupna je na poveznici: </w:t>
            </w:r>
            <w:hyperlink r:id="rId36" w:history="1">
              <w:r w:rsidR="00103B59" w:rsidRPr="00584D01">
                <w:rPr>
                  <w:rStyle w:val="Hyperlink"/>
                  <w:rFonts w:ascii="Arial" w:eastAsia="Times New Roman" w:hAnsi="Arial" w:cs="Arial"/>
                  <w:lang w:eastAsia="hr-HR"/>
                </w:rPr>
                <w:t>https://www.izbori.hr/online-edukacija/predsjednik/</w:t>
              </w:r>
            </w:hyperlink>
            <w:r w:rsidRPr="00584D01">
              <w:rPr>
                <w:rFonts w:ascii="Arial" w:eastAsia="Times New Roman" w:hAnsi="Arial" w:cs="Arial"/>
                <w:color w:val="000000"/>
                <w:lang w:eastAsia="hr-HR"/>
              </w:rPr>
              <w:t>.</w:t>
            </w:r>
          </w:p>
          <w:p w14:paraId="6F573C0D" w14:textId="13812438" w:rsidR="0028329A" w:rsidRPr="00584D01" w:rsidRDefault="0028329A" w:rsidP="008B48A9">
            <w:pPr>
              <w:spacing w:after="0" w:line="240" w:lineRule="auto"/>
              <w:jc w:val="both"/>
              <w:rPr>
                <w:rFonts w:ascii="Arial" w:eastAsia="Times New Roman" w:hAnsi="Arial" w:cs="Arial"/>
                <w:color w:val="000000"/>
                <w:lang w:eastAsia="hr-HR"/>
              </w:rPr>
            </w:pPr>
          </w:p>
        </w:tc>
      </w:tr>
      <w:tr w:rsidR="00103B59" w:rsidRPr="00584D01" w14:paraId="3E9BD821" w14:textId="77777777" w:rsidTr="000B30E9">
        <w:trPr>
          <w:trHeight w:val="139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1FE81" w14:textId="77777777" w:rsidR="00103B59" w:rsidRPr="00584D01" w:rsidRDefault="00103B59" w:rsidP="00FC5177">
            <w:pPr>
              <w:spacing w:after="0" w:line="240" w:lineRule="auto"/>
              <w:rPr>
                <w:rFonts w:ascii="Arial" w:eastAsia="Times New Roman" w:hAnsi="Arial" w:cs="Arial"/>
                <w:b/>
                <w:bCs/>
                <w:color w:val="000000"/>
                <w:lang w:eastAsia="hr-HR"/>
              </w:rPr>
            </w:pPr>
          </w:p>
          <w:p w14:paraId="539D7321" w14:textId="1A39B79C" w:rsidR="00103B59" w:rsidRPr="00584D01" w:rsidRDefault="00103B59"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5A569D3E" w14:textId="77777777" w:rsidR="00103B59" w:rsidRPr="00584D01" w:rsidRDefault="00103B59"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C3C1C65" w14:textId="77777777" w:rsidR="005F3A62" w:rsidRPr="00584D01" w:rsidRDefault="005F3A62" w:rsidP="008B48A9">
            <w:pPr>
              <w:spacing w:after="0" w:line="240" w:lineRule="auto"/>
              <w:jc w:val="both"/>
              <w:rPr>
                <w:rFonts w:ascii="Arial" w:eastAsia="Times New Roman" w:hAnsi="Arial" w:cs="Arial"/>
                <w:color w:val="000000"/>
                <w:lang w:eastAsia="hr-HR"/>
              </w:rPr>
            </w:pPr>
          </w:p>
          <w:p w14:paraId="2CBBD08B" w14:textId="77777777" w:rsidR="005F3A62" w:rsidRPr="00584D01" w:rsidRDefault="005F3A62" w:rsidP="008B48A9">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drugom kvartalu 2019. također je razvijena on-line edukacija za nadzor financiranja izborne promidžbe na izborima zastupnika u Hrvatski sabor. On-line edukacija je objavljena na internetskim stranicama Državnog izbornog povjerenstva i dostupna je na poveznici: </w:t>
            </w:r>
            <w:hyperlink r:id="rId37" w:history="1">
              <w:r w:rsidRPr="00584D01">
                <w:rPr>
                  <w:rStyle w:val="Hyperlink"/>
                  <w:rFonts w:ascii="Arial" w:eastAsia="Times New Roman" w:hAnsi="Arial" w:cs="Arial"/>
                  <w:lang w:eastAsia="hr-HR"/>
                </w:rPr>
                <w:t>https://www.izbori.hr/online-edukacija/sabor/</w:t>
              </w:r>
            </w:hyperlink>
            <w:r w:rsidRPr="00584D01">
              <w:rPr>
                <w:rFonts w:ascii="Arial" w:eastAsia="Times New Roman" w:hAnsi="Arial" w:cs="Arial"/>
                <w:color w:val="000000"/>
                <w:lang w:eastAsia="hr-HR"/>
              </w:rPr>
              <w:t xml:space="preserve">. </w:t>
            </w:r>
          </w:p>
          <w:p w14:paraId="47DB2EB6" w14:textId="1C39CF1E" w:rsidR="00103B59" w:rsidRPr="00584D01" w:rsidRDefault="00103B59" w:rsidP="008B48A9">
            <w:pPr>
              <w:spacing w:after="0" w:line="240" w:lineRule="auto"/>
              <w:jc w:val="both"/>
              <w:rPr>
                <w:rFonts w:ascii="Arial" w:eastAsia="Times New Roman" w:hAnsi="Arial" w:cs="Arial"/>
                <w:color w:val="000000"/>
                <w:lang w:eastAsia="hr-HR"/>
              </w:rPr>
            </w:pPr>
          </w:p>
        </w:tc>
      </w:tr>
      <w:tr w:rsidR="00103B59" w:rsidRPr="00584D01" w14:paraId="766C3CC2" w14:textId="77777777" w:rsidTr="00590668">
        <w:trPr>
          <w:trHeight w:val="83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3E76B" w14:textId="72CE5DC8" w:rsidR="00103B59" w:rsidRPr="00584D01" w:rsidRDefault="00103B59"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201B43C" w14:textId="45E026D7" w:rsidR="00103B59" w:rsidRPr="00584D01" w:rsidRDefault="00103B59" w:rsidP="00921260">
            <w:pPr>
              <w:spacing w:after="120" w:line="240" w:lineRule="auto"/>
              <w:rPr>
                <w:rFonts w:ascii="Arial" w:eastAsia="Times New Roman" w:hAnsi="Arial" w:cs="Arial"/>
                <w:bCs/>
                <w:color w:val="000000"/>
                <w:lang w:eastAsia="hr-HR"/>
              </w:rPr>
            </w:pPr>
          </w:p>
        </w:tc>
      </w:tr>
      <w:tr w:rsidR="00103B59" w:rsidRPr="00584D01" w14:paraId="1564A9A2" w14:textId="77777777" w:rsidTr="000B30E9">
        <w:trPr>
          <w:trHeight w:val="1178"/>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163E2F3" w14:textId="3F58A93D" w:rsidR="00103B59" w:rsidRPr="00584D01" w:rsidRDefault="00103B59" w:rsidP="006C769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8C28429" w14:textId="77777777" w:rsidR="00BF083E" w:rsidRPr="00584D01" w:rsidRDefault="00BF083E" w:rsidP="00FC5177">
            <w:pPr>
              <w:spacing w:after="0" w:line="240" w:lineRule="auto"/>
              <w:rPr>
                <w:rFonts w:ascii="Arial" w:eastAsia="Times New Roman" w:hAnsi="Arial" w:cs="Arial"/>
                <w:color w:val="000000"/>
                <w:lang w:eastAsia="hr-HR"/>
              </w:rPr>
            </w:pPr>
          </w:p>
          <w:p w14:paraId="4080608E" w14:textId="77777777" w:rsidR="00103B59" w:rsidRPr="00584D01" w:rsidRDefault="00103B59" w:rsidP="00FC5177">
            <w:pPr>
              <w:spacing w:after="0" w:line="240" w:lineRule="auto"/>
              <w:rPr>
                <w:rFonts w:ascii="Arial" w:eastAsia="Times New Roman" w:hAnsi="Arial" w:cs="Arial"/>
                <w:color w:val="000000"/>
                <w:lang w:eastAsia="hr-HR"/>
              </w:rPr>
            </w:pPr>
          </w:p>
          <w:p w14:paraId="180510DD" w14:textId="77777777" w:rsidR="00103B59" w:rsidRPr="00584D01" w:rsidRDefault="00103B59" w:rsidP="00FC5177">
            <w:pPr>
              <w:spacing w:after="0" w:line="240" w:lineRule="auto"/>
              <w:rPr>
                <w:rFonts w:ascii="Arial" w:eastAsia="Times New Roman" w:hAnsi="Arial" w:cs="Arial"/>
                <w:color w:val="000000"/>
                <w:lang w:eastAsia="hr-HR"/>
              </w:rPr>
            </w:pPr>
          </w:p>
        </w:tc>
      </w:tr>
    </w:tbl>
    <w:p w14:paraId="691A157F" w14:textId="77777777" w:rsidR="005F3A62" w:rsidRPr="00584D01" w:rsidRDefault="005F3A62" w:rsidP="00EA3546">
      <w:pPr>
        <w:spacing w:after="0" w:line="240" w:lineRule="auto"/>
        <w:rPr>
          <w:rFonts w:ascii="Times New Roman" w:eastAsia="Times New Roman" w:hAnsi="Times New Roman" w:cs="Times New Roman"/>
          <w:sz w:val="24"/>
          <w:szCs w:val="24"/>
        </w:rPr>
      </w:pPr>
    </w:p>
    <w:p w14:paraId="468521ED" w14:textId="77777777" w:rsidR="00BF083E" w:rsidRPr="00584D01" w:rsidRDefault="00BF083E" w:rsidP="00EA3546">
      <w:pPr>
        <w:spacing w:after="0" w:line="240" w:lineRule="auto"/>
        <w:rPr>
          <w:rFonts w:ascii="Times New Roman" w:eastAsia="Times New Roman" w:hAnsi="Times New Roman" w:cs="Times New Roman"/>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2"/>
        <w:gridCol w:w="2551"/>
        <w:gridCol w:w="2478"/>
        <w:gridCol w:w="2247"/>
        <w:gridCol w:w="3142"/>
      </w:tblGrid>
      <w:tr w:rsidR="00EA3546" w:rsidRPr="00584D01" w14:paraId="39CC5BB5" w14:textId="77777777" w:rsidTr="0028329A">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E6A29A5" w14:textId="77777777" w:rsidR="00EA3546" w:rsidRPr="00584D01" w:rsidRDefault="00EA3546" w:rsidP="00EA3546">
            <w:pPr>
              <w:spacing w:after="0" w:line="240" w:lineRule="auto"/>
              <w:rPr>
                <w:rFonts w:ascii="Times New Roman" w:eastAsia="Calibri" w:hAnsi="Times New Roman" w:cs="Times New Roman"/>
                <w:sz w:val="24"/>
                <w:szCs w:val="24"/>
              </w:rPr>
            </w:pPr>
          </w:p>
        </w:tc>
      </w:tr>
      <w:tr w:rsidR="00EA3546" w:rsidRPr="00584D01" w14:paraId="0F0A8C55" w14:textId="77777777" w:rsidTr="0028329A">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FE71481" w14:textId="77777777" w:rsidR="00EA3546" w:rsidRPr="00584D01" w:rsidRDefault="00EA3546" w:rsidP="0010390E">
            <w:pPr>
              <w:pStyle w:val="Heading2"/>
              <w:jc w:val="center"/>
              <w:rPr>
                <w:rFonts w:ascii="Arial" w:eastAsia="Calibri" w:hAnsi="Arial" w:cs="Arial"/>
                <w:b/>
                <w:sz w:val="24"/>
                <w:szCs w:val="24"/>
              </w:rPr>
            </w:pPr>
            <w:bookmarkStart w:id="11" w:name="_Toc57035244"/>
            <w:r w:rsidRPr="00584D01">
              <w:rPr>
                <w:rFonts w:ascii="Arial" w:eastAsia="Calibri" w:hAnsi="Arial" w:cs="Arial"/>
                <w:b/>
                <w:color w:val="auto"/>
                <w:sz w:val="24"/>
                <w:szCs w:val="24"/>
                <w:lang w:eastAsia="hr-HR"/>
              </w:rPr>
              <w:t>Mjera 4. JAČANJE TRANSPARENTNOSTI I ODGOVORNOSTI NA RAZINI TRGOVAČKIH DRUŠTAVA U VEĆINSKOM VLASNIŠTVU JEDINICA LOKALNE I PODRUČNE (REGIONALNE) SAMOUPRAVE</w:t>
            </w:r>
            <w:bookmarkEnd w:id="11"/>
          </w:p>
        </w:tc>
      </w:tr>
      <w:tr w:rsidR="00EA3546" w:rsidRPr="00584D01" w14:paraId="4617D6AE" w14:textId="77777777" w:rsidTr="0028329A">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648E9" w14:textId="77777777" w:rsidR="00EA3546" w:rsidRPr="00584D01" w:rsidRDefault="00EA3546" w:rsidP="00EA3546">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rPr>
              <w:t xml:space="preserve">Provedba mjere je u tijeku i provodi se do 31. prosinca 2020. </w:t>
            </w:r>
          </w:p>
        </w:tc>
      </w:tr>
      <w:tr w:rsidR="00EA3546" w:rsidRPr="00584D01" w14:paraId="3F36E607"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B93A85B" w14:textId="77777777" w:rsidR="00EA3546" w:rsidRPr="00584D01" w:rsidRDefault="00EA3546" w:rsidP="00EA3546">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p w14:paraId="0AAE680E" w14:textId="77777777" w:rsidR="00EA3546" w:rsidRPr="00584D01" w:rsidRDefault="00EA3546" w:rsidP="00EA3546">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A8F04" w14:textId="77777777" w:rsidR="00EA3546" w:rsidRPr="00584D01" w:rsidRDefault="00EA3546" w:rsidP="00EA3546">
            <w:pPr>
              <w:spacing w:after="0" w:line="240" w:lineRule="auto"/>
              <w:rPr>
                <w:rFonts w:ascii="Arial" w:eastAsia="Calibri" w:hAnsi="Arial" w:cs="Arial"/>
                <w:b/>
              </w:rPr>
            </w:pPr>
            <w:r w:rsidRPr="00584D01">
              <w:rPr>
                <w:rFonts w:ascii="Arial" w:eastAsia="Calibri" w:hAnsi="Arial" w:cs="Arial"/>
                <w:b/>
              </w:rPr>
              <w:t xml:space="preserve">MINISTARSTVO PRAVOSUĐA </w:t>
            </w:r>
          </w:p>
          <w:p w14:paraId="5EAD738E" w14:textId="77777777" w:rsidR="00EA3546" w:rsidRPr="00584D01" w:rsidRDefault="00EA3546" w:rsidP="00EA3546">
            <w:pPr>
              <w:spacing w:after="0" w:line="240" w:lineRule="auto"/>
              <w:rPr>
                <w:rFonts w:ascii="Arial" w:eastAsia="Calibri" w:hAnsi="Arial" w:cs="Arial"/>
              </w:rPr>
            </w:pPr>
            <w:r w:rsidRPr="00584D01">
              <w:rPr>
                <w:rFonts w:ascii="Arial" w:eastAsia="Calibri" w:hAnsi="Arial" w:cs="Arial"/>
                <w:b/>
              </w:rPr>
              <w:t>URED ZA UDRUGE</w:t>
            </w:r>
          </w:p>
        </w:tc>
      </w:tr>
      <w:tr w:rsidR="00EA3546" w:rsidRPr="00584D01" w14:paraId="430F46F4" w14:textId="77777777" w:rsidTr="0028329A">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237369" w14:textId="77777777" w:rsidR="00EA3546" w:rsidRPr="00584D01" w:rsidRDefault="00EA3546" w:rsidP="00EA3546">
            <w:pPr>
              <w:spacing w:after="0" w:line="240" w:lineRule="auto"/>
              <w:jc w:val="center"/>
              <w:rPr>
                <w:rFonts w:ascii="Times New Roman" w:eastAsia="Calibri" w:hAnsi="Times New Roman" w:cs="Times New Roman"/>
                <w:sz w:val="24"/>
                <w:szCs w:val="24"/>
              </w:rPr>
            </w:pPr>
            <w:r w:rsidRPr="00584D01">
              <w:rPr>
                <w:rFonts w:ascii="Arial" w:eastAsia="Calibri" w:hAnsi="Arial" w:cs="Arial"/>
                <w:b/>
                <w:bCs/>
                <w:color w:val="000000"/>
                <w:shd w:val="clear" w:color="auto" w:fill="D9D9D9"/>
              </w:rPr>
              <w:t xml:space="preserve">Opis mjere </w:t>
            </w:r>
          </w:p>
        </w:tc>
      </w:tr>
      <w:tr w:rsidR="00EA3546" w:rsidRPr="00584D01" w14:paraId="7B56A515"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21E73E" w14:textId="77777777" w:rsidR="00EA3546" w:rsidRPr="00584D01" w:rsidRDefault="00EA3546" w:rsidP="00EA3546">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7BB0FEE0" w14:textId="77777777" w:rsidR="00EA3546" w:rsidRPr="00584D01" w:rsidRDefault="00EA3546" w:rsidP="00EA3546">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ED0E8"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Pregledom postojećeg stanja lokalnih razina vlasti detektirano je postojanje stvarnih rizika nastanka korupcije u radu i upravljanju imovinom odnosno trgovačkim društvima u vlasništvu jedinica lokalne i područne (regionalne) samouprave. </w:t>
            </w:r>
          </w:p>
          <w:p w14:paraId="2F114619" w14:textId="77777777" w:rsidR="00EA3546" w:rsidRPr="00584D01" w:rsidRDefault="00EA3546" w:rsidP="008B48A9">
            <w:pPr>
              <w:spacing w:after="0" w:line="240" w:lineRule="auto"/>
              <w:jc w:val="both"/>
              <w:textAlignment w:val="baseline"/>
              <w:rPr>
                <w:rFonts w:ascii="Arial" w:eastAsia="Calibri" w:hAnsi="Arial" w:cs="Arial"/>
                <w:iCs/>
                <w:color w:val="000000"/>
              </w:rPr>
            </w:pPr>
          </w:p>
          <w:p w14:paraId="44BB038D"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Primjenom Antikorupcijskog programa za trgovačka društva u vlasništvu jedinica lokalne i područne (regionalne) samouprave nastojat će se pojačati transparentnost i odgovornost te kontrolirati rizicima u poslovima upravljanja imovinom jedinica lokalne i područne (regionalne) samouprave.</w:t>
            </w:r>
          </w:p>
          <w:p w14:paraId="5584033A" w14:textId="77777777" w:rsidR="00EA3546" w:rsidRPr="00584D01" w:rsidRDefault="00EA3546" w:rsidP="008B48A9">
            <w:pPr>
              <w:spacing w:after="0" w:line="240" w:lineRule="auto"/>
              <w:jc w:val="both"/>
              <w:textAlignment w:val="baseline"/>
              <w:rPr>
                <w:rFonts w:ascii="Arial" w:eastAsia="Calibri" w:hAnsi="Arial" w:cs="Arial"/>
                <w:iCs/>
                <w:color w:val="000000"/>
              </w:rPr>
            </w:pPr>
          </w:p>
          <w:p w14:paraId="447C9B17"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Između ostalog, u izvještajima o financiranju programa i projekata organizacija civilnog društva iz javnih izvora, koje priprema Ured za udruge iznose se i podaci o financiranju organizacija civilnog društva iz prihoda javnih trgovačkih društava. S obzirom na to, Ured za udruge je utvrdio potrebu da provede edukaciju koja bi obuhvatila javna trgovačka društva i osigurala da se raspodjela sredstava organizacijama civilnog društva iz njihovih prihoda provodi sukladno pozitivnim propisima. </w:t>
            </w:r>
          </w:p>
        </w:tc>
      </w:tr>
      <w:tr w:rsidR="00EA3546" w:rsidRPr="00584D01" w14:paraId="558B5E68"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6080DC4" w14:textId="77777777" w:rsidR="00EA3546" w:rsidRPr="00584D01" w:rsidRDefault="00EA3546" w:rsidP="00EA3546">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Što mjera uključuje?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4EAD9" w14:textId="77777777" w:rsidR="00EA3546" w:rsidRPr="00584D01" w:rsidRDefault="00EA3546" w:rsidP="008B48A9">
            <w:pPr>
              <w:spacing w:after="0" w:line="240" w:lineRule="auto"/>
              <w:jc w:val="both"/>
              <w:textAlignment w:val="baseline"/>
              <w:rPr>
                <w:rFonts w:ascii="Arial" w:eastAsia="Times New Roman" w:hAnsi="Arial" w:cs="Arial"/>
              </w:rPr>
            </w:pPr>
            <w:r w:rsidRPr="00584D01">
              <w:rPr>
                <w:rFonts w:ascii="Arial" w:eastAsia="Calibri" w:hAnsi="Arial" w:cs="Arial"/>
                <w:iCs/>
                <w:color w:val="000000"/>
              </w:rPr>
              <w:t xml:space="preserve">Mjerom se omogućuje </w:t>
            </w:r>
            <w:r w:rsidRPr="00584D01">
              <w:rPr>
                <w:rFonts w:ascii="Arial" w:eastAsia="Times New Roman" w:hAnsi="Arial" w:cs="Arial"/>
              </w:rPr>
              <w:t>daljnja primjena antikorupcijskih mehanizama s ciljem osiguravanja djelotvornijeg upravljanja imovinom jedinica lokalne i područne (regionalne) samouprave.</w:t>
            </w:r>
          </w:p>
          <w:p w14:paraId="5DB26E15" w14:textId="77777777" w:rsidR="00EA3546" w:rsidRPr="00584D01" w:rsidRDefault="00EA3546" w:rsidP="008B48A9">
            <w:pPr>
              <w:spacing w:after="0" w:line="240" w:lineRule="auto"/>
              <w:jc w:val="both"/>
              <w:textAlignment w:val="baseline"/>
              <w:rPr>
                <w:rFonts w:ascii="Arial" w:eastAsia="Times New Roman" w:hAnsi="Arial" w:cs="Arial"/>
              </w:rPr>
            </w:pPr>
          </w:p>
          <w:p w14:paraId="21360102"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Izradom i objavom jedinstvenog popisa trgovačkih društava u vlasništvu JLP(R)S na internet stranicama Ministarstva pravosuđa uz objavu podataka o članovima upravnih i nadzornih odbora ostvaren je jedan od preduvjeta jačanju nadzora nad radom trgovačkih društava u većinskom vlasništvu JLP(R)S, a s ciljem jačanja transparentnosti odnosno upravljanja korupcijskim rizicima u tom području.</w:t>
            </w:r>
          </w:p>
          <w:p w14:paraId="2FD17A5A" w14:textId="77777777" w:rsidR="00EA3546" w:rsidRPr="00584D01" w:rsidRDefault="00EA3546" w:rsidP="008B48A9">
            <w:pPr>
              <w:spacing w:after="0" w:line="240" w:lineRule="auto"/>
              <w:jc w:val="both"/>
              <w:textAlignment w:val="baseline"/>
              <w:rPr>
                <w:rFonts w:ascii="Arial" w:eastAsia="Calibri" w:hAnsi="Arial" w:cs="Arial"/>
                <w:iCs/>
                <w:color w:val="000000"/>
              </w:rPr>
            </w:pPr>
          </w:p>
          <w:p w14:paraId="124F9342"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Izrada navedenog popisa pretpostavka je izradi i učinkovitoj provedbi Antikorupcijskog programa za trgovačka društva u većinskom vlasništvu JLP(R)S za razdoblje od 2019. do 2020. godine.</w:t>
            </w:r>
            <w:r w:rsidRPr="00584D01">
              <w:rPr>
                <w:rFonts w:ascii="Arial" w:eastAsia="Calibri" w:hAnsi="Arial" w:cs="Arial"/>
              </w:rPr>
              <w:t xml:space="preserve"> </w:t>
            </w:r>
            <w:r w:rsidRPr="00584D01">
              <w:rPr>
                <w:rFonts w:ascii="Arial" w:eastAsia="Calibri" w:hAnsi="Arial" w:cs="Arial"/>
                <w:iCs/>
                <w:color w:val="000000"/>
              </w:rPr>
              <w:t>U suradnji sa sunositeljima izradit će se Antikorupcijski program za trgovačka društva u vlasništvu lokalnih razina vlasti te će se njegovom primjenom nastojati uspostaviti učinkoviti mehanizmi za sprečavanje korupcije u poduzećima u vlasništvu lokalnih razina vlasti, u cilju promicanja sveobuhvatnih politika prevencije, učinkovitih mehanizama prijavljivanja i visokih standarda odgovornosti.</w:t>
            </w:r>
          </w:p>
          <w:p w14:paraId="11D1062C" w14:textId="77777777" w:rsidR="00EA3546" w:rsidRPr="00584D01" w:rsidRDefault="00EA3546" w:rsidP="008B48A9">
            <w:pPr>
              <w:spacing w:after="0" w:line="240" w:lineRule="auto"/>
              <w:jc w:val="both"/>
              <w:textAlignment w:val="baseline"/>
              <w:rPr>
                <w:rFonts w:ascii="Arial" w:eastAsia="Calibri" w:hAnsi="Arial" w:cs="Arial"/>
                <w:iCs/>
                <w:color w:val="000000"/>
              </w:rPr>
            </w:pPr>
          </w:p>
          <w:p w14:paraId="1AE68C7F"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Također, donošenjem Upute za vođenje i objavljivanje popisa trgovačkih društava u većinskom vlasništvu JLP(R)S uputit će se lokalne i područne (regionalne) jedinice da informacije o trgovačkim društvima u kojima imaju većinske vlasničke udjele, kao i eventualne promjene u njihovom radu (npr. strukturi vlasništva, članovima uprava i nadzornih odbora) redovito objavljuju na vlastitim internetskim stranicama na lako pretraživ način u strojno čitljivom obliku s naglaskom na njihovu  otvorenost i pogodnost za ponovnu upotrebu (sukladno odredbama Zakona o pravu na pristup informacijama).  Na taj način omogućit će se konstantno ažuriranje. </w:t>
            </w:r>
          </w:p>
          <w:p w14:paraId="19A894B1" w14:textId="77777777" w:rsidR="00EA3546" w:rsidRPr="00584D01" w:rsidRDefault="00EA3546" w:rsidP="008B48A9">
            <w:pPr>
              <w:spacing w:after="0" w:line="240" w:lineRule="auto"/>
              <w:jc w:val="both"/>
              <w:textAlignment w:val="baseline"/>
              <w:rPr>
                <w:rFonts w:ascii="Arial" w:eastAsia="Calibri" w:hAnsi="Arial" w:cs="Arial"/>
                <w:i/>
                <w:iCs/>
                <w:color w:val="000000"/>
              </w:rPr>
            </w:pPr>
          </w:p>
          <w:p w14:paraId="735D18BF"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također uključuje i provedbu programa edukacije trgovačkih društava u vlasništvu RH ili jedne ili više JLP(R)S </w:t>
            </w:r>
            <w:r w:rsidRPr="00584D01">
              <w:rPr>
                <w:rFonts w:ascii="Arial" w:eastAsia="Calibri" w:hAnsi="Arial" w:cs="Arial"/>
                <w:color w:val="000000"/>
                <w:szCs w:val="24"/>
              </w:rPr>
              <w:t xml:space="preserve">o kriterijima i mjerilima dodjele donacija i sponzorstava udrugama civilnog društva. </w:t>
            </w:r>
          </w:p>
        </w:tc>
      </w:tr>
      <w:tr w:rsidR="00EA3546" w:rsidRPr="00584D01" w14:paraId="7DA1EE1A"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B1A1E8" w14:textId="77777777" w:rsidR="00EA3546" w:rsidRPr="00584D01" w:rsidRDefault="00EA3546" w:rsidP="00EA3546">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način mjera doprinosi rješenju javnog problema? </w:t>
            </w:r>
          </w:p>
          <w:p w14:paraId="5F9D3139" w14:textId="77777777" w:rsidR="00EA3546" w:rsidRPr="00584D01" w:rsidRDefault="00EA3546" w:rsidP="00EA3546">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63FC9" w14:textId="77777777" w:rsidR="00EA3546" w:rsidRPr="00584D01" w:rsidRDefault="00EA3546" w:rsidP="008B48A9">
            <w:pPr>
              <w:spacing w:after="0" w:line="240" w:lineRule="auto"/>
              <w:jc w:val="both"/>
              <w:rPr>
                <w:rFonts w:ascii="Arial" w:eastAsia="Times New Roman" w:hAnsi="Arial" w:cs="Arial"/>
              </w:rPr>
            </w:pPr>
            <w:r w:rsidRPr="00584D01">
              <w:rPr>
                <w:rFonts w:ascii="Arial" w:eastAsia="Times New Roman" w:hAnsi="Arial" w:cs="Arial"/>
              </w:rPr>
              <w:t>Donošenjem i provedbom Antikorupcijskog programa za trgovačka društva u vlasništvu jedinica lokalne i područne (regionalne) samouprave nastoje se uspostaviti učinkoviti mehanizmi za sprečavanje korupcije u poduzećima u vlasništvu lokalnih razina vlasti, u cilju promicanja sveobuhvatnih politika prevencije, učinkovitih mehanizama prijavljivanja i visokih standarda odgovornosti poduzeća te doprinosa općenitoj poslovnoj učinkovitosti.</w:t>
            </w:r>
          </w:p>
          <w:p w14:paraId="4F79C0F5" w14:textId="77777777" w:rsidR="00EA3546" w:rsidRPr="00584D01" w:rsidRDefault="00EA3546" w:rsidP="008B48A9">
            <w:pPr>
              <w:spacing w:after="0" w:line="240" w:lineRule="auto"/>
              <w:jc w:val="both"/>
              <w:rPr>
                <w:rFonts w:ascii="Arial" w:eastAsia="Times New Roman" w:hAnsi="Arial" w:cs="Arial"/>
              </w:rPr>
            </w:pPr>
            <w:r w:rsidRPr="00584D01">
              <w:rPr>
                <w:rFonts w:ascii="Arial" w:eastAsia="Times New Roman" w:hAnsi="Arial" w:cs="Arial"/>
              </w:rPr>
              <w:t>Nadležna tijela poduzeća upućuje se da, rukovodeći se glavnim elementima borbe protiv korupcije,  intenzivnije razvijaju odgovarajuće upravljačke prakse i aktivno djeluju na ostvarenju prioritetnih ciljeva antikorupcijske politike, posebno u dijelu usmjerenom na ostvarenje ciljeva jačanja integriteta, odgovornosti i transparentnosti u radu.</w:t>
            </w:r>
          </w:p>
          <w:p w14:paraId="0CEC6706" w14:textId="77777777" w:rsidR="00EA3546" w:rsidRPr="00584D01" w:rsidRDefault="00EA3546" w:rsidP="008B48A9">
            <w:pPr>
              <w:spacing w:after="0" w:line="240" w:lineRule="auto"/>
              <w:jc w:val="both"/>
              <w:rPr>
                <w:rFonts w:ascii="Arial" w:eastAsia="Times New Roman" w:hAnsi="Arial" w:cs="Arial"/>
              </w:rPr>
            </w:pPr>
          </w:p>
          <w:p w14:paraId="643919DC" w14:textId="77777777" w:rsidR="00EA3546" w:rsidRPr="00584D01" w:rsidRDefault="00EA3546" w:rsidP="008B48A9">
            <w:pPr>
              <w:spacing w:after="0" w:line="240" w:lineRule="auto"/>
              <w:jc w:val="both"/>
              <w:rPr>
                <w:rFonts w:ascii="Calibri" w:eastAsia="Times New Roman" w:hAnsi="Calibri" w:cs="Times New Roman"/>
              </w:rPr>
            </w:pPr>
            <w:r w:rsidRPr="00584D01">
              <w:rPr>
                <w:rFonts w:ascii="Arial" w:eastAsia="Times New Roman" w:hAnsi="Arial" w:cs="Arial"/>
              </w:rPr>
              <w:t xml:space="preserve">Očekuje se da će provedba programa edukacije </w:t>
            </w:r>
            <w:r w:rsidRPr="00584D01">
              <w:rPr>
                <w:rFonts w:ascii="Arial" w:eastAsia="Calibri" w:hAnsi="Arial" w:cs="Arial"/>
                <w:iCs/>
                <w:color w:val="000000"/>
              </w:rPr>
              <w:t xml:space="preserve">trgovačkih društava u vlasništvu RH ili jedne ili više JLP(R)S </w:t>
            </w:r>
            <w:r w:rsidRPr="00584D01">
              <w:rPr>
                <w:rFonts w:ascii="Arial" w:eastAsia="Calibri" w:hAnsi="Arial" w:cs="Arial"/>
                <w:color w:val="000000"/>
                <w:szCs w:val="24"/>
              </w:rPr>
              <w:t xml:space="preserve">o kriterijima i mjerilima dodjele donacija i sponzorstava udrugama civilnog društva utjecati na podizanje transparentnosti tih procesa, kao i općenito podići njihovu kvalitetu, kao i usklađenost s pozitivnim propisima u tom području. </w:t>
            </w:r>
          </w:p>
        </w:tc>
      </w:tr>
      <w:tr w:rsidR="00EA3546" w:rsidRPr="00584D01" w14:paraId="60CC9B0F"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384BD6" w14:textId="77777777" w:rsidR="00EA3546" w:rsidRPr="00584D01" w:rsidRDefault="00EA3546" w:rsidP="00EA3546">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Zašto je ova mjera relevantna za vrijednosti Partnerstva za otvorenu vlast?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23C44" w14:textId="77777777" w:rsidR="00EA3546" w:rsidRPr="00584D01" w:rsidRDefault="00EA3546" w:rsidP="008B48A9">
            <w:pPr>
              <w:spacing w:after="0" w:line="240" w:lineRule="auto"/>
              <w:jc w:val="both"/>
              <w:rPr>
                <w:rFonts w:ascii="Arial" w:eastAsia="Calibri" w:hAnsi="Arial" w:cs="Arial"/>
              </w:rPr>
            </w:pPr>
            <w:r w:rsidRPr="00584D01">
              <w:rPr>
                <w:rFonts w:ascii="Arial" w:eastAsia="Calibri" w:hAnsi="Arial" w:cs="Arial"/>
              </w:rPr>
              <w:t>Provedbom mjere d</w:t>
            </w:r>
            <w:r w:rsidRPr="00584D01">
              <w:rPr>
                <w:rFonts w:ascii="Arial" w:eastAsia="Calibri" w:hAnsi="Arial" w:cs="Arial"/>
                <w:iCs/>
                <w:color w:val="000000"/>
              </w:rPr>
              <w:t xml:space="preserve">oprinosi se jačanju transparentnosti odnosno pristupa informacijama koje posjeduju tijela javne vlasti na lokalnim razinama te unaprjeđuje kvalitetu objavljenih informacija.  </w:t>
            </w:r>
          </w:p>
          <w:p w14:paraId="608EC947" w14:textId="77777777" w:rsidR="00EA3546" w:rsidRPr="00584D01" w:rsidRDefault="00EA3546" w:rsidP="008B48A9">
            <w:pPr>
              <w:spacing w:after="0" w:line="240" w:lineRule="auto"/>
              <w:jc w:val="both"/>
              <w:rPr>
                <w:rFonts w:ascii="Times New Roman" w:eastAsia="Times New Roman" w:hAnsi="Times New Roman" w:cs="Times New Roman"/>
              </w:rPr>
            </w:pPr>
            <w:r w:rsidRPr="00584D01">
              <w:rPr>
                <w:rFonts w:ascii="Arial" w:eastAsia="Calibri" w:hAnsi="Arial" w:cs="Arial"/>
              </w:rPr>
              <w:t xml:space="preserve">Isto tako, provedba omogućuje i </w:t>
            </w:r>
            <w:r w:rsidRPr="00584D01">
              <w:rPr>
                <w:rFonts w:ascii="Arial" w:eastAsia="Times New Roman" w:hAnsi="Arial" w:cs="Arial"/>
              </w:rPr>
              <w:t>jačanje odgovornosti poduzeća te djelotvornije upravljanje javnim resursima povećanje integriteta javnih službi, odnosno javnih službenika i dužnosnika</w:t>
            </w:r>
          </w:p>
        </w:tc>
      </w:tr>
      <w:tr w:rsidR="00EA3546" w:rsidRPr="00584D01" w14:paraId="2E438185"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65685D" w14:textId="77777777" w:rsidR="00EA3546" w:rsidRPr="00584D01" w:rsidRDefault="00EA3546" w:rsidP="00EA3546">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Dodatne informacije: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1906C"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Za provedbu mjere nisu potrebna dodatna sredstva. </w:t>
            </w:r>
          </w:p>
          <w:p w14:paraId="76EE7ADD" w14:textId="77777777" w:rsidR="00EA3546" w:rsidRPr="00584D01" w:rsidRDefault="00EA3546" w:rsidP="008B48A9">
            <w:pPr>
              <w:spacing w:after="0" w:line="240" w:lineRule="auto"/>
              <w:jc w:val="both"/>
              <w:textAlignment w:val="baseline"/>
              <w:rPr>
                <w:rFonts w:ascii="Arial" w:eastAsia="Calibri" w:hAnsi="Arial" w:cs="Arial"/>
                <w:iCs/>
                <w:color w:val="000000"/>
              </w:rPr>
            </w:pPr>
          </w:p>
          <w:p w14:paraId="35EC6540"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je sukladna sa sljedećim dokumentima: </w:t>
            </w:r>
          </w:p>
          <w:p w14:paraId="48F5108E"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Akcijskim planom za 2017. i 2018. godine uz Strategiju suzbijanja korupcije za razdoblje od 2015. do 2020. godine</w:t>
            </w:r>
          </w:p>
          <w:p w14:paraId="7C88FC49" w14:textId="77777777" w:rsidR="00EA3546" w:rsidRPr="00584D01" w:rsidRDefault="00EA3546" w:rsidP="008B48A9">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Strategijom suzbijanja korupcije za razdoblje od 2015. do 2020. godine</w:t>
            </w:r>
          </w:p>
        </w:tc>
      </w:tr>
      <w:tr w:rsidR="00EA3546" w:rsidRPr="00584D01" w14:paraId="388A6800" w14:textId="77777777" w:rsidTr="0028329A">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CC8EAD" w14:textId="77777777" w:rsidR="00EA3546" w:rsidRPr="00584D01" w:rsidRDefault="00EA3546" w:rsidP="00EA3546">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EA3546" w:rsidRPr="00584D01" w14:paraId="03C3784C" w14:textId="77777777" w:rsidTr="0028329A">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4AA3B" w14:textId="77777777" w:rsidR="00F75962" w:rsidRPr="00584D01" w:rsidRDefault="00EA3546" w:rsidP="00F75962">
            <w:pPr>
              <w:spacing w:after="0" w:line="240" w:lineRule="auto"/>
              <w:jc w:val="center"/>
              <w:rPr>
                <w:rFonts w:ascii="Arial" w:eastAsia="Calibri" w:hAnsi="Arial" w:cs="Arial"/>
                <w:b/>
                <w:color w:val="000000"/>
                <w:lang w:eastAsia="hr-HR"/>
              </w:rPr>
            </w:pPr>
            <w:r w:rsidRPr="00584D01">
              <w:rPr>
                <w:rFonts w:ascii="Arial" w:eastAsia="Calibri" w:hAnsi="Arial" w:cs="Arial"/>
                <w:b/>
                <w:color w:val="000000"/>
                <w:lang w:eastAsia="hr-HR"/>
              </w:rPr>
              <w:t>4.1. Izrada i primjena Antikorupcijskog programa za trgovačka društva u vlasništvu jedinica lokalne i područne (regionalne) samouprave za razdoblje 2019.-2020.</w:t>
            </w:r>
          </w:p>
        </w:tc>
      </w:tr>
      <w:tr w:rsidR="007368DB" w:rsidRPr="00584D01" w14:paraId="2E1EF292" w14:textId="77777777" w:rsidTr="00191F0D">
        <w:tblPrEx>
          <w:tblCellMar>
            <w:top w:w="0" w:type="dxa"/>
            <w:left w:w="108" w:type="dxa"/>
            <w:bottom w:w="0" w:type="dxa"/>
            <w:right w:w="108" w:type="dxa"/>
          </w:tblCellMar>
        </w:tblPrEx>
        <w:trPr>
          <w:trHeight w:val="43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C7382" w14:textId="77777777" w:rsidR="007368DB" w:rsidRPr="00584D01" w:rsidRDefault="007368DB" w:rsidP="007368DB">
            <w:pPr>
              <w:rPr>
                <w:rFonts w:ascii="Arial" w:hAnsi="Arial" w:cs="Arial"/>
                <w:b/>
                <w:bCs/>
              </w:rPr>
            </w:pPr>
            <w:r w:rsidRPr="00584D01">
              <w:rPr>
                <w:rFonts w:ascii="Arial" w:hAnsi="Arial" w:cs="Arial"/>
                <w:b/>
                <w:bCs/>
              </w:rPr>
              <w:t xml:space="preserve">Nositelj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2B8298E" w14:textId="77777777" w:rsidR="007368DB" w:rsidRPr="00584D01" w:rsidRDefault="007368DB" w:rsidP="007368DB">
            <w:pPr>
              <w:rPr>
                <w:rFonts w:ascii="Arial" w:hAnsi="Arial" w:cs="Arial"/>
              </w:rPr>
            </w:pPr>
            <w:r w:rsidRPr="00584D01">
              <w:rPr>
                <w:rFonts w:ascii="Arial" w:hAnsi="Arial" w:cs="Arial"/>
              </w:rPr>
              <w:t> </w:t>
            </w:r>
            <w:r w:rsidR="00DE45C1" w:rsidRPr="00584D01">
              <w:rPr>
                <w:rFonts w:ascii="Arial" w:hAnsi="Arial" w:cs="Arial"/>
              </w:rPr>
              <w:t>Ministarstvo pravosuđa</w:t>
            </w:r>
          </w:p>
        </w:tc>
      </w:tr>
      <w:tr w:rsidR="007368DB" w:rsidRPr="00584D01" w14:paraId="22DF77E8"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4C978A" w14:textId="77777777" w:rsidR="007368DB" w:rsidRPr="00584D01" w:rsidRDefault="007368DB" w:rsidP="007368DB">
            <w:pPr>
              <w:rPr>
                <w:rFonts w:ascii="Arial" w:hAnsi="Arial" w:cs="Arial"/>
                <w:b/>
                <w:bCs/>
              </w:rPr>
            </w:pPr>
          </w:p>
          <w:p w14:paraId="395E746E" w14:textId="77777777" w:rsidR="007368DB" w:rsidRPr="00584D01" w:rsidRDefault="007368DB" w:rsidP="007368DB">
            <w:pPr>
              <w:rPr>
                <w:rFonts w:ascii="Arial" w:hAnsi="Arial" w:cs="Arial"/>
                <w:b/>
                <w:bCs/>
              </w:rPr>
            </w:pPr>
            <w:r w:rsidRPr="00584D01">
              <w:rPr>
                <w:rFonts w:ascii="Arial" w:hAnsi="Arial" w:cs="Arial"/>
                <w:b/>
                <w:bCs/>
              </w:rPr>
              <w:t xml:space="preserve">Suositelj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77A57DFE" w14:textId="77777777" w:rsidR="007368DB" w:rsidRPr="00584D01" w:rsidRDefault="00DE45C1" w:rsidP="007368DB">
            <w:pPr>
              <w:rPr>
                <w:rFonts w:ascii="Arial" w:hAnsi="Arial" w:cs="Arial"/>
              </w:rPr>
            </w:pPr>
            <w:r w:rsidRPr="00584D01">
              <w:rPr>
                <w:rFonts w:ascii="Arial" w:hAnsi="Arial" w:cs="Arial"/>
              </w:rPr>
              <w:t>Povjerenik za informiranje, Povjerenstvo za odlučivanje o sukobu interesa, jedinice lokalne i područne (regionalne) samouprave</w:t>
            </w:r>
          </w:p>
        </w:tc>
      </w:tr>
      <w:tr w:rsidR="00191F0D" w:rsidRPr="00584D01" w14:paraId="77766154"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68BC3" w14:textId="79816576" w:rsidR="00191F0D" w:rsidRPr="00584D01" w:rsidRDefault="00191F0D" w:rsidP="00191F0D">
            <w:pPr>
              <w:rPr>
                <w:rFonts w:ascii="Arial" w:hAnsi="Arial" w:cs="Arial"/>
                <w:b/>
                <w:bCs/>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6E0CADD9" w14:textId="2BFAE0EF" w:rsidR="00191F0D" w:rsidRPr="00584D01" w:rsidRDefault="00191F0D" w:rsidP="00191F0D">
            <w:pPr>
              <w:rPr>
                <w:rFonts w:ascii="Arial" w:hAnsi="Arial" w:cs="Arial"/>
              </w:rPr>
            </w:pPr>
            <w:r w:rsidRPr="00584D01">
              <w:rPr>
                <w:rFonts w:ascii="Arial" w:hAnsi="Arial" w:cs="Arial"/>
                <w:bCs/>
              </w:rPr>
              <w:t>U tijeku</w:t>
            </w:r>
          </w:p>
        </w:tc>
      </w:tr>
      <w:tr w:rsidR="00191F0D" w:rsidRPr="00584D01" w14:paraId="7A2416AF"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78C25" w14:textId="48DA6C6E" w:rsidR="00191F0D" w:rsidRPr="00584D01" w:rsidRDefault="00191F0D" w:rsidP="00191F0D">
            <w:pPr>
              <w:rPr>
                <w:rFonts w:ascii="Arial" w:hAnsi="Arial" w:cs="Arial"/>
                <w:b/>
                <w:bCs/>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46385510" w14:textId="661AB859" w:rsidR="00191F0D" w:rsidRPr="00584D01" w:rsidRDefault="00191F0D" w:rsidP="00191F0D">
            <w:pPr>
              <w:rPr>
                <w:rFonts w:ascii="Arial" w:hAnsi="Arial" w:cs="Arial"/>
              </w:rPr>
            </w:pPr>
            <w:r w:rsidRPr="00584D01">
              <w:rPr>
                <w:rFonts w:ascii="Arial" w:hAnsi="Arial" w:cs="Arial"/>
                <w:bCs/>
              </w:rPr>
              <w:t>31. prosinac 2020.</w:t>
            </w:r>
          </w:p>
        </w:tc>
      </w:tr>
      <w:tr w:rsidR="00F76A49" w:rsidRPr="00584D01" w14:paraId="7B28B12F" w14:textId="77777777" w:rsidTr="003845E1">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C5609" w14:textId="77777777" w:rsidR="005C5999" w:rsidRPr="00584D01" w:rsidRDefault="005C5999" w:rsidP="00F76A49">
            <w:pPr>
              <w:rPr>
                <w:rFonts w:ascii="Arial" w:hAnsi="Arial" w:cs="Arial"/>
                <w:b/>
              </w:rPr>
            </w:pPr>
          </w:p>
          <w:p w14:paraId="5F899232" w14:textId="490F61C7" w:rsidR="00F76A49" w:rsidRPr="00584D01" w:rsidRDefault="00F76A49" w:rsidP="00F76A49">
            <w:pPr>
              <w:rPr>
                <w:rFonts w:ascii="Arial" w:hAnsi="Arial" w:cs="Arial"/>
                <w:b/>
                <w:bCs/>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3D1D681E" w14:textId="77777777" w:rsidR="005C5999" w:rsidRPr="00584D01" w:rsidRDefault="005C5999" w:rsidP="005C5999">
            <w:pPr>
              <w:pStyle w:val="ListParagraph"/>
              <w:spacing w:after="0" w:line="240" w:lineRule="auto"/>
              <w:jc w:val="both"/>
              <w:rPr>
                <w:rFonts w:ascii="Arial" w:hAnsi="Arial" w:cs="Arial"/>
              </w:rPr>
            </w:pPr>
          </w:p>
          <w:p w14:paraId="6E26F053" w14:textId="77777777" w:rsidR="00F76A49" w:rsidRPr="00584D01" w:rsidRDefault="00F76A49" w:rsidP="00F76A49">
            <w:pPr>
              <w:pStyle w:val="ListParagraph"/>
              <w:numPr>
                <w:ilvl w:val="0"/>
                <w:numId w:val="30"/>
              </w:numPr>
              <w:spacing w:after="0" w:line="240" w:lineRule="auto"/>
              <w:jc w:val="both"/>
              <w:rPr>
                <w:rFonts w:ascii="Arial" w:hAnsi="Arial" w:cs="Arial"/>
              </w:rPr>
            </w:pPr>
            <w:r w:rsidRPr="00584D01">
              <w:rPr>
                <w:rFonts w:ascii="Arial" w:hAnsi="Arial" w:cs="Arial"/>
              </w:rPr>
              <w:t xml:space="preserve">Izrađen </w:t>
            </w:r>
            <w:r w:rsidRPr="00584D01">
              <w:rPr>
                <w:rFonts w:ascii="Arial" w:eastAsia="Times New Roman" w:hAnsi="Arial" w:cs="Arial"/>
                <w:color w:val="000000"/>
                <w:lang w:eastAsia="hr-HR"/>
              </w:rPr>
              <w:t>Antikorupcijski program za trgovačka društva u vlasništvu lokalnih razina vlasti</w:t>
            </w:r>
          </w:p>
          <w:p w14:paraId="3BBA7509" w14:textId="5EBC2C78" w:rsidR="00F76A49" w:rsidRPr="00584D01" w:rsidRDefault="00F76A49" w:rsidP="00F76A49">
            <w:pPr>
              <w:pStyle w:val="ListParagraph"/>
              <w:numPr>
                <w:ilvl w:val="0"/>
                <w:numId w:val="30"/>
              </w:numPr>
              <w:rPr>
                <w:rFonts w:ascii="Arial" w:hAnsi="Arial" w:cs="Arial"/>
              </w:rPr>
            </w:pPr>
            <w:r w:rsidRPr="00584D01">
              <w:rPr>
                <w:rFonts w:ascii="Arial" w:eastAsia="Times New Roman" w:hAnsi="Arial" w:cs="Arial"/>
                <w:color w:val="000000"/>
                <w:lang w:eastAsia="hr-HR"/>
              </w:rPr>
              <w:t>Rezultati primjene Antikorupcijskog programa</w:t>
            </w:r>
            <w:r w:rsidRPr="00584D01">
              <w:rPr>
                <w:rFonts w:ascii="Arial" w:hAnsi="Arial" w:cs="Arial"/>
              </w:rPr>
              <w:t xml:space="preserve"> (izvješća o provedbi Antikorupcijskog programa)</w:t>
            </w:r>
          </w:p>
        </w:tc>
      </w:tr>
      <w:tr w:rsidR="0028329A" w:rsidRPr="00584D01" w14:paraId="4EE3CA13" w14:textId="77777777" w:rsidTr="000B30E9">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207B1DB" w14:textId="77777777" w:rsidR="007368DB" w:rsidRPr="00584D01" w:rsidRDefault="007368DB" w:rsidP="007368DB">
            <w:pPr>
              <w:rPr>
                <w:rFonts w:ascii="Arial" w:hAnsi="Arial" w:cs="Arial"/>
                <w:b/>
                <w:bCs/>
              </w:rPr>
            </w:pPr>
            <w:r w:rsidRPr="00584D01">
              <w:rPr>
                <w:rFonts w:ascii="Arial" w:hAnsi="Arial" w:cs="Arial"/>
                <w:b/>
                <w:bCs/>
              </w:rPr>
              <w:t xml:space="preserve">Stupanj provedenosti: </w:t>
            </w:r>
          </w:p>
          <w:p w14:paraId="2C3F0FB4" w14:textId="77777777" w:rsidR="007368DB" w:rsidRPr="00584D01" w:rsidRDefault="007368DB" w:rsidP="007368DB">
            <w:pPr>
              <w:rPr>
                <w:rFonts w:ascii="Arial" w:hAnsi="Arial" w:cs="Arial"/>
                <w:bCs/>
                <w:i/>
              </w:rPr>
            </w:pPr>
            <w:r w:rsidRPr="00584D01">
              <w:rPr>
                <w:rFonts w:ascii="Arial" w:hAnsi="Arial" w:cs="Arial"/>
                <w:bCs/>
                <w:i/>
              </w:rPr>
              <w:t>(označite sa x)</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A2AA9" w14:textId="77777777" w:rsidR="007368DB" w:rsidRPr="00584D01" w:rsidRDefault="007368DB" w:rsidP="007368DB">
            <w:pPr>
              <w:rPr>
                <w:rFonts w:ascii="Arial" w:hAnsi="Arial" w:cs="Arial"/>
                <w:b/>
                <w:bCs/>
              </w:rPr>
            </w:pPr>
            <w:r w:rsidRPr="00584D01">
              <w:rPr>
                <w:rFonts w:ascii="Arial" w:hAnsi="Arial" w:cs="Arial"/>
                <w:b/>
                <w:bCs/>
              </w:rPr>
              <w:t>Provedba nije započela</w:t>
            </w:r>
          </w:p>
        </w:tc>
        <w:tc>
          <w:tcPr>
            <w:tcW w:w="80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5346B2" w14:textId="77777777" w:rsidR="007368DB" w:rsidRPr="00584D01" w:rsidRDefault="007368DB" w:rsidP="007368DB">
            <w:pPr>
              <w:rPr>
                <w:rFonts w:ascii="Arial" w:hAnsi="Arial" w:cs="Arial"/>
                <w:b/>
                <w:bCs/>
              </w:rPr>
            </w:pPr>
            <w:r w:rsidRPr="00584D01">
              <w:rPr>
                <w:rFonts w:ascii="Arial" w:hAnsi="Arial" w:cs="Arial"/>
                <w:b/>
                <w:bCs/>
              </w:rPr>
              <w:t>Provedeno u manjoj mjeri</w:t>
            </w:r>
          </w:p>
        </w:tc>
        <w:tc>
          <w:tcPr>
            <w:tcW w:w="73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C086F" w14:textId="77777777" w:rsidR="007368DB" w:rsidRPr="00584D01" w:rsidRDefault="007368DB" w:rsidP="007368DB">
            <w:pPr>
              <w:rPr>
                <w:rFonts w:ascii="Arial" w:hAnsi="Arial" w:cs="Arial"/>
                <w:b/>
                <w:bCs/>
              </w:rPr>
            </w:pPr>
            <w:r w:rsidRPr="00584D01">
              <w:rPr>
                <w:rFonts w:ascii="Arial" w:hAnsi="Arial" w:cs="Arial"/>
                <w:b/>
                <w:bCs/>
              </w:rPr>
              <w:t>Provedeno u znatnoj mjeri</w:t>
            </w:r>
          </w:p>
        </w:tc>
        <w:tc>
          <w:tcPr>
            <w:tcW w:w="10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6C6822" w14:textId="77777777" w:rsidR="007368DB" w:rsidRPr="00584D01" w:rsidRDefault="007368DB" w:rsidP="007368DB">
            <w:pPr>
              <w:rPr>
                <w:rFonts w:ascii="Arial" w:hAnsi="Arial" w:cs="Arial"/>
                <w:b/>
                <w:bCs/>
              </w:rPr>
            </w:pPr>
            <w:r w:rsidRPr="00584D01">
              <w:rPr>
                <w:rFonts w:ascii="Arial" w:hAnsi="Arial" w:cs="Arial"/>
                <w:b/>
                <w:bCs/>
              </w:rPr>
              <w:t>Provedeno u potpunosti</w:t>
            </w:r>
          </w:p>
        </w:tc>
      </w:tr>
      <w:tr w:rsidR="00981A10" w:rsidRPr="00584D01" w14:paraId="64626AAE" w14:textId="77777777" w:rsidTr="00981A10">
        <w:tblPrEx>
          <w:tblCellMar>
            <w:top w:w="0" w:type="dxa"/>
            <w:left w:w="108" w:type="dxa"/>
            <w:bottom w:w="0" w:type="dxa"/>
            <w:right w:w="108" w:type="dxa"/>
          </w:tblCellMar>
        </w:tblPrEx>
        <w:trPr>
          <w:trHeight w:val="530"/>
        </w:trPr>
        <w:tc>
          <w:tcPr>
            <w:tcW w:w="1611"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3CC2022" w14:textId="77777777" w:rsidR="00981A10" w:rsidRPr="00584D01" w:rsidRDefault="00981A10" w:rsidP="00981A10">
            <w:pPr>
              <w:rPr>
                <w:rFonts w:ascii="Arial" w:hAnsi="Arial" w:cs="Arial"/>
                <w:b/>
                <w:bCs/>
              </w:rPr>
            </w:pP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7B0A" w14:textId="77777777" w:rsidR="00981A10" w:rsidRPr="00584D01" w:rsidRDefault="00981A10" w:rsidP="00981A10">
            <w:pPr>
              <w:rPr>
                <w:rFonts w:ascii="Arial" w:hAnsi="Arial" w:cs="Arial"/>
              </w:rPr>
            </w:pPr>
            <w:r w:rsidRPr="00584D01">
              <w:rPr>
                <w:rFonts w:ascii="Arial" w:hAnsi="Arial" w:cs="Arial"/>
              </w:rPr>
              <w:t> </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FB6F" w14:textId="77777777" w:rsidR="00981A10" w:rsidRPr="00584D01" w:rsidRDefault="00981A10" w:rsidP="00981A10">
            <w:pPr>
              <w:rPr>
                <w:rFonts w:ascii="Arial" w:hAnsi="Arial" w:cs="Arial"/>
              </w:rPr>
            </w:pPr>
            <w:r w:rsidRPr="00584D01">
              <w:rPr>
                <w:rFonts w:ascii="Arial" w:hAnsi="Arial" w:cs="Arial"/>
              </w:rPr>
              <w:t> </w:t>
            </w:r>
          </w:p>
        </w:tc>
        <w:tc>
          <w:tcPr>
            <w:tcW w:w="7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7B222" w14:textId="49DB566D" w:rsidR="00981A10" w:rsidRPr="00584D01" w:rsidRDefault="00981A10" w:rsidP="00981A10">
            <w:pPr>
              <w:rPr>
                <w:rFonts w:ascii="Arial" w:hAnsi="Arial" w:cs="Arial"/>
              </w:rPr>
            </w:pPr>
            <w:r w:rsidRPr="00584D01">
              <w:rPr>
                <w:rFonts w:ascii="Arial" w:hAnsi="Arial" w:cs="Arial"/>
                <w:b/>
              </w:rPr>
              <w:t>X</w:t>
            </w:r>
          </w:p>
        </w:tc>
        <w:tc>
          <w:tcPr>
            <w:tcW w:w="10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98FE8" w14:textId="22E5158B" w:rsidR="00981A10" w:rsidRPr="00584D01" w:rsidRDefault="00981A10" w:rsidP="00981A10">
            <w:pPr>
              <w:rPr>
                <w:rFonts w:ascii="Arial" w:hAnsi="Arial" w:cs="Arial"/>
                <w:b/>
              </w:rPr>
            </w:pPr>
          </w:p>
        </w:tc>
      </w:tr>
      <w:tr w:rsidR="00981A10" w:rsidRPr="00584D01" w14:paraId="421A9130" w14:textId="77777777" w:rsidTr="0048676B">
        <w:tblPrEx>
          <w:tblCellMar>
            <w:top w:w="0" w:type="dxa"/>
            <w:left w:w="108" w:type="dxa"/>
            <w:bottom w:w="0" w:type="dxa"/>
            <w:right w:w="108" w:type="dxa"/>
          </w:tblCellMar>
        </w:tblPrEx>
        <w:trPr>
          <w:trHeight w:val="107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38647" w14:textId="77777777" w:rsidR="00981A10" w:rsidRPr="00584D01" w:rsidRDefault="00981A10" w:rsidP="00981A10">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69DF065" w14:textId="77777777" w:rsidR="00981A10" w:rsidRPr="00584D01" w:rsidRDefault="00981A10" w:rsidP="00981A10">
            <w:pPr>
              <w:jc w:val="both"/>
              <w:rPr>
                <w:rFonts w:ascii="Arial" w:hAnsi="Arial" w:cs="Arial"/>
              </w:rPr>
            </w:pPr>
          </w:p>
          <w:p w14:paraId="36F2BC3F" w14:textId="0616B853" w:rsidR="00981A10" w:rsidRPr="00584D01" w:rsidRDefault="00981A10" w:rsidP="00981A10">
            <w:pPr>
              <w:jc w:val="both"/>
              <w:rPr>
                <w:rFonts w:ascii="Arial" w:hAnsi="Arial" w:cs="Arial"/>
              </w:rPr>
            </w:pPr>
            <w:r w:rsidRPr="00584D01">
              <w:rPr>
                <w:rFonts w:ascii="Arial" w:hAnsi="Arial" w:cs="Arial"/>
              </w:rPr>
              <w:t xml:space="preserve">Prijedlog Antikorupcijskog programa za trgovačka društva u vlasništvu jedinica lokalne i područne (regionalne) samouprave (dalje: JLP(R)S) </w:t>
            </w:r>
            <w:r w:rsidRPr="0048676B">
              <w:rPr>
                <w:rFonts w:ascii="Arial" w:hAnsi="Arial" w:cs="Arial"/>
              </w:rPr>
              <w:t xml:space="preserve">za razdoblje od 2021. do 2022. godine </w:t>
            </w:r>
            <w:r w:rsidRPr="00584D01">
              <w:rPr>
                <w:rFonts w:ascii="Arial" w:hAnsi="Arial" w:cs="Arial"/>
              </w:rPr>
              <w:t xml:space="preserve">je izrađen </w:t>
            </w:r>
            <w:r>
              <w:rPr>
                <w:rFonts w:ascii="Arial" w:hAnsi="Arial" w:cs="Arial"/>
              </w:rPr>
              <w:t xml:space="preserve">te ga je </w:t>
            </w:r>
            <w:r w:rsidRPr="0048676B">
              <w:rPr>
                <w:rFonts w:ascii="Arial" w:hAnsi="Arial" w:cs="Arial"/>
              </w:rPr>
              <w:t xml:space="preserve">Vlada </w:t>
            </w:r>
            <w:r>
              <w:rPr>
                <w:rFonts w:ascii="Arial" w:hAnsi="Arial" w:cs="Arial"/>
              </w:rPr>
              <w:t xml:space="preserve">Republike Hrvatske </w:t>
            </w:r>
            <w:r w:rsidRPr="0048676B">
              <w:rPr>
                <w:rFonts w:ascii="Arial" w:hAnsi="Arial" w:cs="Arial"/>
              </w:rPr>
              <w:t xml:space="preserve">prihvatila </w:t>
            </w:r>
            <w:r>
              <w:rPr>
                <w:rFonts w:ascii="Arial" w:hAnsi="Arial" w:cs="Arial"/>
              </w:rPr>
              <w:t>na</w:t>
            </w:r>
            <w:r w:rsidRPr="0048676B">
              <w:rPr>
                <w:rFonts w:ascii="Arial" w:hAnsi="Arial" w:cs="Arial"/>
              </w:rPr>
              <w:t xml:space="preserve"> 33. sjednic</w:t>
            </w:r>
            <w:r>
              <w:rPr>
                <w:rFonts w:ascii="Arial" w:hAnsi="Arial" w:cs="Arial"/>
              </w:rPr>
              <w:t>i</w:t>
            </w:r>
            <w:r w:rsidRPr="0048676B">
              <w:rPr>
                <w:rFonts w:ascii="Arial" w:hAnsi="Arial" w:cs="Arial"/>
              </w:rPr>
              <w:t xml:space="preserve"> </w:t>
            </w:r>
            <w:r w:rsidR="00D2631F">
              <w:rPr>
                <w:rFonts w:ascii="Arial" w:hAnsi="Arial" w:cs="Arial"/>
              </w:rPr>
              <w:t>održanoj</w:t>
            </w:r>
            <w:r w:rsidRPr="0048676B">
              <w:rPr>
                <w:rFonts w:ascii="Arial" w:hAnsi="Arial" w:cs="Arial"/>
              </w:rPr>
              <w:t xml:space="preserve"> </w:t>
            </w:r>
            <w:r>
              <w:rPr>
                <w:rFonts w:ascii="Arial" w:hAnsi="Arial" w:cs="Arial"/>
              </w:rPr>
              <w:t xml:space="preserve">u prosincu 2020. godine. </w:t>
            </w:r>
            <w:r w:rsidRPr="00584D01">
              <w:rPr>
                <w:rFonts w:ascii="Arial" w:hAnsi="Arial" w:cs="Arial"/>
              </w:rPr>
              <w:t xml:space="preserve">S obzirom </w:t>
            </w:r>
            <w:r w:rsidR="00D2631F">
              <w:rPr>
                <w:rFonts w:ascii="Arial" w:hAnsi="Arial" w:cs="Arial"/>
              </w:rPr>
              <w:t xml:space="preserve">na to </w:t>
            </w:r>
            <w:r w:rsidRPr="00584D01">
              <w:rPr>
                <w:rFonts w:ascii="Arial" w:hAnsi="Arial" w:cs="Arial"/>
              </w:rPr>
              <w:t xml:space="preserve">da zbog objektivnih razloga Antikorupcijski program za trgovačka društva u </w:t>
            </w:r>
            <w:r w:rsidR="00D2631F">
              <w:rPr>
                <w:rFonts w:ascii="Arial" w:hAnsi="Arial" w:cs="Arial"/>
              </w:rPr>
              <w:t xml:space="preserve">većinskom vlasništvu JLP(R)S </w:t>
            </w:r>
            <w:r w:rsidRPr="00584D01">
              <w:rPr>
                <w:rFonts w:ascii="Arial" w:hAnsi="Arial" w:cs="Arial"/>
              </w:rPr>
              <w:t>nije donesen u planiranom razdoblju</w:t>
            </w:r>
            <w:r w:rsidR="00774D82">
              <w:rPr>
                <w:rFonts w:ascii="Arial" w:hAnsi="Arial" w:cs="Arial"/>
              </w:rPr>
              <w:t xml:space="preserve"> (</w:t>
            </w:r>
            <w:r w:rsidR="00774D82" w:rsidRPr="00774D82">
              <w:rPr>
                <w:rFonts w:ascii="Arial" w:hAnsi="Arial" w:cs="Arial"/>
              </w:rPr>
              <w:t>2019.-2020.</w:t>
            </w:r>
            <w:r w:rsidR="00774D82">
              <w:rPr>
                <w:rFonts w:ascii="Arial" w:hAnsi="Arial" w:cs="Arial"/>
              </w:rPr>
              <w:t>)</w:t>
            </w:r>
            <w:r w:rsidRPr="00584D01">
              <w:rPr>
                <w:rFonts w:ascii="Arial" w:hAnsi="Arial" w:cs="Arial"/>
              </w:rPr>
              <w:t xml:space="preserve">, isti </w:t>
            </w:r>
            <w:r w:rsidR="00D2631F">
              <w:rPr>
                <w:rFonts w:ascii="Arial" w:hAnsi="Arial" w:cs="Arial"/>
              </w:rPr>
              <w:t>se odnosi</w:t>
            </w:r>
            <w:r w:rsidRPr="00584D01">
              <w:rPr>
                <w:rFonts w:ascii="Arial" w:hAnsi="Arial" w:cs="Arial"/>
              </w:rPr>
              <w:t xml:space="preserve"> na razdoblje od 2021. do 2022. godine.</w:t>
            </w:r>
          </w:p>
          <w:p w14:paraId="52632F4D" w14:textId="66673BAA" w:rsidR="00981A10" w:rsidRPr="00584D01" w:rsidRDefault="00981A10" w:rsidP="00981A10">
            <w:pPr>
              <w:jc w:val="both"/>
              <w:rPr>
                <w:rFonts w:ascii="Arial" w:hAnsi="Arial" w:cs="Arial"/>
              </w:rPr>
            </w:pPr>
            <w:r w:rsidRPr="00584D01">
              <w:rPr>
                <w:rFonts w:ascii="Arial" w:hAnsi="Arial" w:cs="Arial"/>
              </w:rPr>
              <w:t>Donošenje Antikorupcijskog programa za trgovačka društva u vlasništvu JLP(R)S-a određeno je kao jedna od aktivnosti Nacionalnog programa reformi za 2020. godinu u okviru mjere 1.4.2. Unaprjeđenje normativnog okvira borbe protiv korupcije. Ciljevi, mjere i smjernice Antikorupcijskog programa djelomično su formulirani sukladno postavljenim ciljevima i mjerama, odnosno prepoznatim korupcijskim rizicima Strategije suzbijanja korupcije za razdoblje od 2015. do 2020. godine (NN 26/15), a temeljem istog planirana je izrada internih antikorupcijskih akcijskih planova pojedinih trgovačkih društava. Pored poštivanja nacionalnih zakonskih regulacija pojedinog područja Program promovira dodatni doprinos unapređenju poslovanja iznad poštivanja propisanih zakonskih minimuma.</w:t>
            </w:r>
          </w:p>
        </w:tc>
      </w:tr>
      <w:tr w:rsidR="00981A10" w:rsidRPr="00584D01" w14:paraId="5789D8ED" w14:textId="77777777" w:rsidTr="008B48A9">
        <w:tblPrEx>
          <w:tblCellMar>
            <w:top w:w="0" w:type="dxa"/>
            <w:left w:w="108" w:type="dxa"/>
            <w:bottom w:w="0" w:type="dxa"/>
            <w:right w:w="108" w:type="dxa"/>
          </w:tblCellMar>
        </w:tblPrEx>
        <w:trPr>
          <w:trHeight w:val="1169"/>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2550A" w14:textId="1B9697CE" w:rsidR="00981A10" w:rsidRPr="00584D01" w:rsidRDefault="00981A10" w:rsidP="00981A10">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D18B2A3" w14:textId="7C380633" w:rsidR="00981A10" w:rsidRPr="00584D01" w:rsidRDefault="00981A10" w:rsidP="00981A10">
            <w:pPr>
              <w:jc w:val="both"/>
              <w:rPr>
                <w:rFonts w:ascii="Arial" w:hAnsi="Arial" w:cs="Arial"/>
              </w:rPr>
            </w:pPr>
            <w:r w:rsidRPr="00584D01">
              <w:rPr>
                <w:rFonts w:ascii="Arial" w:hAnsi="Arial" w:cs="Arial"/>
              </w:rPr>
              <w:t>U postupku je osiguravanje potrebnih preduvjeta za uspješnu provedbu i nadzor provedbe internih akcijskih planova pojedinih trgovačkih društava čije je donošenje predviđeno temeljem predmetnog Antikorupcijskog Programa, a sukladno postavljenim ciljevima, mjerama i smjernicama.</w:t>
            </w:r>
            <w:r w:rsidR="00774D82" w:rsidRPr="00584D01">
              <w:rPr>
                <w:rFonts w:ascii="Arial" w:eastAsia="Times New Roman" w:hAnsi="Arial" w:cs="Arial"/>
                <w:color w:val="000000"/>
                <w:lang w:eastAsia="hr-HR"/>
              </w:rPr>
              <w:t xml:space="preserve"> Rezultati primjene Antikorupcijskog programa</w:t>
            </w:r>
            <w:r w:rsidR="00774D82">
              <w:rPr>
                <w:rFonts w:ascii="Arial" w:eastAsia="Times New Roman" w:hAnsi="Arial" w:cs="Arial"/>
                <w:color w:val="000000"/>
                <w:lang w:eastAsia="hr-HR"/>
              </w:rPr>
              <w:t xml:space="preserve"> tek će se vidjeti u narednome periodu, po izradi </w:t>
            </w:r>
            <w:r w:rsidR="00774D82" w:rsidRPr="00584D01">
              <w:rPr>
                <w:rFonts w:ascii="Arial" w:hAnsi="Arial" w:cs="Arial"/>
              </w:rPr>
              <w:t>izvješća o provedbi Antikorupcijskog programa</w:t>
            </w:r>
            <w:r w:rsidR="00774D82">
              <w:rPr>
                <w:rFonts w:ascii="Arial" w:hAnsi="Arial" w:cs="Arial"/>
              </w:rPr>
              <w:t>.</w:t>
            </w:r>
          </w:p>
        </w:tc>
      </w:tr>
      <w:tr w:rsidR="00981A10" w:rsidRPr="00584D01" w14:paraId="09FA3F19" w14:textId="77777777" w:rsidTr="000370F3">
        <w:tblPrEx>
          <w:tblCellMar>
            <w:top w:w="0" w:type="dxa"/>
            <w:left w:w="108" w:type="dxa"/>
            <w:bottom w:w="0" w:type="dxa"/>
            <w:right w:w="108" w:type="dxa"/>
          </w:tblCellMar>
        </w:tblPrEx>
        <w:trPr>
          <w:trHeight w:val="656"/>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EFF96" w14:textId="5E7E1472" w:rsidR="00981A10" w:rsidRPr="00584D01" w:rsidRDefault="00981A10" w:rsidP="00981A10">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364896F9" w14:textId="77777777" w:rsidR="00981A10" w:rsidRPr="00584D01" w:rsidRDefault="00981A10" w:rsidP="00981A10">
            <w:pPr>
              <w:rPr>
                <w:rFonts w:ascii="Arial" w:hAnsi="Arial" w:cs="Arial"/>
                <w:bCs/>
              </w:rPr>
            </w:pPr>
          </w:p>
          <w:p w14:paraId="3A5FD850" w14:textId="648591BE" w:rsidR="00981A10" w:rsidRPr="00584D01" w:rsidRDefault="00981A10" w:rsidP="00981A10">
            <w:pPr>
              <w:rPr>
                <w:rFonts w:ascii="Arial" w:hAnsi="Arial" w:cs="Arial"/>
                <w:bCs/>
              </w:rPr>
            </w:pPr>
          </w:p>
        </w:tc>
      </w:tr>
      <w:tr w:rsidR="00981A10" w:rsidRPr="00584D01" w14:paraId="22496C9A" w14:textId="77777777" w:rsidTr="005D00A5">
        <w:tblPrEx>
          <w:tblCellMar>
            <w:top w:w="0" w:type="dxa"/>
            <w:left w:w="108" w:type="dxa"/>
            <w:bottom w:w="0" w:type="dxa"/>
            <w:right w:w="108" w:type="dxa"/>
          </w:tblCellMar>
        </w:tblPrEx>
        <w:trPr>
          <w:trHeight w:val="1529"/>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864E72F" w14:textId="77777777" w:rsidR="00981A10" w:rsidRPr="00584D01" w:rsidRDefault="00981A10" w:rsidP="00981A10">
            <w:pPr>
              <w:rPr>
                <w:rFonts w:ascii="Arial" w:hAnsi="Arial" w:cs="Arial"/>
                <w:b/>
                <w:bCs/>
              </w:rPr>
            </w:pPr>
          </w:p>
          <w:p w14:paraId="60534C57" w14:textId="77777777" w:rsidR="00981A10" w:rsidRPr="00584D01" w:rsidRDefault="00981A10" w:rsidP="00981A10">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6A49086" w14:textId="42B69CB7" w:rsidR="00981A10" w:rsidRPr="00584D01" w:rsidRDefault="00981A10" w:rsidP="00981A10">
            <w:pPr>
              <w:jc w:val="both"/>
              <w:rPr>
                <w:rFonts w:ascii="Arial" w:hAnsi="Arial" w:cs="Arial"/>
              </w:rPr>
            </w:pPr>
          </w:p>
        </w:tc>
      </w:tr>
    </w:tbl>
    <w:p w14:paraId="75D8169A" w14:textId="77777777" w:rsidR="00DA3918" w:rsidRPr="00584D01" w:rsidRDefault="00DA3918">
      <w:pPr>
        <w:rPr>
          <w:rFonts w:ascii="Arial" w:hAnsi="Arial" w:cs="Arial"/>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1"/>
        <w:gridCol w:w="2598"/>
        <w:gridCol w:w="1891"/>
        <w:gridCol w:w="2432"/>
        <w:gridCol w:w="3498"/>
      </w:tblGrid>
      <w:tr w:rsidR="00EA5F82" w:rsidRPr="00584D01" w14:paraId="46F3DCD5" w14:textId="77777777" w:rsidTr="00254BAF">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7F6CC" w14:textId="77777777" w:rsidR="00EA5F82" w:rsidRPr="00584D01" w:rsidRDefault="00EA5F82" w:rsidP="00E750FD">
            <w:pPr>
              <w:spacing w:after="0" w:line="240" w:lineRule="auto"/>
              <w:jc w:val="center"/>
              <w:rPr>
                <w:rFonts w:ascii="Arial" w:eastAsia="Calibri" w:hAnsi="Arial" w:cs="Arial"/>
                <w:b/>
                <w:color w:val="000000"/>
                <w:lang w:eastAsia="hr-HR"/>
              </w:rPr>
            </w:pPr>
            <w:r w:rsidRPr="00584D01">
              <w:rPr>
                <w:rFonts w:ascii="Arial" w:eastAsia="Calibri" w:hAnsi="Arial" w:cs="Arial"/>
                <w:b/>
                <w:color w:val="000000"/>
                <w:lang w:eastAsia="hr-HR"/>
              </w:rPr>
              <w:t>4.2. Provedba programa edukacije trgovačkih društava u vlasništvu Republike Hrvatske, odnosno jedne ili više jedinica lokalne i područne (regionalne) samouprave  o kriterijima i mjerilima dodjele donacija i sponzorstava udrugama civilnog društva</w:t>
            </w:r>
          </w:p>
        </w:tc>
      </w:tr>
      <w:tr w:rsidR="00E750FD" w:rsidRPr="00584D01" w14:paraId="2D1D445A" w14:textId="77777777" w:rsidTr="00E34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Look w:val="00A0" w:firstRow="1" w:lastRow="0" w:firstColumn="1" w:lastColumn="0" w:noHBand="0" w:noVBand="0"/>
        </w:tblPrEx>
        <w:tc>
          <w:tcPr>
            <w:tcW w:w="1611" w:type="pct"/>
            <w:tcBorders>
              <w:top w:val="single" w:sz="4" w:space="0" w:color="auto"/>
              <w:left w:val="single" w:sz="4" w:space="0" w:color="auto"/>
              <w:bottom w:val="single" w:sz="4" w:space="0" w:color="auto"/>
              <w:right w:val="single" w:sz="4" w:space="0" w:color="auto"/>
            </w:tcBorders>
            <w:shd w:val="clear" w:color="auto" w:fill="D9D9D9"/>
          </w:tcPr>
          <w:p w14:paraId="146BA070" w14:textId="77777777" w:rsidR="00DC4B5C" w:rsidRPr="00584D01" w:rsidRDefault="00DC4B5C" w:rsidP="00DC4B5C">
            <w:pPr>
              <w:spacing w:after="0" w:line="240" w:lineRule="auto"/>
              <w:rPr>
                <w:rFonts w:ascii="Arial" w:eastAsia="Calibri" w:hAnsi="Arial" w:cs="Arial"/>
              </w:rPr>
            </w:pPr>
          </w:p>
          <w:p w14:paraId="7FF69FFB" w14:textId="77777777" w:rsidR="00DC4B5C" w:rsidRPr="00584D01" w:rsidRDefault="00DC4B5C" w:rsidP="00DC4B5C">
            <w:pPr>
              <w:spacing w:after="0" w:line="240" w:lineRule="auto"/>
              <w:rPr>
                <w:rFonts w:ascii="Arial" w:eastAsia="Calibri" w:hAnsi="Arial" w:cs="Arial"/>
                <w:b/>
              </w:rPr>
            </w:pPr>
            <w:r w:rsidRPr="00584D01">
              <w:rPr>
                <w:rFonts w:ascii="Arial" w:eastAsia="Calibri" w:hAnsi="Arial" w:cs="Arial"/>
                <w:b/>
              </w:rPr>
              <w:t xml:space="preserve">Nositelj aktivnosti: </w:t>
            </w:r>
          </w:p>
        </w:tc>
        <w:tc>
          <w:tcPr>
            <w:tcW w:w="3389"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60D2DA89" w14:textId="77777777" w:rsidR="006C7695" w:rsidRPr="00584D01" w:rsidRDefault="006C7695" w:rsidP="00DC4B5C">
            <w:pPr>
              <w:spacing w:after="0" w:line="240" w:lineRule="auto"/>
              <w:rPr>
                <w:rFonts w:ascii="Arial" w:eastAsia="Calibri" w:hAnsi="Arial" w:cs="Arial"/>
                <w:color w:val="000000"/>
                <w:szCs w:val="24"/>
              </w:rPr>
            </w:pPr>
          </w:p>
          <w:p w14:paraId="7205BA8E" w14:textId="3B5F5E01" w:rsidR="00DC4B5C" w:rsidRPr="00584D01" w:rsidRDefault="00DC4B5C" w:rsidP="00DC4B5C">
            <w:pPr>
              <w:spacing w:after="0" w:line="240" w:lineRule="auto"/>
              <w:rPr>
                <w:rFonts w:ascii="Arial" w:eastAsia="Calibri" w:hAnsi="Arial" w:cs="Arial"/>
                <w:color w:val="000000"/>
                <w:szCs w:val="24"/>
              </w:rPr>
            </w:pPr>
            <w:r w:rsidRPr="00584D01">
              <w:rPr>
                <w:rFonts w:ascii="Arial" w:eastAsia="Calibri" w:hAnsi="Arial" w:cs="Arial"/>
                <w:color w:val="000000"/>
                <w:szCs w:val="24"/>
              </w:rPr>
              <w:t xml:space="preserve">Ured za udruge </w:t>
            </w:r>
            <w:r w:rsidR="006C7695" w:rsidRPr="00584D01">
              <w:rPr>
                <w:rFonts w:ascii="Arial" w:eastAsia="Calibri" w:hAnsi="Arial" w:cs="Arial"/>
                <w:color w:val="000000"/>
                <w:szCs w:val="24"/>
              </w:rPr>
              <w:t>Vlade RH</w:t>
            </w:r>
          </w:p>
          <w:p w14:paraId="33646256" w14:textId="77777777" w:rsidR="006C7695" w:rsidRPr="00584D01" w:rsidRDefault="006C7695" w:rsidP="00DC4B5C">
            <w:pPr>
              <w:spacing w:after="0" w:line="240" w:lineRule="auto"/>
              <w:rPr>
                <w:rFonts w:ascii="Arial" w:eastAsia="Calibri" w:hAnsi="Arial" w:cs="Arial"/>
                <w:color w:val="000000"/>
                <w:szCs w:val="24"/>
              </w:rPr>
            </w:pPr>
          </w:p>
        </w:tc>
      </w:tr>
      <w:tr w:rsidR="00191F0D" w:rsidRPr="00584D01" w14:paraId="46BB8F37" w14:textId="77777777" w:rsidTr="00006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Look w:val="00A0" w:firstRow="1" w:lastRow="0" w:firstColumn="1" w:lastColumn="0" w:noHBand="0" w:noVBand="0"/>
        </w:tblPrEx>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31DDF" w14:textId="48DC2443" w:rsidR="00191F0D" w:rsidRPr="00584D01" w:rsidRDefault="00191F0D" w:rsidP="00191F0D">
            <w:pPr>
              <w:spacing w:after="0" w:line="240" w:lineRule="auto"/>
              <w:rPr>
                <w:rFonts w:ascii="Arial" w:eastAsia="Calibri" w:hAnsi="Arial" w:cs="Arial"/>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vAlign w:val="bottom"/>
          </w:tcPr>
          <w:p w14:paraId="289DBF2B" w14:textId="71163043" w:rsidR="00191F0D" w:rsidRPr="00584D01" w:rsidRDefault="00191F0D" w:rsidP="00191F0D">
            <w:pPr>
              <w:spacing w:after="0" w:line="240" w:lineRule="auto"/>
              <w:rPr>
                <w:rFonts w:ascii="Arial" w:eastAsia="Calibri" w:hAnsi="Arial" w:cs="Arial"/>
                <w:color w:val="000000"/>
                <w:szCs w:val="24"/>
              </w:rPr>
            </w:pPr>
            <w:r w:rsidRPr="00584D01">
              <w:rPr>
                <w:rFonts w:ascii="Arial" w:hAnsi="Arial" w:cs="Arial"/>
                <w:bCs/>
              </w:rPr>
              <w:t>Po usvajanju Akcijskog plana</w:t>
            </w:r>
          </w:p>
        </w:tc>
      </w:tr>
      <w:tr w:rsidR="00191F0D" w:rsidRPr="00584D01" w14:paraId="4796FE2E" w14:textId="77777777" w:rsidTr="00006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Look w:val="00A0" w:firstRow="1" w:lastRow="0" w:firstColumn="1" w:lastColumn="0" w:noHBand="0" w:noVBand="0"/>
        </w:tblPrEx>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F7824" w14:textId="6EA33A26" w:rsidR="00191F0D" w:rsidRPr="00584D01" w:rsidRDefault="00191F0D" w:rsidP="00191F0D">
            <w:pPr>
              <w:spacing w:after="0" w:line="240" w:lineRule="auto"/>
              <w:rPr>
                <w:rFonts w:ascii="Arial" w:eastAsia="Calibri" w:hAnsi="Arial" w:cs="Arial"/>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vAlign w:val="bottom"/>
          </w:tcPr>
          <w:p w14:paraId="3E01012D" w14:textId="4DBDF716" w:rsidR="00191F0D" w:rsidRPr="00584D01" w:rsidRDefault="00191F0D" w:rsidP="00191F0D">
            <w:pPr>
              <w:spacing w:after="0" w:line="240" w:lineRule="auto"/>
              <w:rPr>
                <w:rFonts w:ascii="Arial" w:eastAsia="Calibri" w:hAnsi="Arial" w:cs="Arial"/>
                <w:color w:val="000000"/>
                <w:szCs w:val="24"/>
              </w:rPr>
            </w:pPr>
            <w:r w:rsidRPr="00584D01">
              <w:rPr>
                <w:rFonts w:ascii="Arial" w:hAnsi="Arial" w:cs="Arial"/>
              </w:rPr>
              <w:t>31. kolovoza 2020.</w:t>
            </w:r>
          </w:p>
        </w:tc>
      </w:tr>
      <w:tr w:rsidR="00F76A49" w:rsidRPr="00584D01" w14:paraId="109C1F52" w14:textId="77777777" w:rsidTr="0038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Look w:val="00A0" w:firstRow="1" w:lastRow="0" w:firstColumn="1" w:lastColumn="0" w:noHBand="0" w:noVBand="0"/>
        </w:tblPrEx>
        <w:tc>
          <w:tcPr>
            <w:tcW w:w="1611" w:type="pct"/>
            <w:tcBorders>
              <w:top w:val="single" w:sz="4" w:space="0" w:color="auto"/>
              <w:left w:val="single" w:sz="4" w:space="0" w:color="auto"/>
              <w:bottom w:val="single" w:sz="4" w:space="0" w:color="auto"/>
              <w:right w:val="single" w:sz="4" w:space="0" w:color="auto"/>
            </w:tcBorders>
            <w:shd w:val="clear" w:color="auto" w:fill="D9D9D9"/>
          </w:tcPr>
          <w:p w14:paraId="2C30205D" w14:textId="77777777" w:rsidR="005C5999" w:rsidRPr="00584D01" w:rsidRDefault="005C5999" w:rsidP="00F76A49">
            <w:pPr>
              <w:spacing w:after="0" w:line="240" w:lineRule="auto"/>
              <w:rPr>
                <w:rFonts w:ascii="Arial" w:hAnsi="Arial" w:cs="Arial"/>
                <w:b/>
              </w:rPr>
            </w:pPr>
          </w:p>
          <w:p w14:paraId="78151D35" w14:textId="123324EB" w:rsidR="00F76A49" w:rsidRPr="00584D01" w:rsidRDefault="00F76A49" w:rsidP="00F76A49">
            <w:pPr>
              <w:spacing w:after="0" w:line="240" w:lineRule="auto"/>
              <w:rPr>
                <w:rFonts w:ascii="Arial" w:eastAsia="Calibri" w:hAnsi="Arial" w:cs="Arial"/>
                <w:b/>
              </w:rPr>
            </w:pPr>
            <w:r w:rsidRPr="00584D01">
              <w:rPr>
                <w:rFonts w:ascii="Arial" w:hAnsi="Arial" w:cs="Arial"/>
                <w:b/>
              </w:rPr>
              <w:t>Pokazatelji provedbe:</w:t>
            </w:r>
          </w:p>
        </w:tc>
        <w:tc>
          <w:tcPr>
            <w:tcW w:w="3389" w:type="pct"/>
            <w:gridSpan w:val="4"/>
            <w:tcBorders>
              <w:top w:val="single" w:sz="4" w:space="0" w:color="auto"/>
              <w:left w:val="single" w:sz="4" w:space="0" w:color="auto"/>
              <w:bottom w:val="single" w:sz="4" w:space="0" w:color="auto"/>
              <w:right w:val="single" w:sz="4" w:space="0" w:color="auto"/>
            </w:tcBorders>
            <w:shd w:val="clear" w:color="auto" w:fill="auto"/>
          </w:tcPr>
          <w:p w14:paraId="4D5664FA" w14:textId="77777777" w:rsidR="005C5999" w:rsidRPr="00584D01" w:rsidRDefault="005C5999" w:rsidP="005C5999">
            <w:pPr>
              <w:pStyle w:val="ListParagraph"/>
              <w:spacing w:after="0" w:line="240" w:lineRule="auto"/>
              <w:rPr>
                <w:rFonts w:ascii="Arial" w:eastAsia="Calibri" w:hAnsi="Arial" w:cs="Arial"/>
                <w:color w:val="000000"/>
                <w:szCs w:val="24"/>
              </w:rPr>
            </w:pPr>
          </w:p>
          <w:p w14:paraId="5ADA10C5" w14:textId="77777777" w:rsidR="00F76A49" w:rsidRPr="00584D01" w:rsidRDefault="00F76A49" w:rsidP="00F76A49">
            <w:pPr>
              <w:pStyle w:val="ListParagraph"/>
              <w:numPr>
                <w:ilvl w:val="0"/>
                <w:numId w:val="30"/>
              </w:numPr>
              <w:spacing w:after="0" w:line="240" w:lineRule="auto"/>
              <w:rPr>
                <w:rFonts w:ascii="Arial" w:eastAsia="Calibri" w:hAnsi="Arial" w:cs="Arial"/>
                <w:color w:val="000000"/>
                <w:szCs w:val="24"/>
              </w:rPr>
            </w:pPr>
            <w:r w:rsidRPr="00584D01">
              <w:rPr>
                <w:rFonts w:ascii="Arial" w:hAnsi="Arial" w:cs="Arial"/>
              </w:rPr>
              <w:t>Održane minimalno 2 edukativne radionice godišnje</w:t>
            </w:r>
          </w:p>
          <w:p w14:paraId="5D0E81F3" w14:textId="72F70D70" w:rsidR="00F76A49" w:rsidRPr="00584D01" w:rsidRDefault="00F76A49" w:rsidP="00F76A49">
            <w:pPr>
              <w:pStyle w:val="ListParagraph"/>
              <w:spacing w:after="0" w:line="240" w:lineRule="auto"/>
              <w:rPr>
                <w:rFonts w:ascii="Arial" w:eastAsia="Calibri" w:hAnsi="Arial" w:cs="Arial"/>
                <w:color w:val="000000"/>
                <w:szCs w:val="24"/>
              </w:rPr>
            </w:pPr>
          </w:p>
        </w:tc>
      </w:tr>
      <w:tr w:rsidR="000853FC" w:rsidRPr="00584D01" w14:paraId="3568EE6E" w14:textId="77777777" w:rsidTr="005D00A5">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D3F2A2" w14:textId="77777777" w:rsidR="00DC4B5C" w:rsidRPr="00584D01" w:rsidRDefault="00DC4B5C" w:rsidP="00E750FD">
            <w:pPr>
              <w:rPr>
                <w:rFonts w:ascii="Arial" w:hAnsi="Arial" w:cs="Arial"/>
                <w:b/>
                <w:bCs/>
              </w:rPr>
            </w:pPr>
            <w:r w:rsidRPr="00584D01">
              <w:rPr>
                <w:rFonts w:ascii="Arial" w:hAnsi="Arial" w:cs="Arial"/>
                <w:b/>
                <w:bCs/>
              </w:rPr>
              <w:t xml:space="preserve">Stupanj provedenosti: </w:t>
            </w:r>
          </w:p>
          <w:p w14:paraId="1C1004B3" w14:textId="77777777" w:rsidR="00DC4B5C" w:rsidRPr="00584D01" w:rsidRDefault="00DC4B5C" w:rsidP="00E750FD">
            <w:pPr>
              <w:rPr>
                <w:rFonts w:ascii="Arial" w:hAnsi="Arial" w:cs="Arial"/>
                <w:bCs/>
                <w:i/>
              </w:rPr>
            </w:pPr>
            <w:r w:rsidRPr="00584D01">
              <w:rPr>
                <w:rFonts w:ascii="Arial" w:hAnsi="Arial" w:cs="Arial"/>
                <w:bCs/>
                <w:i/>
              </w:rPr>
              <w:t>(označite sa x)</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10452" w14:textId="77777777" w:rsidR="00DC4B5C" w:rsidRPr="00584D01" w:rsidRDefault="00DC4B5C" w:rsidP="00E750FD">
            <w:pPr>
              <w:rPr>
                <w:rFonts w:ascii="Arial" w:hAnsi="Arial" w:cs="Arial"/>
                <w:b/>
                <w:bCs/>
              </w:rPr>
            </w:pPr>
            <w:r w:rsidRPr="00584D01">
              <w:rPr>
                <w:rFonts w:ascii="Arial" w:hAnsi="Arial" w:cs="Arial"/>
                <w:b/>
                <w:bCs/>
              </w:rPr>
              <w:t>Provedba nije započela</w:t>
            </w:r>
          </w:p>
        </w:tc>
        <w:tc>
          <w:tcPr>
            <w:tcW w:w="6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5F8798" w14:textId="77777777" w:rsidR="00DC4B5C" w:rsidRPr="00584D01" w:rsidRDefault="00DC4B5C" w:rsidP="00E750FD">
            <w:pPr>
              <w:rPr>
                <w:rFonts w:ascii="Arial" w:hAnsi="Arial" w:cs="Arial"/>
                <w:b/>
                <w:bCs/>
              </w:rPr>
            </w:pPr>
            <w:r w:rsidRPr="00584D01">
              <w:rPr>
                <w:rFonts w:ascii="Arial" w:hAnsi="Arial" w:cs="Arial"/>
                <w:b/>
                <w:bCs/>
              </w:rPr>
              <w:t>Provedeno u manjoj mjeri</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1A8D5" w14:textId="77777777" w:rsidR="00DC4B5C" w:rsidRPr="00584D01" w:rsidRDefault="00DC4B5C" w:rsidP="00E750FD">
            <w:pPr>
              <w:rPr>
                <w:rFonts w:ascii="Arial" w:hAnsi="Arial" w:cs="Arial"/>
                <w:b/>
                <w:bCs/>
              </w:rPr>
            </w:pPr>
            <w:r w:rsidRPr="00584D01">
              <w:rPr>
                <w:rFonts w:ascii="Arial" w:hAnsi="Arial" w:cs="Arial"/>
                <w:b/>
                <w:bCs/>
              </w:rPr>
              <w:t>Provedeno u znatnoj mjeri</w:t>
            </w:r>
          </w:p>
        </w:tc>
        <w:tc>
          <w:tcPr>
            <w:tcW w:w="11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16F2AF" w14:textId="77777777" w:rsidR="00DC4B5C" w:rsidRPr="00584D01" w:rsidRDefault="00DC4B5C" w:rsidP="00E750FD">
            <w:pPr>
              <w:rPr>
                <w:rFonts w:ascii="Arial" w:hAnsi="Arial" w:cs="Arial"/>
                <w:b/>
                <w:bCs/>
              </w:rPr>
            </w:pPr>
            <w:r w:rsidRPr="00584D01">
              <w:rPr>
                <w:rFonts w:ascii="Arial" w:hAnsi="Arial" w:cs="Arial"/>
                <w:b/>
                <w:bCs/>
              </w:rPr>
              <w:t>Provedeno u potpunosti</w:t>
            </w:r>
          </w:p>
        </w:tc>
      </w:tr>
      <w:tr w:rsidR="000853FC" w:rsidRPr="00584D01" w14:paraId="28D5C8B5" w14:textId="77777777" w:rsidTr="00FC4238">
        <w:tblPrEx>
          <w:tblCellMar>
            <w:top w:w="0" w:type="dxa"/>
            <w:left w:w="108" w:type="dxa"/>
            <w:bottom w:w="0" w:type="dxa"/>
            <w:right w:w="108" w:type="dxa"/>
          </w:tblCellMar>
        </w:tblPrEx>
        <w:trPr>
          <w:trHeight w:val="512"/>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58FB70C" w14:textId="77777777" w:rsidR="00DC4B5C" w:rsidRPr="00584D01" w:rsidRDefault="00DC4B5C" w:rsidP="00E750FD">
            <w:pPr>
              <w:rPr>
                <w:rFonts w:ascii="Arial" w:hAnsi="Arial" w:cs="Arial"/>
                <w:b/>
                <w:bCs/>
              </w:rPr>
            </w:pPr>
          </w:p>
        </w:tc>
        <w:tc>
          <w:tcPr>
            <w:tcW w:w="845" w:type="pct"/>
            <w:tcBorders>
              <w:top w:val="nil"/>
              <w:left w:val="nil"/>
              <w:bottom w:val="single" w:sz="4" w:space="0" w:color="auto"/>
              <w:right w:val="single" w:sz="4" w:space="0" w:color="auto"/>
            </w:tcBorders>
            <w:shd w:val="clear" w:color="auto" w:fill="auto"/>
            <w:noWrap/>
            <w:vAlign w:val="bottom"/>
            <w:hideMark/>
          </w:tcPr>
          <w:p w14:paraId="456E0CF8" w14:textId="77777777" w:rsidR="00DC4B5C" w:rsidRPr="00584D01" w:rsidRDefault="00DC4B5C" w:rsidP="00E750FD">
            <w:pPr>
              <w:rPr>
                <w:rFonts w:ascii="Arial" w:hAnsi="Arial" w:cs="Arial"/>
              </w:rPr>
            </w:pPr>
            <w:r w:rsidRPr="00584D01">
              <w:rPr>
                <w:rFonts w:ascii="Arial" w:hAnsi="Arial" w:cs="Arial"/>
              </w:rPr>
              <w:t> </w:t>
            </w:r>
          </w:p>
        </w:tc>
        <w:tc>
          <w:tcPr>
            <w:tcW w:w="615" w:type="pct"/>
            <w:tcBorders>
              <w:top w:val="nil"/>
              <w:left w:val="nil"/>
              <w:bottom w:val="single" w:sz="4" w:space="0" w:color="auto"/>
              <w:right w:val="single" w:sz="4" w:space="0" w:color="auto"/>
            </w:tcBorders>
            <w:shd w:val="clear" w:color="auto" w:fill="auto"/>
            <w:noWrap/>
            <w:vAlign w:val="bottom"/>
            <w:hideMark/>
          </w:tcPr>
          <w:p w14:paraId="29F4561E" w14:textId="77777777" w:rsidR="00DC4B5C" w:rsidRPr="00584D01" w:rsidRDefault="00DC4B5C" w:rsidP="00E750FD">
            <w:pPr>
              <w:rPr>
                <w:rFonts w:ascii="Arial" w:hAnsi="Arial" w:cs="Arial"/>
              </w:rPr>
            </w:pPr>
            <w:r w:rsidRPr="00584D01">
              <w:rPr>
                <w:rFonts w:ascii="Arial" w:hAnsi="Arial" w:cs="Arial"/>
              </w:rPr>
              <w:t> </w:t>
            </w:r>
          </w:p>
        </w:tc>
        <w:tc>
          <w:tcPr>
            <w:tcW w:w="791" w:type="pct"/>
            <w:tcBorders>
              <w:top w:val="nil"/>
              <w:left w:val="nil"/>
              <w:bottom w:val="single" w:sz="4" w:space="0" w:color="auto"/>
              <w:right w:val="single" w:sz="4" w:space="0" w:color="auto"/>
            </w:tcBorders>
            <w:shd w:val="clear" w:color="auto" w:fill="auto"/>
            <w:noWrap/>
            <w:vAlign w:val="bottom"/>
            <w:hideMark/>
          </w:tcPr>
          <w:p w14:paraId="1D989671" w14:textId="77777777" w:rsidR="00DC4B5C" w:rsidRPr="00584D01" w:rsidRDefault="00DC4B5C" w:rsidP="00E750FD">
            <w:pPr>
              <w:rPr>
                <w:rFonts w:ascii="Arial" w:hAnsi="Arial" w:cs="Arial"/>
              </w:rPr>
            </w:pPr>
            <w:r w:rsidRPr="00584D01">
              <w:rPr>
                <w:rFonts w:ascii="Arial" w:hAnsi="Arial" w:cs="Arial"/>
              </w:rPr>
              <w:t> </w:t>
            </w:r>
          </w:p>
        </w:tc>
        <w:tc>
          <w:tcPr>
            <w:tcW w:w="1138" w:type="pct"/>
            <w:tcBorders>
              <w:top w:val="nil"/>
              <w:left w:val="nil"/>
              <w:bottom w:val="single" w:sz="4" w:space="0" w:color="auto"/>
              <w:right w:val="single" w:sz="4" w:space="0" w:color="auto"/>
            </w:tcBorders>
            <w:shd w:val="clear" w:color="auto" w:fill="auto"/>
            <w:noWrap/>
            <w:vAlign w:val="bottom"/>
            <w:hideMark/>
          </w:tcPr>
          <w:p w14:paraId="01D022DA" w14:textId="77777777" w:rsidR="00DC4B5C" w:rsidRPr="00584D01" w:rsidRDefault="00DC4B5C" w:rsidP="00E750FD">
            <w:pPr>
              <w:rPr>
                <w:rFonts w:ascii="Arial" w:hAnsi="Arial" w:cs="Arial"/>
                <w:b/>
              </w:rPr>
            </w:pPr>
            <w:r w:rsidRPr="00584D01">
              <w:rPr>
                <w:rFonts w:ascii="Arial" w:hAnsi="Arial" w:cs="Arial"/>
                <w:b/>
              </w:rPr>
              <w:t>X</w:t>
            </w:r>
          </w:p>
        </w:tc>
      </w:tr>
      <w:tr w:rsidR="00DC4B5C" w:rsidRPr="00584D01" w14:paraId="641FBEFF" w14:textId="77777777" w:rsidTr="007E0519">
        <w:tblPrEx>
          <w:tblCellMar>
            <w:top w:w="0" w:type="dxa"/>
            <w:left w:w="108" w:type="dxa"/>
            <w:bottom w:w="0" w:type="dxa"/>
            <w:right w:w="108" w:type="dxa"/>
          </w:tblCellMar>
        </w:tblPrEx>
        <w:trPr>
          <w:trHeight w:val="97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1947C" w14:textId="77777777" w:rsidR="00DC4B5C" w:rsidRPr="00584D01" w:rsidRDefault="00DC4B5C" w:rsidP="00E750FD">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5F14646" w14:textId="77777777" w:rsidR="006E4F2C" w:rsidRPr="00584D01" w:rsidRDefault="006E4F2C" w:rsidP="008B48A9">
            <w:pPr>
              <w:spacing w:after="0" w:line="240" w:lineRule="auto"/>
              <w:jc w:val="both"/>
              <w:rPr>
                <w:rFonts w:ascii="Arial" w:hAnsi="Arial" w:cs="Arial"/>
              </w:rPr>
            </w:pPr>
          </w:p>
          <w:p w14:paraId="022A2388" w14:textId="32D33639" w:rsidR="00E750FD" w:rsidRPr="00584D01" w:rsidRDefault="00520072" w:rsidP="008B48A9">
            <w:pPr>
              <w:spacing w:after="0" w:line="240" w:lineRule="auto"/>
              <w:jc w:val="both"/>
              <w:rPr>
                <w:rFonts w:ascii="Arial" w:eastAsia="Times New Roman" w:hAnsi="Arial" w:cs="Arial"/>
                <w:color w:val="000000"/>
                <w:lang w:eastAsia="hr-HR"/>
              </w:rPr>
            </w:pPr>
            <w:r w:rsidRPr="00584D01">
              <w:rPr>
                <w:rFonts w:ascii="Arial" w:hAnsi="Arial" w:cs="Arial"/>
              </w:rPr>
              <w:t xml:space="preserve">Ured za udruge Vlade Republike Hrvatske je </w:t>
            </w:r>
            <w:r w:rsidR="009C1DD2" w:rsidRPr="00584D01">
              <w:rPr>
                <w:rFonts w:ascii="Arial" w:hAnsi="Arial" w:cs="Arial"/>
              </w:rPr>
              <w:t>u 2019. godini provodio program</w:t>
            </w:r>
            <w:r w:rsidRPr="00584D01">
              <w:rPr>
                <w:rFonts w:ascii="Arial" w:hAnsi="Arial" w:cs="Arial"/>
              </w:rPr>
              <w:t xml:space="preserve"> edukacije trgovačkih društava u vlasništvu Republike Hrvatske, odnosno jedne ili više jedinica lokalne i područne (regionalne) samouprave</w:t>
            </w:r>
            <w:r w:rsidR="009C1DD2" w:rsidRPr="00584D01">
              <w:rPr>
                <w:rFonts w:ascii="Arial" w:hAnsi="Arial" w:cs="Arial"/>
              </w:rPr>
              <w:t>,</w:t>
            </w:r>
            <w:r w:rsidRPr="00584D01">
              <w:rPr>
                <w:rFonts w:ascii="Arial" w:hAnsi="Arial" w:cs="Arial"/>
              </w:rPr>
              <w:t xml:space="preserve"> o kriterijima i mjerilima dodjele donacija i sponzorstava udrugama civilnog</w:t>
            </w:r>
            <w:r w:rsidR="009C1DD2" w:rsidRPr="00584D01">
              <w:rPr>
                <w:rFonts w:ascii="Arial" w:hAnsi="Arial" w:cs="Arial"/>
              </w:rPr>
              <w:t>a</w:t>
            </w:r>
            <w:r w:rsidRPr="00584D01">
              <w:rPr>
                <w:rFonts w:ascii="Arial" w:hAnsi="Arial" w:cs="Arial"/>
              </w:rPr>
              <w:t xml:space="preserve"> društva</w:t>
            </w:r>
            <w:r w:rsidR="009C1DD2" w:rsidRPr="00584D01">
              <w:rPr>
                <w:rFonts w:ascii="Arial" w:hAnsi="Arial" w:cs="Arial"/>
              </w:rPr>
              <w:t xml:space="preserve">. </w:t>
            </w:r>
            <w:r w:rsidR="009C1DD2" w:rsidRPr="00584D01">
              <w:rPr>
                <w:rFonts w:ascii="Arial" w:eastAsia="Times New Roman" w:hAnsi="Arial" w:cs="Arial"/>
                <w:color w:val="000000"/>
                <w:lang w:eastAsia="hr-HR"/>
              </w:rPr>
              <w:t>P</w:t>
            </w:r>
            <w:r w:rsidR="00E750FD" w:rsidRPr="00584D01">
              <w:rPr>
                <w:rFonts w:ascii="Arial" w:eastAsia="Times New Roman" w:hAnsi="Arial" w:cs="Arial"/>
                <w:color w:val="000000"/>
                <w:lang w:eastAsia="hr-HR"/>
              </w:rPr>
              <w:t>rovedene su 4 jednodnevne radionice za javna trgovačka društva „Pravila dodjele donacija i sponzorstava udrugama“</w:t>
            </w:r>
            <w:r w:rsidR="009C1DD2" w:rsidRPr="00584D01">
              <w:rPr>
                <w:rFonts w:ascii="Arial" w:eastAsia="Times New Roman" w:hAnsi="Arial" w:cs="Arial"/>
                <w:color w:val="000000"/>
                <w:lang w:eastAsia="hr-HR"/>
              </w:rPr>
              <w:t>:</w:t>
            </w:r>
          </w:p>
          <w:p w14:paraId="71A55CB0" w14:textId="77777777" w:rsidR="00DD03E9" w:rsidRPr="00584D01" w:rsidRDefault="00DD03E9" w:rsidP="008B48A9">
            <w:pPr>
              <w:spacing w:after="0" w:line="240" w:lineRule="auto"/>
              <w:jc w:val="both"/>
              <w:rPr>
                <w:rFonts w:ascii="Arial" w:eastAsia="Times New Roman" w:hAnsi="Arial" w:cs="Arial"/>
                <w:color w:val="000000"/>
                <w:lang w:eastAsia="hr-HR"/>
              </w:rPr>
            </w:pPr>
          </w:p>
          <w:p w14:paraId="25A1BAA7" w14:textId="0F686BDB" w:rsidR="00E750FD" w:rsidRPr="00584D01" w:rsidRDefault="008B48A9" w:rsidP="00215359">
            <w:pPr>
              <w:pStyle w:val="ListParagraph"/>
              <w:numPr>
                <w:ilvl w:val="0"/>
                <w:numId w:val="13"/>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02. listopada 2019.</w:t>
            </w:r>
            <w:r w:rsidR="00E750FD" w:rsidRPr="00584D01">
              <w:rPr>
                <w:rFonts w:ascii="Arial" w:eastAsia="Times New Roman" w:hAnsi="Arial" w:cs="Arial"/>
                <w:color w:val="000000"/>
                <w:lang w:eastAsia="hr-HR"/>
              </w:rPr>
              <w:t>, Zagreb</w:t>
            </w:r>
            <w:r w:rsidR="00E750FD" w:rsidRPr="00584D01">
              <w:rPr>
                <w:rFonts w:ascii="Arial" w:eastAsia="Times New Roman" w:hAnsi="Arial" w:cs="Arial"/>
                <w:b/>
                <w:color w:val="000000"/>
                <w:lang w:eastAsia="hr-HR"/>
              </w:rPr>
              <w:t xml:space="preserve"> </w:t>
            </w:r>
            <w:r w:rsidR="00E750FD" w:rsidRPr="00584D01">
              <w:rPr>
                <w:rFonts w:ascii="Arial" w:eastAsia="Times New Roman" w:hAnsi="Arial" w:cs="Arial"/>
                <w:color w:val="000000"/>
                <w:lang w:eastAsia="hr-HR"/>
              </w:rPr>
              <w:t xml:space="preserve"> – 25</w:t>
            </w:r>
            <w:r w:rsidR="00DD03E9" w:rsidRPr="00584D01">
              <w:rPr>
                <w:rFonts w:ascii="Arial" w:eastAsia="Times New Roman" w:hAnsi="Arial" w:cs="Arial"/>
                <w:color w:val="000000"/>
                <w:lang w:eastAsia="hr-HR"/>
              </w:rPr>
              <w:t xml:space="preserve"> polaznika,</w:t>
            </w:r>
          </w:p>
          <w:p w14:paraId="62DC0343" w14:textId="77777777" w:rsidR="007E0519" w:rsidRPr="00584D01" w:rsidRDefault="007E0519" w:rsidP="008B48A9">
            <w:pPr>
              <w:pStyle w:val="ListParagraph"/>
              <w:spacing w:after="0" w:line="240" w:lineRule="auto"/>
              <w:jc w:val="both"/>
              <w:rPr>
                <w:rFonts w:ascii="Arial" w:eastAsia="Times New Roman" w:hAnsi="Arial" w:cs="Arial"/>
                <w:color w:val="000000"/>
                <w:sz w:val="10"/>
                <w:szCs w:val="10"/>
                <w:lang w:eastAsia="hr-HR"/>
              </w:rPr>
            </w:pPr>
          </w:p>
          <w:p w14:paraId="48824C85" w14:textId="346325A9" w:rsidR="00E750FD" w:rsidRPr="00584D01" w:rsidRDefault="00E750FD" w:rsidP="00215359">
            <w:pPr>
              <w:pStyle w:val="ListParagraph"/>
              <w:numPr>
                <w:ilvl w:val="0"/>
                <w:numId w:val="13"/>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16</w:t>
            </w:r>
            <w:r w:rsidR="008B48A9" w:rsidRPr="00584D01">
              <w:rPr>
                <w:rFonts w:ascii="Arial" w:eastAsia="Times New Roman" w:hAnsi="Arial" w:cs="Arial"/>
                <w:color w:val="000000"/>
                <w:lang w:eastAsia="hr-HR"/>
              </w:rPr>
              <w:t>. listopada 2019.</w:t>
            </w:r>
            <w:r w:rsidRPr="00584D01">
              <w:rPr>
                <w:rFonts w:ascii="Arial" w:eastAsia="Times New Roman" w:hAnsi="Arial" w:cs="Arial"/>
                <w:color w:val="000000"/>
                <w:lang w:eastAsia="hr-HR"/>
              </w:rPr>
              <w:t>, Zagreb</w:t>
            </w:r>
            <w:r w:rsidRPr="00584D01">
              <w:rPr>
                <w:rFonts w:ascii="Arial" w:eastAsia="Times New Roman" w:hAnsi="Arial" w:cs="Arial"/>
                <w:b/>
                <w:color w:val="000000"/>
                <w:lang w:eastAsia="hr-HR"/>
              </w:rPr>
              <w:t xml:space="preserve"> </w:t>
            </w:r>
            <w:r w:rsidRPr="00584D01">
              <w:rPr>
                <w:rFonts w:ascii="Arial" w:eastAsia="Times New Roman" w:hAnsi="Arial" w:cs="Arial"/>
                <w:color w:val="000000"/>
                <w:lang w:eastAsia="hr-HR"/>
              </w:rPr>
              <w:t xml:space="preserve"> – 25</w:t>
            </w:r>
            <w:r w:rsidR="00DD03E9" w:rsidRPr="00584D01">
              <w:rPr>
                <w:rFonts w:ascii="Arial" w:eastAsia="Times New Roman" w:hAnsi="Arial" w:cs="Arial"/>
                <w:color w:val="000000"/>
                <w:lang w:eastAsia="hr-HR"/>
              </w:rPr>
              <w:t xml:space="preserve"> polaznika,</w:t>
            </w:r>
          </w:p>
          <w:p w14:paraId="2D76139B" w14:textId="77777777" w:rsidR="007E0519" w:rsidRPr="00584D01" w:rsidRDefault="007E0519" w:rsidP="008B48A9">
            <w:pPr>
              <w:pStyle w:val="ListParagraph"/>
              <w:spacing w:after="0" w:line="240" w:lineRule="auto"/>
              <w:jc w:val="both"/>
              <w:rPr>
                <w:rFonts w:ascii="Arial" w:eastAsia="Times New Roman" w:hAnsi="Arial" w:cs="Arial"/>
                <w:color w:val="000000"/>
                <w:sz w:val="10"/>
                <w:szCs w:val="10"/>
                <w:lang w:eastAsia="hr-HR"/>
              </w:rPr>
            </w:pPr>
          </w:p>
          <w:p w14:paraId="49BE6F78" w14:textId="146F0488" w:rsidR="00DC4B5C" w:rsidRPr="00584D01" w:rsidRDefault="008B48A9" w:rsidP="00215359">
            <w:pPr>
              <w:pStyle w:val="ListParagraph"/>
              <w:numPr>
                <w:ilvl w:val="0"/>
                <w:numId w:val="13"/>
              </w:numPr>
              <w:spacing w:after="0" w:line="240" w:lineRule="auto"/>
              <w:jc w:val="both"/>
              <w:rPr>
                <w:rFonts w:ascii="Arial" w:hAnsi="Arial" w:cs="Arial"/>
              </w:rPr>
            </w:pPr>
            <w:r w:rsidRPr="00584D01">
              <w:rPr>
                <w:rFonts w:ascii="Arial" w:hAnsi="Arial" w:cs="Arial"/>
              </w:rPr>
              <w:t>06. studenoga 2019.</w:t>
            </w:r>
            <w:r w:rsidR="00E750FD" w:rsidRPr="00584D01">
              <w:rPr>
                <w:rFonts w:ascii="Arial" w:hAnsi="Arial" w:cs="Arial"/>
              </w:rPr>
              <w:t>, Zagreb – 26 polaznika</w:t>
            </w:r>
            <w:r w:rsidR="00DD03E9" w:rsidRPr="00584D01">
              <w:rPr>
                <w:rFonts w:ascii="Arial" w:hAnsi="Arial" w:cs="Arial"/>
              </w:rPr>
              <w:t>,</w:t>
            </w:r>
          </w:p>
          <w:p w14:paraId="25DAFB39" w14:textId="77777777" w:rsidR="007E0519" w:rsidRPr="00584D01" w:rsidRDefault="007E0519" w:rsidP="008B48A9">
            <w:pPr>
              <w:pStyle w:val="ListParagraph"/>
              <w:spacing w:after="0" w:line="240" w:lineRule="auto"/>
              <w:jc w:val="both"/>
              <w:rPr>
                <w:rFonts w:ascii="Arial" w:hAnsi="Arial" w:cs="Arial"/>
                <w:sz w:val="10"/>
                <w:szCs w:val="10"/>
              </w:rPr>
            </w:pPr>
          </w:p>
          <w:p w14:paraId="29C730AD" w14:textId="020DA1C3" w:rsidR="00E750FD" w:rsidRPr="00584D01" w:rsidRDefault="00DD6B96" w:rsidP="00215359">
            <w:pPr>
              <w:pStyle w:val="ListParagraph"/>
              <w:numPr>
                <w:ilvl w:val="0"/>
                <w:numId w:val="13"/>
              </w:numPr>
              <w:spacing w:after="0" w:line="240" w:lineRule="auto"/>
              <w:jc w:val="both"/>
              <w:rPr>
                <w:rFonts w:ascii="Arial" w:hAnsi="Arial" w:cs="Arial"/>
              </w:rPr>
            </w:pPr>
            <w:r w:rsidRPr="00584D01">
              <w:rPr>
                <w:rFonts w:ascii="Arial" w:hAnsi="Arial" w:cs="Arial"/>
              </w:rPr>
              <w:t>20</w:t>
            </w:r>
            <w:r w:rsidR="00E750FD" w:rsidRPr="00584D01">
              <w:rPr>
                <w:rFonts w:ascii="Arial" w:hAnsi="Arial" w:cs="Arial"/>
              </w:rPr>
              <w:t>. studenoga 2019., Zagreb – 26 polaznika</w:t>
            </w:r>
            <w:r w:rsidR="00B25FE7" w:rsidRPr="00584D01">
              <w:rPr>
                <w:rFonts w:ascii="Arial" w:hAnsi="Arial" w:cs="Arial"/>
              </w:rPr>
              <w:t>.</w:t>
            </w:r>
          </w:p>
          <w:p w14:paraId="0F71FB77" w14:textId="77777777" w:rsidR="00E750FD" w:rsidRPr="00584D01" w:rsidRDefault="00E750FD" w:rsidP="008B48A9">
            <w:pPr>
              <w:pStyle w:val="ListParagraph"/>
              <w:spacing w:after="0" w:line="240" w:lineRule="auto"/>
              <w:jc w:val="both"/>
              <w:rPr>
                <w:rFonts w:ascii="Arial" w:hAnsi="Arial" w:cs="Arial"/>
              </w:rPr>
            </w:pPr>
          </w:p>
          <w:p w14:paraId="0DC6FD87" w14:textId="77777777" w:rsidR="00C93EFC" w:rsidRPr="00584D01" w:rsidRDefault="00392A6F" w:rsidP="008B48A9">
            <w:pPr>
              <w:pStyle w:val="ListParagraph"/>
              <w:spacing w:after="0" w:line="240" w:lineRule="auto"/>
              <w:ind w:left="0"/>
              <w:jc w:val="both"/>
              <w:rPr>
                <w:rFonts w:ascii="Arial" w:hAnsi="Arial" w:cs="Arial"/>
              </w:rPr>
            </w:pPr>
            <w:r w:rsidRPr="00584D01">
              <w:rPr>
                <w:rFonts w:ascii="Arial" w:hAnsi="Arial" w:cs="Arial"/>
              </w:rPr>
              <w:t>Radionice su pohađali predstavnici 63 javna trgovačka društva (djelatnici 49 trgovačkih društava čiji su osnivači jedinice lokalne i područne (regionalne) samouprave, te djelatnici 14 trgovačkih društava čiji je osnivač Republike Hrvatska)</w:t>
            </w:r>
            <w:r w:rsidR="00D44D01" w:rsidRPr="00584D01">
              <w:rPr>
                <w:rFonts w:ascii="Arial" w:hAnsi="Arial" w:cs="Arial"/>
              </w:rPr>
              <w:t>.</w:t>
            </w:r>
          </w:p>
          <w:p w14:paraId="59A32DC5" w14:textId="5CE49259" w:rsidR="002F1052" w:rsidRPr="00584D01" w:rsidRDefault="002F1052" w:rsidP="008B48A9">
            <w:pPr>
              <w:pStyle w:val="ListParagraph"/>
              <w:spacing w:after="0" w:line="240" w:lineRule="auto"/>
              <w:ind w:left="0"/>
              <w:jc w:val="both"/>
              <w:rPr>
                <w:rFonts w:ascii="Arial" w:hAnsi="Arial" w:cs="Arial"/>
              </w:rPr>
            </w:pPr>
          </w:p>
        </w:tc>
      </w:tr>
      <w:tr w:rsidR="00DC4B5C" w:rsidRPr="00584D01" w14:paraId="7BFD0D0D" w14:textId="77777777" w:rsidTr="0010571D">
        <w:tblPrEx>
          <w:tblCellMar>
            <w:top w:w="0" w:type="dxa"/>
            <w:left w:w="108" w:type="dxa"/>
            <w:bottom w:w="0" w:type="dxa"/>
            <w:right w:w="108" w:type="dxa"/>
          </w:tblCellMar>
        </w:tblPrEx>
        <w:trPr>
          <w:trHeight w:val="1025"/>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0A77A" w14:textId="7F9F7E55" w:rsidR="00DC4B5C" w:rsidRPr="00584D01" w:rsidRDefault="00DC4B5C" w:rsidP="00E750FD">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9B5BC13" w14:textId="7D1A0402" w:rsidR="00DC4B5C" w:rsidRPr="00584D01" w:rsidRDefault="00DC4B5C" w:rsidP="00E750FD">
            <w:pPr>
              <w:rPr>
                <w:rFonts w:ascii="Arial" w:hAnsi="Arial" w:cs="Arial"/>
              </w:rPr>
            </w:pPr>
          </w:p>
        </w:tc>
      </w:tr>
      <w:tr w:rsidR="00DC4B5C" w:rsidRPr="00584D01" w14:paraId="5C638E3C" w14:textId="77777777" w:rsidTr="0010571D">
        <w:tblPrEx>
          <w:tblCellMar>
            <w:top w:w="0" w:type="dxa"/>
            <w:left w:w="108" w:type="dxa"/>
            <w:bottom w:w="0" w:type="dxa"/>
            <w:right w:w="108" w:type="dxa"/>
          </w:tblCellMar>
        </w:tblPrEx>
        <w:trPr>
          <w:trHeight w:val="782"/>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F5BE9" w14:textId="1B5CB1D1" w:rsidR="00DC4B5C" w:rsidRPr="00584D01" w:rsidRDefault="00DC4B5C" w:rsidP="00E750FD">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00921260" w:rsidRPr="00584D01">
              <w:rPr>
                <w:rFonts w:ascii="Arial" w:hAnsi="Arial" w:cs="Arial"/>
                <w:bCs/>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0B65D330" w14:textId="77777777" w:rsidR="00DC4B5C" w:rsidRPr="00584D01" w:rsidRDefault="00DC4B5C" w:rsidP="00E750FD">
            <w:pPr>
              <w:rPr>
                <w:rFonts w:ascii="Arial" w:hAnsi="Arial" w:cs="Arial"/>
                <w:b/>
                <w:bCs/>
              </w:rPr>
            </w:pPr>
          </w:p>
        </w:tc>
      </w:tr>
      <w:tr w:rsidR="00DC4B5C" w:rsidRPr="00584D01" w14:paraId="19897D75" w14:textId="77777777" w:rsidTr="00DF3BAA">
        <w:tblPrEx>
          <w:tblCellMar>
            <w:top w:w="0" w:type="dxa"/>
            <w:left w:w="108" w:type="dxa"/>
            <w:bottom w:w="0" w:type="dxa"/>
            <w:right w:w="108" w:type="dxa"/>
          </w:tblCellMar>
        </w:tblPrEx>
        <w:trPr>
          <w:trHeight w:val="1178"/>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2547DAB" w14:textId="77777777" w:rsidR="00DC4B5C" w:rsidRPr="00584D01" w:rsidRDefault="00DC4B5C" w:rsidP="00E750FD">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E216815" w14:textId="3AFF9B18" w:rsidR="009C1DD2" w:rsidRPr="00584D01" w:rsidRDefault="00DC4B5C" w:rsidP="008B48A9">
            <w:pPr>
              <w:jc w:val="both"/>
              <w:rPr>
                <w:rFonts w:ascii="Arial" w:hAnsi="Arial" w:cs="Arial"/>
              </w:rPr>
            </w:pPr>
            <w:r w:rsidRPr="00584D01">
              <w:rPr>
                <w:rFonts w:ascii="Arial" w:hAnsi="Arial" w:cs="Arial"/>
              </w:rPr>
              <w:t xml:space="preserve">Planira se </w:t>
            </w:r>
            <w:r w:rsidR="00101EED" w:rsidRPr="00584D01">
              <w:rPr>
                <w:rFonts w:ascii="Arial" w:hAnsi="Arial" w:cs="Arial"/>
              </w:rPr>
              <w:t xml:space="preserve">nastavak </w:t>
            </w:r>
            <w:r w:rsidRPr="00584D01">
              <w:rPr>
                <w:rFonts w:ascii="Arial" w:hAnsi="Arial" w:cs="Arial"/>
              </w:rPr>
              <w:t>provedb</w:t>
            </w:r>
            <w:r w:rsidR="00101EED" w:rsidRPr="00584D01">
              <w:rPr>
                <w:rFonts w:ascii="Arial" w:hAnsi="Arial" w:cs="Arial"/>
              </w:rPr>
              <w:t>e</w:t>
            </w:r>
            <w:r w:rsidRPr="00584D01">
              <w:rPr>
                <w:rFonts w:ascii="Arial" w:hAnsi="Arial" w:cs="Arial"/>
              </w:rPr>
              <w:t xml:space="preserve"> </w:t>
            </w:r>
            <w:r w:rsidR="008B48A9" w:rsidRPr="00584D01">
              <w:rPr>
                <w:rFonts w:ascii="Arial" w:hAnsi="Arial" w:cs="Arial"/>
              </w:rPr>
              <w:t>ove</w:t>
            </w:r>
            <w:r w:rsidRPr="00584D01">
              <w:rPr>
                <w:rFonts w:ascii="Arial" w:hAnsi="Arial" w:cs="Arial"/>
              </w:rPr>
              <w:t xml:space="preserve"> aktivnosti</w:t>
            </w:r>
            <w:r w:rsidR="00D44D01" w:rsidRPr="00584D01">
              <w:rPr>
                <w:rFonts w:ascii="Arial" w:hAnsi="Arial" w:cs="Arial"/>
              </w:rPr>
              <w:t>.</w:t>
            </w:r>
          </w:p>
          <w:p w14:paraId="2E65FC36" w14:textId="0701E100" w:rsidR="00DF3BAA" w:rsidRPr="00584D01" w:rsidRDefault="00DF3BAA" w:rsidP="008B48A9">
            <w:pPr>
              <w:jc w:val="both"/>
              <w:rPr>
                <w:rFonts w:ascii="Arial" w:hAnsi="Arial" w:cs="Arial"/>
              </w:rPr>
            </w:pPr>
          </w:p>
        </w:tc>
      </w:tr>
    </w:tbl>
    <w:p w14:paraId="4A9EC32D" w14:textId="77777777" w:rsidR="00B25FE7" w:rsidRPr="00584D01" w:rsidRDefault="00B25FE7" w:rsidP="00B25FE7">
      <w:pPr>
        <w:rPr>
          <w:rFonts w:ascii="Times New Roman" w:eastAsia="Times New Roman" w:hAnsi="Times New Roman"/>
          <w:sz w:val="10"/>
          <w:szCs w:val="10"/>
        </w:rPr>
      </w:pPr>
    </w:p>
    <w:tbl>
      <w:tblPr>
        <w:tblW w:w="5003" w:type="pct"/>
        <w:tblLayout w:type="fixed"/>
        <w:tblCellMar>
          <w:top w:w="15" w:type="dxa"/>
          <w:left w:w="15" w:type="dxa"/>
          <w:bottom w:w="15" w:type="dxa"/>
          <w:right w:w="15" w:type="dxa"/>
        </w:tblCellMar>
        <w:tblLook w:val="04A0" w:firstRow="1" w:lastRow="0" w:firstColumn="1" w:lastColumn="0" w:noHBand="0" w:noVBand="1"/>
      </w:tblPr>
      <w:tblGrid>
        <w:gridCol w:w="4940"/>
        <w:gridCol w:w="2805"/>
        <w:gridCol w:w="2774"/>
        <w:gridCol w:w="2522"/>
        <w:gridCol w:w="2338"/>
      </w:tblGrid>
      <w:tr w:rsidR="00B25FE7" w:rsidRPr="00584D01" w14:paraId="234F16E3" w14:textId="77777777" w:rsidTr="00CC7D7B">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7B26EBD" w14:textId="77777777" w:rsidR="00B25FE7" w:rsidRPr="00584D01" w:rsidRDefault="00B25FE7" w:rsidP="00A92C03">
            <w:pPr>
              <w:rPr>
                <w:rFonts w:ascii="Times New Roman" w:hAnsi="Times New Roman"/>
              </w:rPr>
            </w:pPr>
          </w:p>
        </w:tc>
      </w:tr>
      <w:tr w:rsidR="00B25FE7" w:rsidRPr="00584D01" w14:paraId="49F858AC" w14:textId="77777777" w:rsidTr="00CC7D7B">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C2DCE38" w14:textId="7CE47917" w:rsidR="00B25FE7" w:rsidRPr="00584D01" w:rsidRDefault="00B25FE7" w:rsidP="00D04E36">
            <w:pPr>
              <w:pStyle w:val="Heading2"/>
              <w:jc w:val="center"/>
              <w:rPr>
                <w:rFonts w:ascii="Arial" w:hAnsi="Arial" w:cs="Arial"/>
                <w:b/>
                <w:color w:val="auto"/>
                <w:sz w:val="24"/>
                <w:szCs w:val="24"/>
              </w:rPr>
            </w:pPr>
            <w:bookmarkStart w:id="12" w:name="_Toc57035245"/>
            <w:r w:rsidRPr="00584D01">
              <w:rPr>
                <w:rFonts w:ascii="Arial" w:hAnsi="Arial" w:cs="Arial"/>
                <w:b/>
                <w:color w:val="auto"/>
                <w:sz w:val="24"/>
                <w:szCs w:val="24"/>
              </w:rPr>
              <w:t>Mjera 5. TRANSPARENTNOST FINANCIRANJA PROGRAMA I PROJEKATA</w:t>
            </w:r>
            <w:bookmarkEnd w:id="12"/>
          </w:p>
          <w:p w14:paraId="744D0651" w14:textId="77777777" w:rsidR="00B25FE7" w:rsidRPr="00584D01" w:rsidRDefault="00B25FE7" w:rsidP="00D04E36">
            <w:pPr>
              <w:pStyle w:val="Heading2"/>
              <w:jc w:val="center"/>
              <w:rPr>
                <w:rFonts w:ascii="Times New Roman" w:hAnsi="Times New Roman"/>
              </w:rPr>
            </w:pPr>
            <w:bookmarkStart w:id="13" w:name="_Toc57035246"/>
            <w:r w:rsidRPr="00584D01">
              <w:rPr>
                <w:rFonts w:ascii="Arial" w:hAnsi="Arial" w:cs="Arial"/>
                <w:b/>
                <w:color w:val="auto"/>
                <w:sz w:val="24"/>
                <w:szCs w:val="24"/>
              </w:rPr>
              <w:t>ORGANIZACIJA CIVILNOG DRUŠTVA</w:t>
            </w:r>
            <w:bookmarkEnd w:id="13"/>
          </w:p>
        </w:tc>
      </w:tr>
      <w:tr w:rsidR="00B25FE7" w:rsidRPr="00584D01" w14:paraId="480D42E0" w14:textId="77777777" w:rsidTr="00CC7D7B">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E9314" w14:textId="77777777" w:rsidR="00B25FE7" w:rsidRPr="00584D01" w:rsidRDefault="00B25FE7" w:rsidP="00A92C03">
            <w:pPr>
              <w:jc w:val="center"/>
              <w:rPr>
                <w:rFonts w:ascii="Times New Roman" w:hAnsi="Times New Roman"/>
              </w:rPr>
            </w:pPr>
            <w:r w:rsidRPr="00584D01">
              <w:rPr>
                <w:rFonts w:ascii="Arial" w:hAnsi="Arial" w:cs="Arial"/>
                <w:color w:val="000000"/>
              </w:rPr>
              <w:t xml:space="preserve">Mjera se provodi od listopada 2017. do 31. kolovoza 2020.  </w:t>
            </w:r>
          </w:p>
        </w:tc>
      </w:tr>
      <w:tr w:rsidR="00271374" w:rsidRPr="00584D01" w14:paraId="560FA278" w14:textId="77777777" w:rsidTr="00CC7D7B">
        <w:trPr>
          <w:trHeight w:val="330"/>
        </w:trPr>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E21F06" w14:textId="101A9018" w:rsidR="00B25FE7" w:rsidRPr="00584D01" w:rsidRDefault="00DB6547" w:rsidP="00DB6547">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D2BA2" w14:textId="77777777" w:rsidR="00B25FE7" w:rsidRPr="00584D01" w:rsidRDefault="00B25FE7" w:rsidP="00A92C03">
            <w:pPr>
              <w:rPr>
                <w:rFonts w:ascii="Times New Roman" w:hAnsi="Times New Roman"/>
              </w:rPr>
            </w:pPr>
            <w:r w:rsidRPr="00584D01">
              <w:rPr>
                <w:rFonts w:ascii="Arial" w:hAnsi="Arial" w:cs="Arial"/>
                <w:b/>
              </w:rPr>
              <w:t>URED ZA UDRUGE</w:t>
            </w:r>
          </w:p>
        </w:tc>
      </w:tr>
      <w:tr w:rsidR="00B25FE7" w:rsidRPr="00584D01" w14:paraId="03816A7E" w14:textId="77777777" w:rsidTr="00CC7D7B">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D8AD69" w14:textId="77777777" w:rsidR="00B25FE7" w:rsidRPr="00584D01" w:rsidRDefault="00B25FE7"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271374" w:rsidRPr="00584D01" w14:paraId="0074D44C" w14:textId="77777777" w:rsidTr="00CC7D7B">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DF12FB" w14:textId="77777777" w:rsidR="00B25FE7" w:rsidRPr="00584D01" w:rsidRDefault="00B25FE7"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06E7EB4C" w14:textId="77777777" w:rsidR="00B25FE7" w:rsidRPr="00584D01" w:rsidRDefault="00B25FE7" w:rsidP="00A92C03">
            <w:pPr>
              <w:jc w:val="center"/>
              <w:rPr>
                <w:rFonts w:ascii="Times New Roman" w:hAnsi="Times New Roman"/>
              </w:rPr>
            </w:pP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A7A5C" w14:textId="77777777" w:rsidR="00B25FE7" w:rsidRPr="00584D01" w:rsidRDefault="00B25FE7" w:rsidP="004C4D7D">
            <w:pPr>
              <w:jc w:val="both"/>
              <w:textAlignment w:val="baseline"/>
              <w:rPr>
                <w:rFonts w:ascii="Arial" w:hAnsi="Arial" w:cs="Arial"/>
                <w:iCs/>
                <w:color w:val="000000"/>
              </w:rPr>
            </w:pPr>
            <w:r w:rsidRPr="00584D01">
              <w:rPr>
                <w:rFonts w:ascii="Arial" w:hAnsi="Arial" w:cs="Arial"/>
                <w:iCs/>
                <w:color w:val="000000"/>
              </w:rPr>
              <w:t xml:space="preserve">U Hrvatskoj je uspostavljen sustav financiranja programa i projekata organizacija civilnog društva iz javnih izvora i godinama se taj sustav unaprjeđuje u smislu veće transparentnosti te standardizacije kriterija, mjerila i postupaka za dodjelu sredstava. Međutim, u javnosti je i dalje raširena percepcija da se sredstva dodjeljuju i troše netransparentno te je stoga potrebno uložiti dodatne napore u smislu povećanja transparentnosti i dostupnosti tih podataka javnosti.  </w:t>
            </w:r>
          </w:p>
        </w:tc>
      </w:tr>
      <w:tr w:rsidR="00271374" w:rsidRPr="00584D01" w14:paraId="57219031" w14:textId="77777777" w:rsidTr="00CC7D7B">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D0115EB"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29597" w14:textId="77777777" w:rsidR="00B25FE7" w:rsidRPr="00584D01" w:rsidRDefault="00B25FE7" w:rsidP="004C4D7D">
            <w:pPr>
              <w:jc w:val="both"/>
              <w:textAlignment w:val="baseline"/>
              <w:rPr>
                <w:rFonts w:ascii="Arial" w:hAnsi="Arial" w:cs="Arial"/>
                <w:iCs/>
                <w:color w:val="000000"/>
              </w:rPr>
            </w:pPr>
            <w:r w:rsidRPr="00584D01">
              <w:rPr>
                <w:rFonts w:ascii="Arial" w:hAnsi="Arial" w:cs="Arial"/>
                <w:iCs/>
                <w:color w:val="000000"/>
              </w:rPr>
              <w:t xml:space="preserve">Mjera uključuje uspostavu </w:t>
            </w:r>
            <w:r w:rsidRPr="00584D01">
              <w:rPr>
                <w:rFonts w:ascii="Arial" w:hAnsi="Arial" w:cs="Arial"/>
                <w:color w:val="000000"/>
              </w:rPr>
              <w:t xml:space="preserve">novog informacijskog sustava za praćenje i vrednovanje dodjele financijskih sredstava udrugama koje provode programe i/ili projekte od interesa za opće dobro, te </w:t>
            </w:r>
            <w:r w:rsidRPr="00584D01">
              <w:rPr>
                <w:rFonts w:ascii="Arial" w:hAnsi="Arial" w:cs="Arial"/>
              </w:rPr>
              <w:t xml:space="preserve">ažuriranje i nadogradnju javne baze podataka o projektima i programima organizacija civilnog društva financiranim iz javnih izvora, kao i </w:t>
            </w:r>
            <w:r w:rsidRPr="00584D01">
              <w:rPr>
                <w:rFonts w:ascii="Arial" w:hAnsi="Arial" w:cs="Arial"/>
                <w:color w:val="000000"/>
                <w:lang w:eastAsia="en-GB"/>
              </w:rPr>
              <w:t xml:space="preserve">provedbu programa edukacije o kriterijima, mjerilima i postupcima financiranja i ugovaranja programa i projekata od interesa za opće dobro koje provode udruge, a sve u svrhu ostvarenja cilja veće transparentnosti financiranja programa i projekata udruga i veće javne dostupnosti informacija o tim programima i projektima. </w:t>
            </w:r>
          </w:p>
        </w:tc>
      </w:tr>
      <w:tr w:rsidR="00271374" w:rsidRPr="00584D01" w14:paraId="0C91BDC8" w14:textId="77777777" w:rsidTr="00CC7D7B">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A59127" w14:textId="77777777" w:rsidR="00B25FE7" w:rsidRPr="00584D01" w:rsidRDefault="00B25FE7"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13BE477C" w14:textId="77777777" w:rsidR="00B25FE7" w:rsidRPr="00584D01" w:rsidRDefault="00B25FE7" w:rsidP="00A92C03">
            <w:pPr>
              <w:jc w:val="center"/>
              <w:rPr>
                <w:rFonts w:ascii="Times New Roman" w:hAnsi="Times New Roman"/>
              </w:rPr>
            </w:pP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90A03" w14:textId="77777777" w:rsidR="00B25FE7" w:rsidRPr="00584D01" w:rsidRDefault="00B25FE7" w:rsidP="004C4D7D">
            <w:pPr>
              <w:jc w:val="both"/>
              <w:textAlignment w:val="baseline"/>
              <w:rPr>
                <w:rFonts w:ascii="Arial" w:hAnsi="Arial" w:cs="Arial"/>
              </w:rPr>
            </w:pPr>
            <w:r w:rsidRPr="00584D01">
              <w:rPr>
                <w:rFonts w:ascii="Arial" w:hAnsi="Arial" w:cs="Arial"/>
                <w:iCs/>
                <w:color w:val="000000"/>
              </w:rPr>
              <w:t xml:space="preserve">Uspostavom </w:t>
            </w:r>
            <w:r w:rsidRPr="00584D01">
              <w:rPr>
                <w:rFonts w:ascii="Arial" w:hAnsi="Arial" w:cs="Arial"/>
                <w:color w:val="000000"/>
              </w:rPr>
              <w:t>novog informacijskog sustava za praćenje i vrednovanje dodjele financijskih sredstava udrugama koje provode programe i/ili projekte od interesa za opće dobro osigurat će se bolja platforma za sva tijela koja dodjeljuju sredstva udrugama, a u svrhu praćenja i vrednovanja programa i projekata udruga, kao i u svrhu prevencije „dvostrukog“ financiranja istih programa i projekata. A</w:t>
            </w:r>
            <w:r w:rsidRPr="00584D01">
              <w:rPr>
                <w:rFonts w:ascii="Arial" w:hAnsi="Arial" w:cs="Arial"/>
              </w:rPr>
              <w:t xml:space="preserve">žuriranjem i nadogradnjom javne baze podataka o projektima i programima organizacija civilnog društva financiranim iz javnih izvora osigurat će se javna dostupnost informacija o tim programima i projektima, dok će se kroz </w:t>
            </w:r>
            <w:r w:rsidRPr="00584D01">
              <w:rPr>
                <w:rFonts w:ascii="Arial" w:hAnsi="Arial" w:cs="Arial"/>
                <w:color w:val="000000"/>
                <w:lang w:eastAsia="en-GB"/>
              </w:rPr>
              <w:t xml:space="preserve">provedbu programa edukacije o kriterijima, mjerilima i postupcima financiranja i ugovaranja programa i projekata od interesa za opće dobro koje provode udruge osigurati standardizacija primjene Uredbe </w:t>
            </w:r>
            <w:r w:rsidRPr="00584D01">
              <w:rPr>
                <w:rFonts w:ascii="Arial" w:hAnsi="Arial" w:cs="Arial"/>
                <w:color w:val="000000"/>
              </w:rPr>
              <w:t xml:space="preserve">o kriterijima, mjerilima i postupcima financiranja i ugovaranja programa i projekata od interesa za opće dobro koje provode udruge na razini svih tijela koje financiraju programe i projekte udruga, kao i osigurati transparentnost cijelog procesa, odnosno korištenje informacijskog sustava i javne baze podataka koji će biti uspostavljeni, odnosno ažurirani i nadograđeni kroz provedbu ove mjere.  </w:t>
            </w:r>
          </w:p>
        </w:tc>
      </w:tr>
      <w:tr w:rsidR="00271374" w:rsidRPr="00584D01" w14:paraId="3A4D513C" w14:textId="77777777" w:rsidTr="00CC7D7B">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2A46F8"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18377" w14:textId="77777777" w:rsidR="00B25FE7" w:rsidRPr="00584D01" w:rsidRDefault="00B25FE7" w:rsidP="004C4D7D">
            <w:pPr>
              <w:jc w:val="both"/>
              <w:rPr>
                <w:rFonts w:ascii="Arial" w:hAnsi="Arial" w:cs="Arial"/>
                <w:iCs/>
                <w:color w:val="000000"/>
              </w:rPr>
            </w:pPr>
            <w:r w:rsidRPr="00584D01">
              <w:rPr>
                <w:rFonts w:ascii="Arial" w:hAnsi="Arial" w:cs="Arial"/>
                <w:iCs/>
                <w:color w:val="000000"/>
              </w:rPr>
              <w:t xml:space="preserve">Mjera je relevantna za transparentnost budući da se njom osigurava transparentnost postupaka dodjele sredstava udrugama, kao i dostupnost informacija o programima i projektima koji se financiraju. Također, ona je relevantna i za javnu odgovornost budući da se osiguravanjem transparentnosti i dostupnosti informacija u ovom području ujedno utječe i na odgovornost državnih dužnosnika i službenika koji donose odluke i provode aktivnosti u području dodjele sredstava udrugama. </w:t>
            </w:r>
          </w:p>
        </w:tc>
      </w:tr>
      <w:tr w:rsidR="00271374" w:rsidRPr="00584D01" w14:paraId="2F57CAF8" w14:textId="77777777" w:rsidTr="00CC7D7B">
        <w:tc>
          <w:tcPr>
            <w:tcW w:w="160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323EF1"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9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E582A" w14:textId="7C6C4082" w:rsidR="00B25FE7" w:rsidRPr="00584D01" w:rsidRDefault="00B25FE7" w:rsidP="004C4D7D">
            <w:pPr>
              <w:jc w:val="both"/>
              <w:rPr>
                <w:rFonts w:ascii="Arial" w:hAnsi="Arial" w:cs="Arial"/>
                <w:iCs/>
                <w:color w:val="000000"/>
              </w:rPr>
            </w:pPr>
            <w:r w:rsidRPr="00584D01">
              <w:rPr>
                <w:rFonts w:ascii="Arial" w:hAnsi="Arial" w:cs="Arial"/>
                <w:iCs/>
                <w:color w:val="000000"/>
              </w:rPr>
              <w:t>Za početak uspostave informacijskog sustava u 2019. godini planirano je 2.000.000,00 kuna.</w:t>
            </w:r>
          </w:p>
          <w:p w14:paraId="27791B73" w14:textId="77777777" w:rsidR="00B25FE7" w:rsidRPr="00584D01" w:rsidRDefault="00B25FE7" w:rsidP="004C4D7D">
            <w:pPr>
              <w:jc w:val="both"/>
              <w:rPr>
                <w:rFonts w:ascii="Arial" w:hAnsi="Arial" w:cs="Arial"/>
                <w:iCs/>
                <w:color w:val="000000"/>
              </w:rPr>
            </w:pPr>
            <w:r w:rsidRPr="00584D01">
              <w:rPr>
                <w:rFonts w:ascii="Arial" w:hAnsi="Arial" w:cs="Arial"/>
                <w:iCs/>
                <w:color w:val="000000"/>
              </w:rPr>
              <w:t xml:space="preserve">Mjera je sukladna sa sljedećim dokumentima: </w:t>
            </w:r>
          </w:p>
          <w:p w14:paraId="6C1EDC99"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 xml:space="preserve">Nacionalnom strategijom stvaranja poticajnog okruženja za razvoj civilnoga društva 2012.-2016. </w:t>
            </w:r>
          </w:p>
          <w:p w14:paraId="7701C0E8"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Akcijskim planom za 2017. i 2018. godine uz Strategiju suzbijanja korupcije za razdoblje od 2015. do 2020. godine</w:t>
            </w:r>
          </w:p>
          <w:p w14:paraId="195270B5"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suzbijanja korupcije za razdoblje od 2015. do 2020. godine</w:t>
            </w:r>
          </w:p>
          <w:p w14:paraId="0ABA7CF0"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 xml:space="preserve">Operativnim programom „Učinkoviti ljudski potencijali“ 2014.-2020. </w:t>
            </w:r>
            <w:r w:rsidRPr="00584D01">
              <w:rPr>
                <w:rFonts w:ascii="Arial" w:hAnsi="Arial" w:cs="Arial"/>
                <w:i/>
                <w:iCs/>
                <w:color w:val="000000"/>
              </w:rPr>
              <w:t xml:space="preserve"> </w:t>
            </w:r>
          </w:p>
        </w:tc>
      </w:tr>
      <w:tr w:rsidR="00B25FE7" w:rsidRPr="00584D01" w14:paraId="1AEE92B9" w14:textId="77777777" w:rsidTr="00CC7D7B">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126662" w14:textId="77777777" w:rsidR="00B25FE7" w:rsidRPr="00584D01" w:rsidRDefault="00B25FE7" w:rsidP="00A92C03">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B25FE7" w:rsidRPr="00584D01" w14:paraId="2FF2D27C" w14:textId="77777777" w:rsidTr="00CC7D7B">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F83DF" w14:textId="77777777" w:rsidR="00B25FE7" w:rsidRPr="00584D01" w:rsidRDefault="00B25FE7" w:rsidP="00A92C03">
            <w:pPr>
              <w:spacing w:after="0" w:line="240" w:lineRule="auto"/>
              <w:jc w:val="center"/>
              <w:rPr>
                <w:rFonts w:ascii="Arial" w:eastAsia="Calibri" w:hAnsi="Arial" w:cs="Arial"/>
                <w:b/>
                <w:color w:val="000000"/>
                <w:lang w:eastAsia="hr-HR"/>
              </w:rPr>
            </w:pPr>
            <w:r w:rsidRPr="00584D01">
              <w:rPr>
                <w:rFonts w:ascii="Arial" w:hAnsi="Arial" w:cs="Arial"/>
                <w:b/>
                <w:color w:val="000000"/>
              </w:rPr>
              <w:t xml:space="preserve">5.1. Izrada novog informacijskog sustava za praćenje i vrednovanje dodjele financijskih sredstava udrugama koje provode programe i/ili projekte od interesa za opće dobro (čl. 56. Uredbe o kriterijima, mjerilima i postupcima financiranja i ugovaranja programa i projekata od interesa za opće dobro koje provode udruge) – I. faza   </w:t>
            </w:r>
          </w:p>
        </w:tc>
      </w:tr>
      <w:tr w:rsidR="00271374" w:rsidRPr="00584D01" w14:paraId="08E2EA86" w14:textId="77777777" w:rsidTr="00CC7D7B">
        <w:tblPrEx>
          <w:tblCellMar>
            <w:top w:w="0" w:type="dxa"/>
            <w:left w:w="108" w:type="dxa"/>
            <w:bottom w:w="0" w:type="dxa"/>
            <w:right w:w="108" w:type="dxa"/>
          </w:tblCellMar>
        </w:tblPrEx>
        <w:trPr>
          <w:trHeight w:val="300"/>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1BC09" w14:textId="77777777" w:rsidR="00B25FE7" w:rsidRPr="00584D01" w:rsidRDefault="00B25FE7" w:rsidP="00A92C03">
            <w:pPr>
              <w:spacing w:after="0" w:line="240" w:lineRule="auto"/>
              <w:rPr>
                <w:rFonts w:ascii="Arial" w:eastAsia="Times New Roman" w:hAnsi="Arial" w:cs="Arial"/>
                <w:b/>
                <w:bCs/>
                <w:color w:val="000000"/>
                <w:lang w:eastAsia="hr-HR"/>
              </w:rPr>
            </w:pPr>
          </w:p>
          <w:p w14:paraId="391768B5"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5218AD83"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1F1E95B" w14:textId="77777777" w:rsidR="003D015A" w:rsidRPr="00584D01" w:rsidRDefault="00B25FE7" w:rsidP="00B25FE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p w14:paraId="004B5D0E" w14:textId="3891E701" w:rsidR="00B25FE7" w:rsidRPr="00584D01" w:rsidRDefault="00B25FE7" w:rsidP="00B25FE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Vlade RH</w:t>
            </w:r>
          </w:p>
          <w:p w14:paraId="17C5588D" w14:textId="77777777" w:rsidR="00921260" w:rsidRPr="00584D01" w:rsidRDefault="00921260" w:rsidP="00B25FE7">
            <w:pPr>
              <w:spacing w:after="0" w:line="240" w:lineRule="auto"/>
              <w:rPr>
                <w:rFonts w:ascii="Arial" w:eastAsia="Times New Roman" w:hAnsi="Arial" w:cs="Arial"/>
                <w:color w:val="000000"/>
                <w:lang w:eastAsia="hr-HR"/>
              </w:rPr>
            </w:pPr>
          </w:p>
        </w:tc>
      </w:tr>
      <w:tr w:rsidR="007F21BB" w:rsidRPr="00584D01" w14:paraId="70E62D08" w14:textId="77777777" w:rsidTr="00CC7D7B">
        <w:tblPrEx>
          <w:tblCellMar>
            <w:top w:w="0" w:type="dxa"/>
            <w:left w:w="108" w:type="dxa"/>
            <w:bottom w:w="0" w:type="dxa"/>
            <w:right w:w="108" w:type="dxa"/>
          </w:tblCellMar>
        </w:tblPrEx>
        <w:trPr>
          <w:trHeight w:val="300"/>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78AD2" w14:textId="0A8ED786" w:rsidR="007F21BB" w:rsidRPr="00584D01" w:rsidRDefault="007F21BB" w:rsidP="007F21B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tcPr>
          <w:p w14:paraId="69655E79" w14:textId="24EED419" w:rsidR="007F21BB" w:rsidRPr="00584D01" w:rsidRDefault="007F21BB" w:rsidP="007F21BB">
            <w:pPr>
              <w:spacing w:after="0" w:line="240" w:lineRule="auto"/>
              <w:rPr>
                <w:rFonts w:ascii="Arial" w:eastAsia="Times New Roman" w:hAnsi="Arial" w:cs="Arial"/>
                <w:color w:val="000000"/>
                <w:lang w:eastAsia="hr-HR"/>
              </w:rPr>
            </w:pPr>
            <w:r w:rsidRPr="00584D01">
              <w:rPr>
                <w:rFonts w:ascii="Arial" w:hAnsi="Arial" w:cs="Arial"/>
                <w:bCs/>
              </w:rPr>
              <w:t>Po usvajanju Akcijskog plana</w:t>
            </w:r>
          </w:p>
        </w:tc>
      </w:tr>
      <w:tr w:rsidR="007F21BB" w:rsidRPr="00584D01" w14:paraId="53BD5685" w14:textId="77777777" w:rsidTr="00CC7D7B">
        <w:tblPrEx>
          <w:tblCellMar>
            <w:top w:w="0" w:type="dxa"/>
            <w:left w:w="108" w:type="dxa"/>
            <w:bottom w:w="0" w:type="dxa"/>
            <w:right w:w="108" w:type="dxa"/>
          </w:tblCellMar>
        </w:tblPrEx>
        <w:trPr>
          <w:trHeight w:val="300"/>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C6DCA" w14:textId="794B8132" w:rsidR="007F21BB" w:rsidRPr="00584D01" w:rsidRDefault="007F21BB" w:rsidP="007F21B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tcPr>
          <w:p w14:paraId="077CA472" w14:textId="60A84B41" w:rsidR="007F21BB" w:rsidRPr="00584D01" w:rsidRDefault="007F21BB" w:rsidP="007F21BB">
            <w:pPr>
              <w:spacing w:after="0" w:line="240" w:lineRule="auto"/>
              <w:rPr>
                <w:rFonts w:ascii="Arial" w:eastAsia="Times New Roman" w:hAnsi="Arial" w:cs="Arial"/>
                <w:color w:val="000000"/>
                <w:lang w:eastAsia="hr-HR"/>
              </w:rPr>
            </w:pPr>
            <w:r w:rsidRPr="00584D01">
              <w:rPr>
                <w:rFonts w:ascii="Arial" w:hAnsi="Arial" w:cs="Arial"/>
              </w:rPr>
              <w:t>31. kolovoza 2020.</w:t>
            </w:r>
          </w:p>
        </w:tc>
      </w:tr>
      <w:tr w:rsidR="00D843A3" w:rsidRPr="00584D01" w14:paraId="1F58F41E" w14:textId="77777777" w:rsidTr="003845E1">
        <w:tblPrEx>
          <w:tblCellMar>
            <w:top w:w="0" w:type="dxa"/>
            <w:left w:w="108" w:type="dxa"/>
            <w:bottom w:w="0" w:type="dxa"/>
            <w:right w:w="108" w:type="dxa"/>
          </w:tblCellMar>
        </w:tblPrEx>
        <w:trPr>
          <w:trHeight w:val="300"/>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B8D2" w14:textId="77777777" w:rsidR="005C5999" w:rsidRPr="00584D01" w:rsidRDefault="005C5999" w:rsidP="00D843A3">
            <w:pPr>
              <w:spacing w:after="0" w:line="240" w:lineRule="auto"/>
              <w:rPr>
                <w:rFonts w:ascii="Arial" w:hAnsi="Arial" w:cs="Arial"/>
                <w:b/>
              </w:rPr>
            </w:pPr>
          </w:p>
          <w:p w14:paraId="5057EBE1" w14:textId="77777777" w:rsidR="003D015A" w:rsidRPr="00584D01" w:rsidRDefault="003D015A" w:rsidP="00D843A3">
            <w:pPr>
              <w:spacing w:after="0" w:line="240" w:lineRule="auto"/>
              <w:rPr>
                <w:rFonts w:ascii="Arial" w:hAnsi="Arial" w:cs="Arial"/>
                <w:b/>
              </w:rPr>
            </w:pPr>
          </w:p>
          <w:p w14:paraId="7072EB24" w14:textId="7FB27FFD" w:rsidR="00D843A3" w:rsidRPr="00584D01" w:rsidRDefault="00D843A3" w:rsidP="00D843A3">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94" w:type="pct"/>
            <w:gridSpan w:val="4"/>
            <w:tcBorders>
              <w:top w:val="single" w:sz="4" w:space="0" w:color="auto"/>
              <w:left w:val="nil"/>
              <w:bottom w:val="single" w:sz="4" w:space="0" w:color="auto"/>
              <w:right w:val="single" w:sz="4" w:space="0" w:color="000000"/>
            </w:tcBorders>
            <w:shd w:val="clear" w:color="auto" w:fill="auto"/>
            <w:noWrap/>
          </w:tcPr>
          <w:p w14:paraId="13FAF648" w14:textId="77777777" w:rsidR="005C5999" w:rsidRPr="00584D01" w:rsidRDefault="005C5999" w:rsidP="005C5999">
            <w:pPr>
              <w:pStyle w:val="ListParagraph"/>
              <w:rPr>
                <w:rFonts w:ascii="Arial" w:hAnsi="Arial" w:cs="Arial"/>
                <w:szCs w:val="24"/>
              </w:rPr>
            </w:pPr>
          </w:p>
          <w:p w14:paraId="7DE50684" w14:textId="77777777" w:rsidR="00D843A3" w:rsidRPr="00584D01" w:rsidRDefault="00D843A3" w:rsidP="00D843A3">
            <w:pPr>
              <w:pStyle w:val="ListParagraph"/>
              <w:numPr>
                <w:ilvl w:val="0"/>
                <w:numId w:val="31"/>
              </w:numPr>
              <w:rPr>
                <w:rFonts w:ascii="Arial" w:hAnsi="Arial" w:cs="Arial"/>
                <w:szCs w:val="24"/>
              </w:rPr>
            </w:pPr>
            <w:r w:rsidRPr="00584D01">
              <w:rPr>
                <w:rFonts w:ascii="Arial" w:hAnsi="Arial" w:cs="Arial"/>
                <w:szCs w:val="24"/>
              </w:rPr>
              <w:t>Uspostavljen novi informacijski sustav</w:t>
            </w:r>
          </w:p>
          <w:p w14:paraId="11A1FC77" w14:textId="77777777" w:rsidR="00D843A3" w:rsidRPr="00584D01" w:rsidRDefault="00D843A3" w:rsidP="00D843A3">
            <w:pPr>
              <w:pStyle w:val="ListParagraph"/>
              <w:numPr>
                <w:ilvl w:val="0"/>
                <w:numId w:val="31"/>
              </w:numPr>
              <w:rPr>
                <w:rFonts w:ascii="Arial" w:hAnsi="Arial" w:cs="Arial"/>
                <w:szCs w:val="24"/>
              </w:rPr>
            </w:pPr>
            <w:r w:rsidRPr="00584D01">
              <w:rPr>
                <w:rFonts w:ascii="Arial" w:hAnsi="Arial" w:cs="Arial"/>
                <w:szCs w:val="24"/>
              </w:rPr>
              <w:t>Objavljeni izvještaji o provedenim financiranim programima organizacija civilnog društva</w:t>
            </w:r>
          </w:p>
          <w:p w14:paraId="03B3AF4E" w14:textId="0E5F2040" w:rsidR="00D843A3" w:rsidRPr="00584D01" w:rsidRDefault="00D843A3" w:rsidP="00D843A3">
            <w:pPr>
              <w:pStyle w:val="ListParagraph"/>
              <w:numPr>
                <w:ilvl w:val="0"/>
                <w:numId w:val="31"/>
              </w:numPr>
              <w:rPr>
                <w:rFonts w:ascii="Arial" w:hAnsi="Arial" w:cs="Arial"/>
                <w:szCs w:val="24"/>
              </w:rPr>
            </w:pPr>
            <w:r w:rsidRPr="00584D01">
              <w:rPr>
                <w:rFonts w:ascii="Arial" w:hAnsi="Arial" w:cs="Arial"/>
              </w:rPr>
              <w:t>Broj tijela državne uprave koja koriste sustav</w:t>
            </w:r>
          </w:p>
        </w:tc>
      </w:tr>
      <w:tr w:rsidR="00CC7D7B" w:rsidRPr="00584D01" w14:paraId="3D7416C8" w14:textId="77777777" w:rsidTr="00DB606B">
        <w:tblPrEx>
          <w:tblCellMar>
            <w:top w:w="0" w:type="dxa"/>
            <w:left w:w="108" w:type="dxa"/>
            <w:bottom w:w="0" w:type="dxa"/>
            <w:right w:w="108" w:type="dxa"/>
          </w:tblCellMar>
        </w:tblPrEx>
        <w:trPr>
          <w:trHeight w:val="1020"/>
        </w:trPr>
        <w:tc>
          <w:tcPr>
            <w:tcW w:w="1606"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44BCD3B"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6B0D0CE6" w14:textId="77777777" w:rsidR="00B25FE7" w:rsidRPr="00584D01" w:rsidRDefault="00B25FE7"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4C3CB"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9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C846D9"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52AF4D"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76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1BE6DB"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CC7D7B" w:rsidRPr="00584D01" w14:paraId="155D9BB9" w14:textId="77777777" w:rsidTr="00DB606B">
        <w:tblPrEx>
          <w:tblCellMar>
            <w:top w:w="0" w:type="dxa"/>
            <w:left w:w="108" w:type="dxa"/>
            <w:bottom w:w="0" w:type="dxa"/>
            <w:right w:w="108" w:type="dxa"/>
          </w:tblCellMar>
        </w:tblPrEx>
        <w:trPr>
          <w:trHeight w:val="503"/>
        </w:trPr>
        <w:tc>
          <w:tcPr>
            <w:tcW w:w="1606"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99ACB7A"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9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CD279"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34CE9" w14:textId="01F0E8CD" w:rsidR="00B25FE7" w:rsidRPr="00584D01" w:rsidRDefault="004C78FC" w:rsidP="00BF083E">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A8880"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341BB" w14:textId="1AD01130" w:rsidR="00B25FE7" w:rsidRPr="00584D01" w:rsidRDefault="00B25FE7" w:rsidP="00A92C03">
            <w:pPr>
              <w:spacing w:after="0" w:line="240" w:lineRule="auto"/>
              <w:jc w:val="center"/>
              <w:rPr>
                <w:rFonts w:ascii="Arial" w:eastAsia="Times New Roman" w:hAnsi="Arial" w:cs="Arial"/>
                <w:b/>
                <w:color w:val="000000"/>
                <w:lang w:eastAsia="hr-HR"/>
              </w:rPr>
            </w:pPr>
          </w:p>
        </w:tc>
      </w:tr>
      <w:tr w:rsidR="00271374" w:rsidRPr="00584D01" w14:paraId="3BCABF36" w14:textId="77777777" w:rsidTr="00CC7D7B">
        <w:tblPrEx>
          <w:tblCellMar>
            <w:top w:w="0" w:type="dxa"/>
            <w:left w:w="108" w:type="dxa"/>
            <w:bottom w:w="0" w:type="dxa"/>
            <w:right w:w="108" w:type="dxa"/>
          </w:tblCellMar>
        </w:tblPrEx>
        <w:trPr>
          <w:trHeight w:val="2060"/>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BB431"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tcPr>
          <w:p w14:paraId="5092092D" w14:textId="77777777" w:rsidR="00C57195" w:rsidRPr="00584D01" w:rsidRDefault="00C57195" w:rsidP="004C4D7D">
            <w:pPr>
              <w:spacing w:after="0" w:line="240" w:lineRule="auto"/>
              <w:jc w:val="both"/>
              <w:rPr>
                <w:rFonts w:ascii="Arial" w:eastAsia="Times New Roman" w:hAnsi="Arial" w:cs="Arial"/>
                <w:color w:val="000000"/>
                <w:lang w:eastAsia="hr-HR"/>
              </w:rPr>
            </w:pPr>
          </w:p>
          <w:p w14:paraId="4D09B887" w14:textId="77777777" w:rsidR="00B25FE7" w:rsidRPr="00584D01" w:rsidRDefault="0000560C"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Financiranje izrade 1. faze informacijskog sustava planirano je sredstvima Euro</w:t>
            </w:r>
            <w:r w:rsidR="00097279" w:rsidRPr="00584D01">
              <w:rPr>
                <w:rFonts w:ascii="Arial" w:eastAsia="Times New Roman" w:hAnsi="Arial" w:cs="Arial"/>
                <w:color w:val="000000"/>
                <w:lang w:eastAsia="hr-HR"/>
              </w:rPr>
              <w:t>p</w:t>
            </w:r>
            <w:r w:rsidRPr="00584D01">
              <w:rPr>
                <w:rFonts w:ascii="Arial" w:eastAsia="Times New Roman" w:hAnsi="Arial" w:cs="Arial"/>
                <w:color w:val="000000"/>
                <w:lang w:eastAsia="hr-HR"/>
              </w:rPr>
              <w:t xml:space="preserve">skog socijalnog fonda </w:t>
            </w:r>
          </w:p>
          <w:p w14:paraId="668912C7" w14:textId="24D6A330"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te je u tu svrhu izrađen Sažetak operacije koji je upućen na mišljenje nadležnom </w:t>
            </w:r>
            <w:r w:rsidR="00C57195" w:rsidRPr="00584D01">
              <w:rPr>
                <w:rFonts w:ascii="Arial" w:eastAsia="Times New Roman" w:hAnsi="Arial" w:cs="Arial"/>
                <w:color w:val="000000"/>
                <w:lang w:eastAsia="hr-HR"/>
              </w:rPr>
              <w:t>U</w:t>
            </w:r>
            <w:r w:rsidRPr="00584D01">
              <w:rPr>
                <w:rFonts w:ascii="Arial" w:eastAsia="Times New Roman" w:hAnsi="Arial" w:cs="Arial"/>
                <w:color w:val="000000"/>
                <w:lang w:eastAsia="hr-HR"/>
              </w:rPr>
              <w:t xml:space="preserve">pravljačkom tijelu – </w:t>
            </w:r>
          </w:p>
          <w:p w14:paraId="79AAB14A" w14:textId="6CE8B191" w:rsidR="004C4D7D"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Ministarst</w:t>
            </w:r>
            <w:r w:rsidR="004C4D7D" w:rsidRPr="00584D01">
              <w:rPr>
                <w:rFonts w:ascii="Arial" w:eastAsia="Times New Roman" w:hAnsi="Arial" w:cs="Arial"/>
                <w:color w:val="000000"/>
                <w:lang w:eastAsia="hr-HR"/>
              </w:rPr>
              <w:t>vu rada i mirovinskoga sustava.</w:t>
            </w:r>
          </w:p>
          <w:p w14:paraId="0EB9BC3D" w14:textId="4ED6FAE4" w:rsidR="00097279" w:rsidRPr="00584D01" w:rsidRDefault="00097279" w:rsidP="004C4D7D">
            <w:pPr>
              <w:spacing w:after="0" w:line="240" w:lineRule="auto"/>
              <w:jc w:val="both"/>
              <w:rPr>
                <w:rFonts w:ascii="Arial" w:eastAsia="Times New Roman" w:hAnsi="Arial" w:cs="Arial"/>
                <w:color w:val="000000"/>
                <w:lang w:eastAsia="hr-HR"/>
              </w:rPr>
            </w:pPr>
          </w:p>
          <w:p w14:paraId="5CACCAF3" w14:textId="2DB88782"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Izradu Informacijskog sustava </w:t>
            </w:r>
            <w:r w:rsidR="004C4D7D" w:rsidRPr="00584D01">
              <w:rPr>
                <w:rFonts w:ascii="Arial" w:eastAsia="Times New Roman" w:hAnsi="Arial" w:cs="Arial"/>
                <w:color w:val="000000"/>
                <w:lang w:eastAsia="hr-HR"/>
              </w:rPr>
              <w:t xml:space="preserve">je </w:t>
            </w:r>
            <w:r w:rsidRPr="00584D01">
              <w:rPr>
                <w:rFonts w:ascii="Arial" w:eastAsia="Times New Roman" w:hAnsi="Arial" w:cs="Arial"/>
                <w:color w:val="000000"/>
                <w:lang w:eastAsia="hr-HR"/>
              </w:rPr>
              <w:t>Ured za udruge planira</w:t>
            </w:r>
            <w:r w:rsidR="00CC7D7B" w:rsidRPr="00584D01">
              <w:rPr>
                <w:rFonts w:ascii="Arial" w:eastAsia="Times New Roman" w:hAnsi="Arial" w:cs="Arial"/>
                <w:color w:val="000000"/>
                <w:lang w:eastAsia="hr-HR"/>
              </w:rPr>
              <w:t>o</w:t>
            </w:r>
            <w:r w:rsidRPr="00584D01">
              <w:rPr>
                <w:rFonts w:ascii="Arial" w:eastAsia="Times New Roman" w:hAnsi="Arial" w:cs="Arial"/>
                <w:color w:val="000000"/>
                <w:lang w:eastAsia="hr-HR"/>
              </w:rPr>
              <w:t xml:space="preserve"> u</w:t>
            </w:r>
            <w:r w:rsidR="00CC7D7B" w:rsidRPr="00584D01">
              <w:rPr>
                <w:rFonts w:ascii="Arial" w:eastAsia="Times New Roman" w:hAnsi="Arial" w:cs="Arial"/>
                <w:color w:val="000000"/>
                <w:lang w:eastAsia="hr-HR"/>
              </w:rPr>
              <w:t xml:space="preserve"> partnerstvu sa tvrtkom APIS IT</w:t>
            </w:r>
            <w:r w:rsidRPr="00584D01">
              <w:rPr>
                <w:rFonts w:ascii="Arial" w:eastAsia="Times New Roman" w:hAnsi="Arial" w:cs="Arial"/>
                <w:color w:val="000000"/>
                <w:lang w:eastAsia="hr-HR"/>
              </w:rPr>
              <w:t xml:space="preserve"> d.o.o. koja ima</w:t>
            </w:r>
          </w:p>
          <w:p w14:paraId="487E3483" w14:textId="77777777"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sve potrebne resurse za provedbu takvog projekta. Tijekom 2019. radilo se na usuglašavanju konačnog </w:t>
            </w:r>
          </w:p>
          <w:p w14:paraId="2D5BBCFA" w14:textId="77777777"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prijedloga hodograma izgradnje Informacijskog sustava za praćenje i vrednovanje dodjele financijskih </w:t>
            </w:r>
          </w:p>
          <w:p w14:paraId="5EC85997" w14:textId="77777777"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sredstava udrugama koje provode programe i/ili projekte od interesa za opće dobro financirane iz javnih</w:t>
            </w:r>
          </w:p>
          <w:p w14:paraId="7726D176" w14:textId="77777777" w:rsidR="00097279" w:rsidRPr="00584D01" w:rsidRDefault="00097279"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izvora u Republici Hrvatskoj, a u svrhu izrade inicijalne ponude (troškovnika) i terminskog plana od strane </w:t>
            </w:r>
          </w:p>
          <w:p w14:paraId="593F3204" w14:textId="276B5AB7" w:rsidR="00097279" w:rsidRPr="00584D01" w:rsidRDefault="00CC7D7B" w:rsidP="004C4D7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APIS IT d.o.o.</w:t>
            </w:r>
            <w:r w:rsidR="00C57195" w:rsidRPr="00584D01">
              <w:rPr>
                <w:rFonts w:ascii="Arial" w:eastAsia="Times New Roman" w:hAnsi="Arial" w:cs="Arial"/>
                <w:color w:val="000000"/>
                <w:lang w:eastAsia="hr-HR"/>
              </w:rPr>
              <w:t xml:space="preserve"> za realizaciju/</w:t>
            </w:r>
            <w:r w:rsidR="00097279" w:rsidRPr="00584D01">
              <w:rPr>
                <w:rFonts w:ascii="Arial" w:eastAsia="Times New Roman" w:hAnsi="Arial" w:cs="Arial"/>
                <w:color w:val="000000"/>
                <w:lang w:eastAsia="hr-HR"/>
              </w:rPr>
              <w:t>isporuku Informacijskog sustava.</w:t>
            </w:r>
          </w:p>
          <w:p w14:paraId="7EAC872D" w14:textId="273E9FBE" w:rsidR="00C57195" w:rsidRPr="00584D01" w:rsidRDefault="00C57195" w:rsidP="004C4D7D">
            <w:pPr>
              <w:spacing w:after="0" w:line="240" w:lineRule="auto"/>
              <w:jc w:val="both"/>
              <w:rPr>
                <w:rFonts w:ascii="Arial" w:eastAsia="Times New Roman" w:hAnsi="Arial" w:cs="Arial"/>
                <w:color w:val="000000"/>
                <w:lang w:eastAsia="hr-HR"/>
              </w:rPr>
            </w:pPr>
          </w:p>
        </w:tc>
      </w:tr>
      <w:tr w:rsidR="00271374" w:rsidRPr="00584D01" w14:paraId="6E72DED1" w14:textId="77777777" w:rsidTr="00CC7D7B">
        <w:tblPrEx>
          <w:tblCellMar>
            <w:top w:w="0" w:type="dxa"/>
            <w:left w:w="108" w:type="dxa"/>
            <w:bottom w:w="0" w:type="dxa"/>
            <w:right w:w="108" w:type="dxa"/>
          </w:tblCellMar>
        </w:tblPrEx>
        <w:trPr>
          <w:trHeight w:val="1011"/>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649D0" w14:textId="6BF2B7B9" w:rsidR="00B25FE7" w:rsidRPr="00584D01" w:rsidRDefault="00B25FE7" w:rsidP="00A92C03">
            <w:pPr>
              <w:spacing w:after="0" w:line="240" w:lineRule="auto"/>
              <w:rPr>
                <w:rFonts w:ascii="Arial" w:eastAsia="Times New Roman" w:hAnsi="Arial" w:cs="Arial"/>
                <w:b/>
                <w:bCs/>
                <w:color w:val="000000"/>
                <w:lang w:eastAsia="hr-HR"/>
              </w:rPr>
            </w:pPr>
          </w:p>
          <w:p w14:paraId="2E1AB08B" w14:textId="14218C4F" w:rsidR="00B25FE7" w:rsidRPr="00584D01" w:rsidRDefault="00B25FE7" w:rsidP="00A92C0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50F38143"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86EAB87" w14:textId="77777777" w:rsidR="00C57195" w:rsidRPr="00584D01" w:rsidRDefault="00C57195" w:rsidP="006D64E5">
            <w:pPr>
              <w:spacing w:after="0" w:line="240" w:lineRule="auto"/>
              <w:jc w:val="both"/>
              <w:rPr>
                <w:rFonts w:ascii="Arial" w:eastAsia="Times New Roman" w:hAnsi="Arial" w:cs="Arial"/>
                <w:color w:val="000000"/>
                <w:lang w:eastAsia="hr-HR"/>
              </w:rPr>
            </w:pPr>
          </w:p>
          <w:p w14:paraId="08B99EF9" w14:textId="2B69DE4C" w:rsidR="00271374" w:rsidRPr="00584D01" w:rsidRDefault="00271374"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Upravljačko tijelo </w:t>
            </w:r>
            <w:r w:rsidR="004C4D7D" w:rsidRPr="00584D01">
              <w:rPr>
                <w:rFonts w:ascii="Arial" w:eastAsia="Times New Roman" w:hAnsi="Arial" w:cs="Arial"/>
                <w:color w:val="000000"/>
                <w:lang w:eastAsia="hr-HR"/>
              </w:rPr>
              <w:t xml:space="preserve">je </w:t>
            </w:r>
            <w:r w:rsidRPr="00584D01">
              <w:rPr>
                <w:rFonts w:ascii="Arial" w:eastAsia="Times New Roman" w:hAnsi="Arial" w:cs="Arial"/>
                <w:color w:val="000000"/>
                <w:lang w:eastAsia="hr-HR"/>
              </w:rPr>
              <w:t>treba</w:t>
            </w:r>
            <w:r w:rsidR="004C4D7D" w:rsidRPr="00584D01">
              <w:rPr>
                <w:rFonts w:ascii="Arial" w:eastAsia="Times New Roman" w:hAnsi="Arial" w:cs="Arial"/>
                <w:color w:val="000000"/>
                <w:lang w:eastAsia="hr-HR"/>
              </w:rPr>
              <w:t>lo</w:t>
            </w:r>
            <w:r w:rsidRPr="00584D01">
              <w:rPr>
                <w:rFonts w:ascii="Arial" w:eastAsia="Times New Roman" w:hAnsi="Arial" w:cs="Arial"/>
                <w:color w:val="000000"/>
                <w:lang w:eastAsia="hr-HR"/>
              </w:rPr>
              <w:t xml:space="preserve"> raspisati poziv za Izravnu dodjelu sredstava za financiranje Informacijskog </w:t>
            </w:r>
          </w:p>
          <w:p w14:paraId="3B50850B" w14:textId="77777777" w:rsidR="00271374" w:rsidRPr="00584D01" w:rsidRDefault="00271374"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sustava za dodjelu, praćenje i vrednovanje dodjele financijskih sredstava programima i projektima od </w:t>
            </w:r>
          </w:p>
          <w:p w14:paraId="480D4C40" w14:textId="77777777" w:rsidR="00271374" w:rsidRPr="00584D01" w:rsidRDefault="00271374"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interesa za opće dobro koje provode udruge i druge organizacije civilnoga društva u Republici Hrvatskoj, </w:t>
            </w:r>
          </w:p>
          <w:p w14:paraId="758589E5" w14:textId="12840722" w:rsidR="00C57195" w:rsidRPr="00584D01" w:rsidRDefault="00271374"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faza I.</w:t>
            </w:r>
          </w:p>
          <w:p w14:paraId="28B2CD18" w14:textId="5E5171BF" w:rsidR="00CC7D7B" w:rsidRPr="00584D01" w:rsidRDefault="00CC7D7B" w:rsidP="006D64E5">
            <w:pPr>
              <w:spacing w:after="0" w:line="240" w:lineRule="auto"/>
              <w:jc w:val="both"/>
              <w:rPr>
                <w:rFonts w:ascii="Arial" w:eastAsia="Times New Roman" w:hAnsi="Arial" w:cs="Arial"/>
                <w:color w:val="000000"/>
                <w:lang w:eastAsia="hr-HR"/>
              </w:rPr>
            </w:pPr>
          </w:p>
        </w:tc>
      </w:tr>
      <w:tr w:rsidR="00271374" w:rsidRPr="00584D01" w14:paraId="59069E5F" w14:textId="77777777" w:rsidTr="00CC7D7B">
        <w:tblPrEx>
          <w:tblCellMar>
            <w:top w:w="0" w:type="dxa"/>
            <w:left w:w="108" w:type="dxa"/>
            <w:bottom w:w="0" w:type="dxa"/>
            <w:right w:w="108" w:type="dxa"/>
          </w:tblCellMar>
        </w:tblPrEx>
        <w:trPr>
          <w:trHeight w:val="1011"/>
        </w:trPr>
        <w:tc>
          <w:tcPr>
            <w:tcW w:w="1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AF49B" w14:textId="3ED1EC45" w:rsidR="00B25FE7" w:rsidRPr="00584D01" w:rsidRDefault="00B25FE7" w:rsidP="00A92C03">
            <w:pPr>
              <w:spacing w:after="0" w:line="240" w:lineRule="auto"/>
              <w:rPr>
                <w:rFonts w:ascii="Arial" w:eastAsia="Times New Roman" w:hAnsi="Arial" w:cs="Arial"/>
                <w:b/>
                <w:bCs/>
                <w:color w:val="000000"/>
                <w:lang w:eastAsia="hr-HR"/>
              </w:rPr>
            </w:pPr>
          </w:p>
          <w:p w14:paraId="35E6C1BD" w14:textId="77777777" w:rsidR="00B25FE7" w:rsidRPr="00584D01" w:rsidRDefault="00B25FE7" w:rsidP="00A92C03">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70A34AEC"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tcPr>
          <w:p w14:paraId="437E22B7" w14:textId="77777777" w:rsidR="00B25FE7" w:rsidRPr="00584D01" w:rsidRDefault="00B25FE7" w:rsidP="00A92C03">
            <w:pPr>
              <w:spacing w:after="0" w:line="240" w:lineRule="auto"/>
              <w:rPr>
                <w:rFonts w:ascii="Arial" w:eastAsia="Times New Roman" w:hAnsi="Arial" w:cs="Arial"/>
                <w:b/>
                <w:bCs/>
                <w:color w:val="000000"/>
                <w:lang w:eastAsia="hr-HR"/>
              </w:rPr>
            </w:pPr>
          </w:p>
        </w:tc>
      </w:tr>
      <w:tr w:rsidR="00271374" w:rsidRPr="00584D01" w14:paraId="66644801" w14:textId="77777777" w:rsidTr="003D015A">
        <w:tblPrEx>
          <w:tblCellMar>
            <w:top w:w="0" w:type="dxa"/>
            <w:left w:w="108" w:type="dxa"/>
            <w:bottom w:w="0" w:type="dxa"/>
            <w:right w:w="108" w:type="dxa"/>
          </w:tblCellMar>
        </w:tblPrEx>
        <w:trPr>
          <w:trHeight w:val="274"/>
        </w:trPr>
        <w:tc>
          <w:tcPr>
            <w:tcW w:w="1606"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DF67ED2" w14:textId="3281182A" w:rsidR="00B25FE7" w:rsidRPr="00584D01" w:rsidRDefault="00B25FE7" w:rsidP="006C769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9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F2D5A67" w14:textId="77777777" w:rsidR="006D64E5" w:rsidRPr="00584D01" w:rsidRDefault="006D64E5" w:rsidP="006D64E5">
            <w:pPr>
              <w:spacing w:after="0" w:line="240" w:lineRule="auto"/>
              <w:jc w:val="both"/>
              <w:rPr>
                <w:rFonts w:ascii="Arial" w:eastAsia="Times New Roman" w:hAnsi="Arial" w:cs="Arial"/>
                <w:color w:val="000000"/>
                <w:lang w:eastAsia="hr-HR"/>
              </w:rPr>
            </w:pPr>
          </w:p>
          <w:p w14:paraId="227F2E00" w14:textId="122BD102" w:rsidR="00B25FE7" w:rsidRPr="00584D01" w:rsidRDefault="004C78FC"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Planira se nastavak </w:t>
            </w:r>
            <w:r w:rsidR="00227892" w:rsidRPr="00584D01">
              <w:rPr>
                <w:rFonts w:ascii="Arial" w:eastAsia="Times New Roman" w:hAnsi="Arial" w:cs="Arial"/>
                <w:color w:val="000000"/>
                <w:lang w:eastAsia="hr-HR"/>
              </w:rPr>
              <w:t xml:space="preserve">provedbe </w:t>
            </w:r>
            <w:r w:rsidRPr="00584D01">
              <w:rPr>
                <w:rFonts w:ascii="Arial" w:eastAsia="Times New Roman" w:hAnsi="Arial" w:cs="Arial"/>
                <w:color w:val="000000"/>
                <w:lang w:eastAsia="hr-HR"/>
              </w:rPr>
              <w:t>aktivnosti</w:t>
            </w:r>
            <w:r w:rsidR="00C57195" w:rsidRPr="00584D01">
              <w:rPr>
                <w:rFonts w:ascii="Arial" w:eastAsia="Times New Roman" w:hAnsi="Arial" w:cs="Arial"/>
                <w:color w:val="000000"/>
                <w:lang w:eastAsia="hr-HR"/>
              </w:rPr>
              <w:t>.</w:t>
            </w:r>
            <w:r w:rsidR="00CC7D7B" w:rsidRPr="00584D01">
              <w:rPr>
                <w:rFonts w:ascii="Arial" w:eastAsia="Times New Roman" w:hAnsi="Arial" w:cs="Arial"/>
                <w:color w:val="000000"/>
                <w:lang w:eastAsia="hr-HR"/>
              </w:rPr>
              <w:t xml:space="preserve"> Navedeni </w:t>
            </w:r>
            <w:r w:rsidR="001407AA">
              <w:rPr>
                <w:rFonts w:ascii="Arial" w:eastAsia="Times New Roman" w:hAnsi="Arial" w:cs="Arial"/>
                <w:color w:val="000000"/>
                <w:lang w:eastAsia="hr-HR"/>
              </w:rPr>
              <w:t xml:space="preserve">bi </w:t>
            </w:r>
            <w:r w:rsidR="00CC7D7B" w:rsidRPr="00584D01">
              <w:rPr>
                <w:rFonts w:ascii="Arial" w:eastAsia="Times New Roman" w:hAnsi="Arial" w:cs="Arial"/>
                <w:color w:val="000000"/>
                <w:lang w:eastAsia="hr-HR"/>
              </w:rPr>
              <w:t xml:space="preserve">se sustav trebao financirati sredstvima iz Europskog socijalnog fonda, čije je programsko razdoblje pri kraju, stoga </w:t>
            </w:r>
            <w:r w:rsidR="001407AA">
              <w:rPr>
                <w:rFonts w:ascii="Arial" w:eastAsia="Times New Roman" w:hAnsi="Arial" w:cs="Arial"/>
                <w:color w:val="000000"/>
                <w:lang w:eastAsia="hr-HR"/>
              </w:rPr>
              <w:t xml:space="preserve">će </w:t>
            </w:r>
            <w:r w:rsidR="00517584">
              <w:rPr>
                <w:rFonts w:ascii="Arial" w:eastAsia="Times New Roman" w:hAnsi="Arial" w:cs="Arial"/>
                <w:color w:val="000000"/>
                <w:lang w:eastAsia="hr-HR"/>
              </w:rPr>
              <w:t xml:space="preserve">Ured za udruge predmetni </w:t>
            </w:r>
            <w:r w:rsidR="00CC7D7B" w:rsidRPr="00584D01">
              <w:rPr>
                <w:rFonts w:ascii="Arial" w:eastAsia="Times New Roman" w:hAnsi="Arial" w:cs="Arial"/>
                <w:color w:val="000000"/>
                <w:lang w:eastAsia="hr-HR"/>
              </w:rPr>
              <w:t>sustav predložiti za financiranje u okviru Europskog socijalnog fonda+ za financijsko razdoblje 2021.-2027.</w:t>
            </w:r>
          </w:p>
          <w:p w14:paraId="22131179" w14:textId="77777777" w:rsidR="00C57195" w:rsidRPr="00584D01" w:rsidRDefault="00C57195" w:rsidP="006D64E5">
            <w:pPr>
              <w:spacing w:after="0" w:line="240" w:lineRule="auto"/>
              <w:jc w:val="both"/>
              <w:rPr>
                <w:rFonts w:ascii="Arial" w:eastAsia="Times New Roman" w:hAnsi="Arial" w:cs="Arial"/>
                <w:color w:val="000000"/>
                <w:lang w:eastAsia="hr-HR"/>
              </w:rPr>
            </w:pPr>
          </w:p>
          <w:p w14:paraId="246C361A" w14:textId="361CE72D" w:rsidR="00C57195" w:rsidRPr="00584D01" w:rsidRDefault="00C57195" w:rsidP="006D64E5">
            <w:pPr>
              <w:spacing w:after="0" w:line="240" w:lineRule="auto"/>
              <w:jc w:val="both"/>
              <w:rPr>
                <w:rFonts w:ascii="Arial" w:eastAsia="Times New Roman" w:hAnsi="Arial" w:cs="Arial"/>
                <w:color w:val="000000"/>
                <w:lang w:eastAsia="hr-HR"/>
              </w:rPr>
            </w:pPr>
          </w:p>
        </w:tc>
      </w:tr>
    </w:tbl>
    <w:p w14:paraId="302B2FEC" w14:textId="041483DB" w:rsidR="007368DB" w:rsidRPr="00584D01" w:rsidRDefault="007368DB">
      <w:pPr>
        <w:rPr>
          <w:rFonts w:ascii="Arial" w:hAnsi="Arial" w:cs="Arial"/>
          <w:sz w:val="10"/>
          <w:szCs w:val="10"/>
        </w:rPr>
      </w:pPr>
    </w:p>
    <w:tbl>
      <w:tblPr>
        <w:tblW w:w="5000" w:type="pct"/>
        <w:tblLayout w:type="fixed"/>
        <w:tblLook w:val="04A0" w:firstRow="1" w:lastRow="0" w:firstColumn="1" w:lastColumn="0" w:noHBand="0" w:noVBand="1"/>
      </w:tblPr>
      <w:tblGrid>
        <w:gridCol w:w="4959"/>
        <w:gridCol w:w="2325"/>
        <w:gridCol w:w="2701"/>
        <w:gridCol w:w="2344"/>
        <w:gridCol w:w="3051"/>
      </w:tblGrid>
      <w:tr w:rsidR="00B25FE7" w:rsidRPr="00584D01" w14:paraId="64FDE980" w14:textId="77777777" w:rsidTr="009C1DD2">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3DA373F" w14:textId="77777777" w:rsidR="00B25FE7" w:rsidRPr="00584D01" w:rsidRDefault="00B25FE7" w:rsidP="00B25FE7">
            <w:pPr>
              <w:spacing w:after="0" w:line="240" w:lineRule="auto"/>
              <w:jc w:val="center"/>
              <w:rPr>
                <w:rFonts w:ascii="Arial" w:eastAsia="Times New Roman" w:hAnsi="Arial" w:cs="Arial"/>
                <w:b/>
                <w:bCs/>
                <w:color w:val="000000"/>
                <w:lang w:eastAsia="hr-HR"/>
              </w:rPr>
            </w:pPr>
          </w:p>
          <w:p w14:paraId="66106FEA" w14:textId="77777777" w:rsidR="00B25FE7" w:rsidRPr="00584D01" w:rsidRDefault="00B25FE7" w:rsidP="00B25FE7">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5.2. Provedba programa edukacije o kriterijima, mjerilima i postupcima financiranja i ugovaranja programa i projekata od interesa za opće dobro koje provode udruge</w:t>
            </w:r>
          </w:p>
          <w:p w14:paraId="65861C70" w14:textId="77777777" w:rsidR="009C1DD2" w:rsidRPr="00584D01" w:rsidRDefault="009C1DD2" w:rsidP="00B25FE7">
            <w:pPr>
              <w:spacing w:after="0" w:line="240" w:lineRule="auto"/>
              <w:jc w:val="center"/>
              <w:rPr>
                <w:rFonts w:ascii="Arial" w:eastAsia="Times New Roman" w:hAnsi="Arial" w:cs="Arial"/>
                <w:b/>
                <w:color w:val="000000"/>
                <w:lang w:eastAsia="hr-HR"/>
              </w:rPr>
            </w:pPr>
          </w:p>
        </w:tc>
      </w:tr>
      <w:tr w:rsidR="00303299" w:rsidRPr="00584D01" w14:paraId="24D5CC32" w14:textId="77777777" w:rsidTr="002F1052">
        <w:trPr>
          <w:trHeight w:val="70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3B427" w14:textId="77777777" w:rsidR="00060EA1" w:rsidRPr="00584D01" w:rsidRDefault="00060EA1" w:rsidP="00AF2673">
            <w:pPr>
              <w:spacing w:after="0" w:line="240" w:lineRule="auto"/>
              <w:rPr>
                <w:rFonts w:ascii="Arial" w:eastAsia="Times New Roman" w:hAnsi="Arial" w:cs="Arial"/>
                <w:b/>
                <w:bCs/>
                <w:color w:val="000000"/>
                <w:lang w:eastAsia="hr-HR"/>
              </w:rPr>
            </w:pPr>
          </w:p>
          <w:p w14:paraId="4F534882" w14:textId="77777777" w:rsidR="00303299" w:rsidRPr="00584D01" w:rsidRDefault="00303299" w:rsidP="00AF267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911854F" w14:textId="77777777" w:rsidR="00AF2673" w:rsidRPr="00584D01" w:rsidRDefault="00AF2673" w:rsidP="00AF2673">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63D8BD2" w14:textId="77777777" w:rsidR="00303299" w:rsidRPr="00584D01" w:rsidRDefault="00303299" w:rsidP="00B25FE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r w:rsidR="00BB5921" w:rsidRPr="00584D01">
              <w:rPr>
                <w:rFonts w:ascii="Arial" w:eastAsia="Times New Roman" w:hAnsi="Arial" w:cs="Arial"/>
                <w:color w:val="000000"/>
                <w:lang w:eastAsia="hr-HR"/>
              </w:rPr>
              <w:t>Ured za udruge</w:t>
            </w:r>
            <w:r w:rsidR="00B25FE7" w:rsidRPr="00584D01">
              <w:rPr>
                <w:rFonts w:ascii="Arial" w:eastAsia="Times New Roman" w:hAnsi="Arial" w:cs="Arial"/>
                <w:color w:val="000000"/>
                <w:lang w:eastAsia="hr-HR"/>
              </w:rPr>
              <w:t xml:space="preserve"> Vlade RH</w:t>
            </w:r>
            <w:r w:rsidR="00A82707" w:rsidRPr="00584D01">
              <w:rPr>
                <w:rFonts w:ascii="Arial" w:eastAsia="Times New Roman" w:hAnsi="Arial" w:cs="Arial"/>
                <w:color w:val="000000"/>
                <w:lang w:eastAsia="hr-HR"/>
              </w:rPr>
              <w:t xml:space="preserve"> </w:t>
            </w:r>
          </w:p>
          <w:p w14:paraId="4033F89F" w14:textId="77777777" w:rsidR="00921260" w:rsidRPr="00584D01" w:rsidRDefault="00921260" w:rsidP="00B25FE7">
            <w:pPr>
              <w:spacing w:after="0" w:line="240" w:lineRule="auto"/>
              <w:rPr>
                <w:rFonts w:ascii="Arial" w:eastAsia="Times New Roman" w:hAnsi="Arial" w:cs="Arial"/>
                <w:color w:val="000000"/>
                <w:lang w:eastAsia="hr-HR"/>
              </w:rPr>
            </w:pPr>
          </w:p>
        </w:tc>
      </w:tr>
      <w:tr w:rsidR="00B25FE7" w:rsidRPr="00584D01" w14:paraId="48E3F974" w14:textId="77777777" w:rsidTr="002F1052">
        <w:trPr>
          <w:trHeight w:val="65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0D439" w14:textId="77777777" w:rsidR="00921260" w:rsidRPr="00584D01" w:rsidRDefault="00921260" w:rsidP="00AF2673">
            <w:pPr>
              <w:spacing w:after="0" w:line="240" w:lineRule="auto"/>
              <w:rPr>
                <w:rFonts w:ascii="Arial" w:eastAsia="Times New Roman" w:hAnsi="Arial" w:cs="Arial"/>
                <w:b/>
                <w:bCs/>
                <w:color w:val="000000"/>
                <w:lang w:eastAsia="hr-HR"/>
              </w:rPr>
            </w:pPr>
          </w:p>
          <w:p w14:paraId="6229D7CC" w14:textId="77777777" w:rsidR="00B25FE7" w:rsidRPr="00584D01" w:rsidRDefault="00B25FE7" w:rsidP="00AF267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Sunositelj: </w:t>
            </w:r>
          </w:p>
          <w:p w14:paraId="39076B3D" w14:textId="77777777" w:rsidR="00921260" w:rsidRPr="00584D01" w:rsidRDefault="00921260" w:rsidP="00AF2673">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A489388" w14:textId="77777777" w:rsidR="00B25FE7" w:rsidRPr="00584D01" w:rsidRDefault="00B25FE7" w:rsidP="00303299">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Državna škola za javnu upravu</w:t>
            </w:r>
          </w:p>
          <w:p w14:paraId="6CA9CB2A" w14:textId="77777777" w:rsidR="00921260" w:rsidRPr="00584D01" w:rsidRDefault="00921260" w:rsidP="00303299">
            <w:pPr>
              <w:spacing w:after="0" w:line="240" w:lineRule="auto"/>
              <w:rPr>
                <w:rFonts w:ascii="Arial" w:eastAsia="Times New Roman" w:hAnsi="Arial" w:cs="Arial"/>
                <w:color w:val="000000"/>
                <w:lang w:eastAsia="hr-HR"/>
              </w:rPr>
            </w:pPr>
          </w:p>
        </w:tc>
      </w:tr>
      <w:tr w:rsidR="00FE075B" w:rsidRPr="00584D01" w14:paraId="53120B63" w14:textId="77777777" w:rsidTr="002F1052">
        <w:trPr>
          <w:trHeight w:val="65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1458A" w14:textId="29D0ADF4" w:rsidR="00FE075B" w:rsidRPr="00584D01" w:rsidRDefault="00FE075B" w:rsidP="00FE075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005A183" w14:textId="45AE3279" w:rsidR="00FE075B" w:rsidRPr="00584D01" w:rsidRDefault="00FE075B" w:rsidP="00FE075B">
            <w:pPr>
              <w:spacing w:after="0" w:line="240" w:lineRule="auto"/>
              <w:rPr>
                <w:rFonts w:ascii="Arial" w:eastAsia="Times New Roman" w:hAnsi="Arial" w:cs="Arial"/>
                <w:color w:val="000000"/>
                <w:lang w:eastAsia="hr-HR"/>
              </w:rPr>
            </w:pPr>
            <w:r w:rsidRPr="00584D01">
              <w:rPr>
                <w:rFonts w:ascii="Arial" w:hAnsi="Arial" w:cs="Arial"/>
                <w:bCs/>
              </w:rPr>
              <w:t>Po usvajanju Akcijskog plana</w:t>
            </w:r>
          </w:p>
        </w:tc>
      </w:tr>
      <w:tr w:rsidR="00FE075B" w:rsidRPr="00584D01" w14:paraId="38728045" w14:textId="77777777" w:rsidTr="00FE075B">
        <w:trPr>
          <w:trHeight w:val="44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95C95" w14:textId="46D314B6" w:rsidR="00FE075B" w:rsidRPr="00584D01" w:rsidRDefault="00FE075B" w:rsidP="00FE075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EC1B612" w14:textId="2ACE7245" w:rsidR="00FE075B" w:rsidRPr="00584D01" w:rsidRDefault="00FE075B" w:rsidP="00FE075B">
            <w:pPr>
              <w:spacing w:after="0" w:line="240" w:lineRule="auto"/>
              <w:rPr>
                <w:rFonts w:ascii="Arial" w:eastAsia="Times New Roman" w:hAnsi="Arial" w:cs="Arial"/>
                <w:color w:val="000000"/>
                <w:lang w:eastAsia="hr-HR"/>
              </w:rPr>
            </w:pPr>
            <w:r w:rsidRPr="00584D01">
              <w:rPr>
                <w:rFonts w:ascii="Arial" w:hAnsi="Arial" w:cs="Arial"/>
              </w:rPr>
              <w:t>31. kolovoza 2020.</w:t>
            </w:r>
          </w:p>
        </w:tc>
      </w:tr>
      <w:tr w:rsidR="00D843A3" w:rsidRPr="00584D01" w14:paraId="0267B635" w14:textId="77777777" w:rsidTr="003845E1">
        <w:trPr>
          <w:trHeight w:val="65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B70B5" w14:textId="77777777" w:rsidR="005C5999" w:rsidRPr="00584D01" w:rsidRDefault="005C5999" w:rsidP="00D843A3">
            <w:pPr>
              <w:spacing w:after="0" w:line="240" w:lineRule="auto"/>
              <w:rPr>
                <w:rFonts w:ascii="Arial" w:hAnsi="Arial" w:cs="Arial"/>
                <w:b/>
              </w:rPr>
            </w:pPr>
          </w:p>
          <w:p w14:paraId="6F4D4A6F" w14:textId="10E16DC0" w:rsidR="00D843A3" w:rsidRPr="00584D01" w:rsidRDefault="00D843A3" w:rsidP="00D843A3">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360FD640" w14:textId="77777777" w:rsidR="005C5999" w:rsidRPr="00584D01" w:rsidRDefault="005C5999" w:rsidP="005C5999">
            <w:pPr>
              <w:pStyle w:val="ListParagraph"/>
              <w:rPr>
                <w:rFonts w:ascii="Arial" w:hAnsi="Arial" w:cs="Arial"/>
                <w:sz w:val="14"/>
                <w:szCs w:val="14"/>
              </w:rPr>
            </w:pPr>
          </w:p>
          <w:p w14:paraId="0282CAE2" w14:textId="77777777" w:rsidR="00D843A3" w:rsidRPr="00584D01" w:rsidRDefault="00D843A3" w:rsidP="00D843A3">
            <w:pPr>
              <w:pStyle w:val="ListParagraph"/>
              <w:numPr>
                <w:ilvl w:val="0"/>
                <w:numId w:val="32"/>
              </w:numPr>
              <w:rPr>
                <w:rFonts w:ascii="Arial" w:hAnsi="Arial" w:cs="Arial"/>
                <w:szCs w:val="24"/>
              </w:rPr>
            </w:pPr>
            <w:r w:rsidRPr="00584D01">
              <w:rPr>
                <w:rFonts w:ascii="Arial" w:hAnsi="Arial" w:cs="Arial"/>
                <w:szCs w:val="24"/>
              </w:rPr>
              <w:t>Provedena 4 edukacijska seminara na državnoj te 4 na razini JLP(R)S</w:t>
            </w:r>
          </w:p>
          <w:p w14:paraId="032D782B" w14:textId="6EADE770" w:rsidR="00D843A3" w:rsidRPr="00584D01" w:rsidRDefault="00D843A3" w:rsidP="00D843A3">
            <w:pPr>
              <w:pStyle w:val="ListParagraph"/>
              <w:numPr>
                <w:ilvl w:val="0"/>
                <w:numId w:val="32"/>
              </w:numPr>
              <w:rPr>
                <w:rFonts w:ascii="Arial" w:hAnsi="Arial" w:cs="Arial"/>
                <w:szCs w:val="24"/>
              </w:rPr>
            </w:pPr>
            <w:r w:rsidRPr="00584D01">
              <w:rPr>
                <w:rFonts w:ascii="Arial" w:hAnsi="Arial" w:cs="Arial"/>
              </w:rPr>
              <w:t>Broj sudionika na seminarima</w:t>
            </w:r>
          </w:p>
        </w:tc>
      </w:tr>
      <w:tr w:rsidR="000853FC" w:rsidRPr="00584D01" w14:paraId="533ACC47" w14:textId="77777777" w:rsidTr="009A5340">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CE59FE5" w14:textId="77777777" w:rsidR="00303299" w:rsidRPr="00584D01" w:rsidRDefault="00303299" w:rsidP="00AF267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4033FC58" w14:textId="77777777" w:rsidR="00AF2673" w:rsidRPr="00584D01" w:rsidRDefault="00AF2673" w:rsidP="00AF267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48207" w14:textId="77777777" w:rsidR="00303299" w:rsidRPr="00584D01" w:rsidRDefault="00303299" w:rsidP="00303299">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8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DD1A04" w14:textId="77777777" w:rsidR="00303299" w:rsidRPr="00584D01" w:rsidRDefault="00303299" w:rsidP="00303299">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3BCC45" w14:textId="77777777" w:rsidR="00303299" w:rsidRPr="00584D01" w:rsidRDefault="00303299" w:rsidP="00303299">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182B1C" w14:textId="77777777" w:rsidR="00303299" w:rsidRPr="00584D01" w:rsidRDefault="00303299" w:rsidP="00303299">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0853FC" w:rsidRPr="00584D01" w14:paraId="7472B305" w14:textId="77777777" w:rsidTr="002F4C3F">
        <w:trPr>
          <w:trHeight w:val="503"/>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1BBAA6B" w14:textId="77777777" w:rsidR="00303299" w:rsidRPr="00584D01" w:rsidRDefault="00303299" w:rsidP="00AF2673">
            <w:pPr>
              <w:spacing w:after="0" w:line="240" w:lineRule="auto"/>
              <w:rPr>
                <w:rFonts w:ascii="Arial" w:eastAsia="Times New Roman" w:hAnsi="Arial" w:cs="Arial"/>
                <w:b/>
                <w:bCs/>
                <w:color w:val="000000"/>
                <w:lang w:eastAsia="hr-HR"/>
              </w:rPr>
            </w:pPr>
          </w:p>
        </w:tc>
        <w:tc>
          <w:tcPr>
            <w:tcW w:w="756" w:type="pct"/>
            <w:tcBorders>
              <w:top w:val="nil"/>
              <w:left w:val="nil"/>
              <w:bottom w:val="single" w:sz="4" w:space="0" w:color="auto"/>
              <w:right w:val="single" w:sz="4" w:space="0" w:color="auto"/>
            </w:tcBorders>
            <w:shd w:val="clear" w:color="auto" w:fill="auto"/>
            <w:noWrap/>
            <w:vAlign w:val="bottom"/>
            <w:hideMark/>
          </w:tcPr>
          <w:p w14:paraId="6785908D" w14:textId="77777777" w:rsidR="00303299" w:rsidRPr="00584D01" w:rsidRDefault="00303299" w:rsidP="00303299">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78" w:type="pct"/>
            <w:tcBorders>
              <w:top w:val="nil"/>
              <w:left w:val="nil"/>
              <w:bottom w:val="single" w:sz="4" w:space="0" w:color="auto"/>
              <w:right w:val="single" w:sz="4" w:space="0" w:color="auto"/>
            </w:tcBorders>
            <w:shd w:val="clear" w:color="auto" w:fill="auto"/>
            <w:noWrap/>
            <w:vAlign w:val="bottom"/>
            <w:hideMark/>
          </w:tcPr>
          <w:p w14:paraId="0A076E95" w14:textId="77777777" w:rsidR="00303299" w:rsidRPr="00584D01" w:rsidRDefault="00303299" w:rsidP="00303299">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62" w:type="pct"/>
            <w:tcBorders>
              <w:top w:val="nil"/>
              <w:left w:val="nil"/>
              <w:bottom w:val="single" w:sz="4" w:space="0" w:color="auto"/>
              <w:right w:val="single" w:sz="4" w:space="0" w:color="auto"/>
            </w:tcBorders>
            <w:shd w:val="clear" w:color="auto" w:fill="auto"/>
            <w:noWrap/>
            <w:vAlign w:val="bottom"/>
            <w:hideMark/>
          </w:tcPr>
          <w:p w14:paraId="5A29F92F" w14:textId="77777777" w:rsidR="00303299" w:rsidRPr="00584D01" w:rsidRDefault="00303299" w:rsidP="00303299">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92" w:type="pct"/>
            <w:tcBorders>
              <w:top w:val="nil"/>
              <w:left w:val="nil"/>
              <w:bottom w:val="single" w:sz="4" w:space="0" w:color="auto"/>
              <w:right w:val="single" w:sz="4" w:space="0" w:color="auto"/>
            </w:tcBorders>
            <w:shd w:val="clear" w:color="auto" w:fill="auto"/>
            <w:noWrap/>
            <w:vAlign w:val="bottom"/>
            <w:hideMark/>
          </w:tcPr>
          <w:p w14:paraId="17495C9D" w14:textId="257B383D" w:rsidR="00303299" w:rsidRPr="00584D01" w:rsidRDefault="00DD03E9" w:rsidP="00DD03E9">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303299" w:rsidRPr="00584D01" w14:paraId="6CD53C7A" w14:textId="77777777" w:rsidTr="009640F4">
        <w:trPr>
          <w:trHeight w:val="994"/>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ACBA9" w14:textId="77777777" w:rsidR="00303299" w:rsidRPr="00584D01" w:rsidRDefault="00303299" w:rsidP="00060EA1">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Opis rezultata</w:t>
            </w:r>
            <w:r w:rsidR="00060EA1" w:rsidRPr="00584D01">
              <w:rPr>
                <w:rFonts w:ascii="Arial" w:eastAsia="Times New Roman" w:hAnsi="Arial" w:cs="Arial"/>
                <w:b/>
                <w:bCs/>
                <w:color w:val="000000"/>
                <w:lang w:eastAsia="hr-HR"/>
              </w:rPr>
              <w:t xml:space="preserve"> s pokazateljima provedbe</w:t>
            </w:r>
            <w:r w:rsidRPr="00584D01">
              <w:rPr>
                <w:rFonts w:ascii="Arial" w:eastAsia="Times New Roman" w:hAnsi="Arial" w:cs="Arial"/>
                <w:b/>
                <w:bCs/>
                <w:color w:val="000000"/>
                <w:lang w:eastAsia="hr-HR"/>
              </w:rPr>
              <w:t xml:space="preserv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4A60E99" w14:textId="77777777" w:rsidR="006C7695" w:rsidRPr="00584D01" w:rsidRDefault="006C7695" w:rsidP="006D64E5">
            <w:pPr>
              <w:spacing w:after="0" w:line="240" w:lineRule="auto"/>
              <w:jc w:val="both"/>
              <w:rPr>
                <w:rFonts w:ascii="Arial" w:eastAsia="Times New Roman" w:hAnsi="Arial" w:cs="Arial"/>
                <w:color w:val="000000"/>
                <w:lang w:eastAsia="hr-HR"/>
              </w:rPr>
            </w:pPr>
          </w:p>
          <w:p w14:paraId="3FE48EC2"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Ured za udruge Vlade Republike Hrvatske u suradnji s Državnom školom za javnu upravu provodi program edukacije o kriterijima, mjerilima i postupcima financiranja i ugovaranja programa i projekata od interesa za opće dobro koje provode udruge. </w:t>
            </w:r>
          </w:p>
          <w:p w14:paraId="3E458517"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Tijekom 2019. godine treneri Ureda za udruge u Državnoj školi za javnu upravu su održali sljedeće radionice:</w:t>
            </w:r>
          </w:p>
          <w:p w14:paraId="0C0F8A51" w14:textId="77777777" w:rsidR="006D64E5" w:rsidRPr="00584D01" w:rsidRDefault="006D64E5" w:rsidP="00215359">
            <w:pPr>
              <w:numPr>
                <w:ilvl w:val="0"/>
                <w:numId w:val="14"/>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Standardi financiranja i ugovaranja programa i projekata od interesa za opće dobro koje provode udruge – modul I –3 radionice sa 66 polaznika,</w:t>
            </w:r>
          </w:p>
          <w:p w14:paraId="4B39F96D" w14:textId="77777777" w:rsidR="006D64E5" w:rsidRPr="00584D01" w:rsidRDefault="006D64E5" w:rsidP="006D64E5">
            <w:pPr>
              <w:spacing w:after="0" w:line="240" w:lineRule="auto"/>
              <w:jc w:val="both"/>
              <w:rPr>
                <w:rFonts w:ascii="Arial" w:eastAsia="Times New Roman" w:hAnsi="Arial" w:cs="Arial"/>
                <w:color w:val="000000"/>
                <w:lang w:eastAsia="hr-HR"/>
              </w:rPr>
            </w:pPr>
          </w:p>
          <w:p w14:paraId="0A22A6B0" w14:textId="498BA3AC" w:rsidR="006D64E5" w:rsidRPr="00584D01" w:rsidRDefault="006D64E5" w:rsidP="00215359">
            <w:pPr>
              <w:numPr>
                <w:ilvl w:val="0"/>
                <w:numId w:val="14"/>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Standardi financiranja i ugovaranja programa i projekata od interesa za opće dobro koje provode udruge – modul II –4 radionice s 82 polaznika, </w:t>
            </w:r>
          </w:p>
          <w:p w14:paraId="6E616A7A" w14:textId="77777777" w:rsidR="006D64E5" w:rsidRPr="00584D01" w:rsidRDefault="006D64E5" w:rsidP="006D64E5">
            <w:pPr>
              <w:spacing w:after="0" w:line="240" w:lineRule="auto"/>
              <w:jc w:val="both"/>
              <w:rPr>
                <w:rFonts w:ascii="Arial" w:eastAsia="Times New Roman" w:hAnsi="Arial" w:cs="Arial"/>
                <w:color w:val="000000"/>
                <w:lang w:eastAsia="hr-HR"/>
              </w:rPr>
            </w:pPr>
          </w:p>
          <w:p w14:paraId="2A3EC188" w14:textId="5AC6897A" w:rsidR="006D64E5" w:rsidRPr="00584D01" w:rsidRDefault="006D64E5" w:rsidP="00215359">
            <w:pPr>
              <w:numPr>
                <w:ilvl w:val="0"/>
                <w:numId w:val="14"/>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Standardi financiranja i ugovaranja programa i projekata od interesa za opće dobro koje provode udruge  - dvije dvodnevne radionice krojene i održane na zahtjev (u Splitu i Karlovcu) s ukupno </w:t>
            </w:r>
            <w:r w:rsidR="008C50EF" w:rsidRPr="00584D01">
              <w:rPr>
                <w:rFonts w:ascii="Arial" w:eastAsia="Times New Roman" w:hAnsi="Arial" w:cs="Arial"/>
                <w:color w:val="000000"/>
                <w:lang w:eastAsia="hr-HR"/>
              </w:rPr>
              <w:t>36</w:t>
            </w:r>
            <w:r w:rsidRPr="00584D01">
              <w:rPr>
                <w:rFonts w:ascii="Arial" w:eastAsia="Times New Roman" w:hAnsi="Arial" w:cs="Arial"/>
                <w:color w:val="000000"/>
                <w:lang w:eastAsia="hr-HR"/>
              </w:rPr>
              <w:t xml:space="preserve"> polaznika.</w:t>
            </w:r>
          </w:p>
          <w:p w14:paraId="449357F2" w14:textId="77777777" w:rsidR="006D64E5" w:rsidRPr="00584D01" w:rsidRDefault="006D64E5" w:rsidP="006D64E5">
            <w:pPr>
              <w:spacing w:after="0" w:line="240" w:lineRule="auto"/>
              <w:jc w:val="both"/>
              <w:rPr>
                <w:rFonts w:ascii="Arial" w:eastAsia="Times New Roman" w:hAnsi="Arial" w:cs="Arial"/>
                <w:color w:val="000000"/>
                <w:lang w:eastAsia="hr-HR"/>
              </w:rPr>
            </w:pPr>
          </w:p>
          <w:p w14:paraId="63A1BB13"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Tijekom 2020. godine treneri Ureda za udruge u Državnoj školi za javnu upravu su održali sljedeće radionice:</w:t>
            </w:r>
          </w:p>
          <w:p w14:paraId="4E92B1C7" w14:textId="075337CD" w:rsidR="006D64E5" w:rsidRPr="00584D01" w:rsidRDefault="006D64E5" w:rsidP="00215359">
            <w:pPr>
              <w:numPr>
                <w:ilvl w:val="0"/>
                <w:numId w:val="14"/>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Standardi financiranja i ugovaranja programa i projekata od interesa za opće dobro koje provode udruge – modul I – 3 radionice sa 40 polaznika, i jedna radionica krojena i održana na zahtjev djelatnika Ministarstva unutarnjih poslova s 12 polaznika,</w:t>
            </w:r>
          </w:p>
          <w:p w14:paraId="6CBAEC04" w14:textId="77777777" w:rsidR="006D64E5" w:rsidRPr="00584D01" w:rsidRDefault="006D64E5" w:rsidP="006D64E5">
            <w:pPr>
              <w:spacing w:after="0" w:line="240" w:lineRule="auto"/>
              <w:jc w:val="both"/>
              <w:rPr>
                <w:rFonts w:ascii="Arial" w:eastAsia="Times New Roman" w:hAnsi="Arial" w:cs="Arial"/>
                <w:color w:val="000000"/>
                <w:lang w:eastAsia="hr-HR"/>
              </w:rPr>
            </w:pPr>
          </w:p>
          <w:p w14:paraId="66CBDFC7" w14:textId="257D55AC" w:rsidR="006D64E5" w:rsidRPr="00584D01" w:rsidRDefault="006D64E5" w:rsidP="00215359">
            <w:pPr>
              <w:numPr>
                <w:ilvl w:val="0"/>
                <w:numId w:val="14"/>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Standardi financiranja i ugovaranja programa i projekata od interesa za opće dobro koje provode udruge – modul II – jedna radionica sa 22 polaznika i jedna radionica krojena i održana na zahtjev djelatnika Ministarstva unutarnjih poslova s</w:t>
            </w:r>
            <w:r w:rsidR="008C50EF" w:rsidRPr="00584D01">
              <w:rPr>
                <w:rFonts w:ascii="Arial" w:eastAsia="Times New Roman" w:hAnsi="Arial" w:cs="Arial"/>
                <w:color w:val="000000"/>
                <w:lang w:eastAsia="hr-HR"/>
              </w:rPr>
              <w:t xml:space="preserve"> 12</w:t>
            </w:r>
            <w:r w:rsidRPr="00584D01">
              <w:rPr>
                <w:rFonts w:ascii="Arial" w:eastAsia="Times New Roman" w:hAnsi="Arial" w:cs="Arial"/>
                <w:color w:val="000000"/>
                <w:lang w:eastAsia="hr-HR"/>
              </w:rPr>
              <w:t xml:space="preserve"> polaznika.</w:t>
            </w:r>
          </w:p>
          <w:p w14:paraId="6AC991C5" w14:textId="498853BF" w:rsidR="006D64E5" w:rsidRPr="00584D01" w:rsidRDefault="006D64E5" w:rsidP="006D64E5">
            <w:pPr>
              <w:spacing w:after="0" w:line="240" w:lineRule="auto"/>
              <w:jc w:val="both"/>
              <w:rPr>
                <w:rFonts w:ascii="Arial" w:eastAsia="Times New Roman" w:hAnsi="Arial" w:cs="Arial"/>
                <w:color w:val="000000"/>
                <w:lang w:eastAsia="hr-HR"/>
              </w:rPr>
            </w:pPr>
          </w:p>
          <w:p w14:paraId="51EA250E"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Radionica su namijenjene službenicima koji surađuju s udrugama i drugim organizacijama civilnoga društva i rade na poslovima pripreme i provedbe natječaja za financiranje projekata i programa udruga u jedinicama lokalne i područne samouprave, a potom i rukovodećim službenicima odgovornima za planiranje i provedbu proračuna u jedinicama lokalne i područne samouprave.</w:t>
            </w:r>
          </w:p>
          <w:p w14:paraId="1E9C78E8"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 </w:t>
            </w:r>
          </w:p>
          <w:p w14:paraId="73D7288E"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Cilj radionice je osvijestiti mogućnosti kreiranja društvenih promjena kroz učinkovito planiranje i provedbu natječaja za financiranje projekata i programa organizacija civilnog društva iz javnih izvora, a predavači su zaposlenici Ureda za udruge Vlade Republike Hrvatske koji, kao koordinativno tijelo za provedbu Uredbe, redovito provodi savjetovanja i izobrazbu zaposlenika davatelja financijskih sredstava koji rade na dodjeli financijskih sredstava udrugama.</w:t>
            </w:r>
          </w:p>
          <w:p w14:paraId="203BCC58" w14:textId="77777777"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 </w:t>
            </w:r>
          </w:p>
          <w:p w14:paraId="311B1014" w14:textId="4FC5AFAD" w:rsidR="006D64E5" w:rsidRPr="00584D01" w:rsidRDefault="006D64E5"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Trodnevna radionica se održava u trajanju od dvadeset četiri trening sati na kojoj se službenici koji rade na poslovima pripreme i provedbe natječaja, odnosno upravljaju sredstvima namijenjenim za financiranje projekata i programa udruga iz državnog i lokalnih proračuna te fondova EU upoznaju s pripremom, izradom i provedbom strateškog dokumenta kao temelja za financiranje projekata i programa organizacija civilnoga društva. Polaznici se na radionici upoznaju s okvirom za djelovanje i financiranje udruga, odnosno Uredbom o kriterijima, mjerilima i postupcima financiranja i ugovaranja programa i projekata od interesa za opće dob</w:t>
            </w:r>
            <w:r w:rsidR="004C1118" w:rsidRPr="00584D01">
              <w:rPr>
                <w:rFonts w:ascii="Arial" w:eastAsia="Times New Roman" w:hAnsi="Arial" w:cs="Arial"/>
                <w:color w:val="000000"/>
                <w:lang w:eastAsia="hr-HR"/>
              </w:rPr>
              <w:t>ro koje provode udruge (NN 26/</w:t>
            </w:r>
            <w:r w:rsidRPr="00584D01">
              <w:rPr>
                <w:rFonts w:ascii="Arial" w:eastAsia="Times New Roman" w:hAnsi="Arial" w:cs="Arial"/>
                <w:color w:val="000000"/>
                <w:lang w:eastAsia="hr-HR"/>
              </w:rPr>
              <w:t xml:space="preserve">15) koju su, kao novi normativni okvir, obvezni primjenjivati svi davatelji financijskih sredstava iz javnih izvora prilikom financiranja programa i projekata od interesa za opće dobro koje provode udruge, zatim načinom povezivanja strateških dokumenata  kod izrade i pripreme natječaja pa sve do ugovaranja i praćenja provedbe financiranih projekata i programa organizacija civilnoga društva. Dvodnevna radionica se održava u trajanju od 16 sati i praktično poučava polaznike primjeni standarda praćenja provedbe projekata, vrednovanja javnih natječaja i izvještavanja o financiranim projektima. </w:t>
            </w:r>
          </w:p>
          <w:p w14:paraId="7A1AAFBF" w14:textId="6BF1CE0D" w:rsidR="006C7695" w:rsidRPr="00584D01" w:rsidRDefault="006C7695" w:rsidP="006D64E5">
            <w:pPr>
              <w:spacing w:after="0" w:line="240" w:lineRule="auto"/>
              <w:jc w:val="both"/>
              <w:rPr>
                <w:rFonts w:ascii="Arial" w:eastAsia="Times New Roman" w:hAnsi="Arial" w:cs="Arial"/>
                <w:color w:val="000000"/>
                <w:lang w:eastAsia="hr-HR"/>
              </w:rPr>
            </w:pPr>
          </w:p>
        </w:tc>
      </w:tr>
      <w:tr w:rsidR="00303299" w:rsidRPr="00584D01" w14:paraId="482C5618" w14:textId="77777777" w:rsidTr="0010571D">
        <w:trPr>
          <w:trHeight w:val="1007"/>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4D513" w14:textId="2260E9D2" w:rsidR="00303299" w:rsidRPr="00584D01" w:rsidRDefault="009C28B2" w:rsidP="00AF267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49F23C6" w14:textId="5B48B517" w:rsidR="00303299" w:rsidRPr="00584D01" w:rsidRDefault="00303299" w:rsidP="00303299">
            <w:pPr>
              <w:spacing w:after="0" w:line="240" w:lineRule="auto"/>
              <w:rPr>
                <w:rFonts w:ascii="Arial" w:eastAsia="Times New Roman" w:hAnsi="Arial" w:cs="Arial"/>
                <w:color w:val="000000"/>
                <w:lang w:eastAsia="hr-HR"/>
              </w:rPr>
            </w:pPr>
          </w:p>
        </w:tc>
      </w:tr>
      <w:tr w:rsidR="00894134" w:rsidRPr="00584D01" w14:paraId="14E0F994" w14:textId="77777777" w:rsidTr="0010571D">
        <w:trPr>
          <w:trHeight w:val="79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537FB" w14:textId="0A8CAE52" w:rsidR="00894134" w:rsidRPr="00584D01" w:rsidRDefault="00894134" w:rsidP="00894134">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0C618967" w14:textId="77777777" w:rsidR="00894134" w:rsidRPr="00584D01" w:rsidRDefault="00894134" w:rsidP="00894134">
            <w:pPr>
              <w:spacing w:after="0" w:line="240" w:lineRule="auto"/>
              <w:rPr>
                <w:rFonts w:ascii="Arial" w:eastAsia="Times New Roman" w:hAnsi="Arial" w:cs="Arial"/>
                <w:b/>
                <w:bCs/>
                <w:color w:val="000000"/>
                <w:lang w:eastAsia="hr-HR"/>
              </w:rPr>
            </w:pPr>
          </w:p>
        </w:tc>
      </w:tr>
      <w:tr w:rsidR="00894134" w:rsidRPr="00584D01" w14:paraId="5BD59AED" w14:textId="77777777" w:rsidTr="00F608DE">
        <w:trPr>
          <w:trHeight w:val="1070"/>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5D36F58" w14:textId="2ED33F00" w:rsidR="00894134" w:rsidRPr="00584D01" w:rsidRDefault="00894134" w:rsidP="0089413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EC6B092" w14:textId="3C6A2AB1" w:rsidR="00F06CEF" w:rsidRPr="00584D01" w:rsidRDefault="00227892"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Planira se nastavak provedbe aktivnosti.</w:t>
            </w:r>
          </w:p>
          <w:p w14:paraId="2B691827" w14:textId="77777777" w:rsidR="00921260" w:rsidRPr="00584D01" w:rsidRDefault="00921260" w:rsidP="006D64E5">
            <w:pPr>
              <w:spacing w:after="0" w:line="240" w:lineRule="auto"/>
              <w:jc w:val="both"/>
              <w:rPr>
                <w:rFonts w:ascii="Arial" w:eastAsia="Times New Roman" w:hAnsi="Arial" w:cs="Arial"/>
                <w:color w:val="000000"/>
                <w:lang w:eastAsia="hr-HR"/>
              </w:rPr>
            </w:pPr>
          </w:p>
          <w:p w14:paraId="6B634EDE" w14:textId="77777777" w:rsidR="00921260" w:rsidRPr="00584D01" w:rsidRDefault="00921260" w:rsidP="006D64E5">
            <w:pPr>
              <w:spacing w:after="0" w:line="240" w:lineRule="auto"/>
              <w:jc w:val="both"/>
              <w:rPr>
                <w:rFonts w:ascii="Arial" w:eastAsia="Times New Roman" w:hAnsi="Arial" w:cs="Arial"/>
                <w:color w:val="000000"/>
                <w:lang w:eastAsia="hr-HR"/>
              </w:rPr>
            </w:pPr>
          </w:p>
        </w:tc>
      </w:tr>
    </w:tbl>
    <w:p w14:paraId="2CA54EBD" w14:textId="77777777" w:rsidR="002539BA" w:rsidRPr="00584D01" w:rsidRDefault="002539BA" w:rsidP="002539BA">
      <w:pPr>
        <w:rPr>
          <w:rFonts w:ascii="Arial" w:hAnsi="Arial" w:cs="Arial"/>
          <w:sz w:val="10"/>
          <w:szCs w:val="10"/>
        </w:rPr>
      </w:pPr>
    </w:p>
    <w:tbl>
      <w:tblPr>
        <w:tblW w:w="5002" w:type="pct"/>
        <w:tblLayout w:type="fixed"/>
        <w:tblLook w:val="04A0" w:firstRow="1" w:lastRow="0" w:firstColumn="1" w:lastColumn="0" w:noHBand="0" w:noVBand="1"/>
      </w:tblPr>
      <w:tblGrid>
        <w:gridCol w:w="4957"/>
        <w:gridCol w:w="2837"/>
        <w:gridCol w:w="2693"/>
        <w:gridCol w:w="2271"/>
        <w:gridCol w:w="2628"/>
      </w:tblGrid>
      <w:tr w:rsidR="00B25FE7" w:rsidRPr="00584D01" w14:paraId="5F4DE20F" w14:textId="77777777" w:rsidTr="0060719D">
        <w:trPr>
          <w:trHeight w:val="300"/>
        </w:trPr>
        <w:tc>
          <w:tcPr>
            <w:tcW w:w="499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E8DE3E5" w14:textId="77777777" w:rsidR="00F06CEF" w:rsidRPr="00584D01" w:rsidRDefault="00F06CEF" w:rsidP="00A92C03">
            <w:pPr>
              <w:spacing w:after="0" w:line="240" w:lineRule="auto"/>
              <w:jc w:val="center"/>
              <w:rPr>
                <w:rFonts w:ascii="Arial" w:hAnsi="Arial" w:cs="Arial"/>
                <w:b/>
              </w:rPr>
            </w:pPr>
          </w:p>
          <w:p w14:paraId="2770D451" w14:textId="77777777" w:rsidR="00B25FE7" w:rsidRPr="00584D01" w:rsidRDefault="00B25FE7" w:rsidP="00A92C03">
            <w:pPr>
              <w:spacing w:after="0" w:line="240" w:lineRule="auto"/>
              <w:jc w:val="center"/>
              <w:rPr>
                <w:rFonts w:ascii="Arial" w:hAnsi="Arial" w:cs="Arial"/>
                <w:b/>
              </w:rPr>
            </w:pPr>
            <w:r w:rsidRPr="00584D01">
              <w:rPr>
                <w:rFonts w:ascii="Arial" w:hAnsi="Arial" w:cs="Arial"/>
                <w:b/>
              </w:rPr>
              <w:t>5.3. Ažuriranje i nadogradnja javne baze podataka o projektima i programima organizacija civilnog društva financiranim iz javnih izvora</w:t>
            </w:r>
          </w:p>
          <w:p w14:paraId="5CCA7DED" w14:textId="77777777" w:rsidR="00F06CEF" w:rsidRPr="00584D01" w:rsidRDefault="00F06CEF" w:rsidP="00A92C03">
            <w:pPr>
              <w:spacing w:after="0" w:line="240" w:lineRule="auto"/>
              <w:jc w:val="center"/>
              <w:rPr>
                <w:rFonts w:ascii="Arial" w:eastAsia="Times New Roman" w:hAnsi="Arial" w:cs="Arial"/>
                <w:b/>
                <w:color w:val="000000"/>
                <w:lang w:eastAsia="hr-HR"/>
              </w:rPr>
            </w:pPr>
          </w:p>
        </w:tc>
      </w:tr>
      <w:tr w:rsidR="00154147" w:rsidRPr="00584D01" w14:paraId="3E2FFD53" w14:textId="77777777" w:rsidTr="0060719D">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6480B" w14:textId="77777777" w:rsidR="00B25FE7" w:rsidRPr="00584D01" w:rsidRDefault="00B25FE7" w:rsidP="00A92C03">
            <w:pPr>
              <w:spacing w:after="0" w:line="240" w:lineRule="auto"/>
              <w:rPr>
                <w:rFonts w:ascii="Arial" w:eastAsia="Times New Roman" w:hAnsi="Arial" w:cs="Arial"/>
                <w:b/>
                <w:bCs/>
                <w:color w:val="000000"/>
                <w:lang w:eastAsia="hr-HR"/>
              </w:rPr>
            </w:pPr>
          </w:p>
          <w:p w14:paraId="2266ABBC"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57D707B0"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17F120C" w14:textId="77777777" w:rsidR="00BF083E" w:rsidRPr="00584D01" w:rsidRDefault="00BF083E" w:rsidP="00A92C03">
            <w:pPr>
              <w:spacing w:after="0" w:line="240" w:lineRule="auto"/>
              <w:rPr>
                <w:rFonts w:ascii="Arial" w:eastAsia="Times New Roman" w:hAnsi="Arial" w:cs="Arial"/>
                <w:color w:val="000000"/>
                <w:lang w:eastAsia="hr-HR"/>
              </w:rPr>
            </w:pPr>
          </w:p>
          <w:p w14:paraId="4B79E0A8"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Vlade RH</w:t>
            </w:r>
          </w:p>
          <w:p w14:paraId="6F4ED436" w14:textId="79D069DB" w:rsidR="00921260" w:rsidRPr="00584D01" w:rsidRDefault="00921260" w:rsidP="00A92C03">
            <w:pPr>
              <w:spacing w:after="0" w:line="240" w:lineRule="auto"/>
              <w:rPr>
                <w:rFonts w:ascii="Arial" w:eastAsia="Times New Roman" w:hAnsi="Arial" w:cs="Arial"/>
                <w:color w:val="000000"/>
                <w:lang w:eastAsia="hr-HR"/>
              </w:rPr>
            </w:pPr>
          </w:p>
        </w:tc>
      </w:tr>
      <w:tr w:rsidR="00154147" w:rsidRPr="00584D01" w14:paraId="2A9C542D" w14:textId="77777777" w:rsidTr="0060719D">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62D99"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Sunositelj: </w:t>
            </w: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tcPr>
          <w:p w14:paraId="1D9B4661" w14:textId="77777777" w:rsidR="00F06CEF" w:rsidRPr="00584D01" w:rsidRDefault="00F06CEF" w:rsidP="00A92C03">
            <w:pPr>
              <w:spacing w:after="0" w:line="240" w:lineRule="auto"/>
              <w:rPr>
                <w:rFonts w:ascii="Arial" w:eastAsia="Times New Roman" w:hAnsi="Arial" w:cs="Arial"/>
                <w:color w:val="000000"/>
                <w:lang w:eastAsia="hr-HR"/>
              </w:rPr>
            </w:pPr>
          </w:p>
          <w:p w14:paraId="52B24F5B"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TDU, JLP(R)S, trgovačka društva u većinskom državnom i većinskom vlasništvu JLP(R)S</w:t>
            </w:r>
          </w:p>
          <w:p w14:paraId="37E01542" w14:textId="77777777" w:rsidR="00F06CEF" w:rsidRPr="00584D01" w:rsidRDefault="00F06CEF" w:rsidP="00A92C03">
            <w:pPr>
              <w:spacing w:after="0" w:line="240" w:lineRule="auto"/>
              <w:rPr>
                <w:rFonts w:ascii="Arial" w:eastAsia="Times New Roman" w:hAnsi="Arial" w:cs="Arial"/>
                <w:color w:val="000000"/>
                <w:lang w:eastAsia="hr-HR"/>
              </w:rPr>
            </w:pPr>
          </w:p>
        </w:tc>
      </w:tr>
      <w:tr w:rsidR="00FE075B" w:rsidRPr="00584D01" w14:paraId="46A21559" w14:textId="77777777" w:rsidTr="0060719D">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3FE28" w14:textId="1E9D6E23" w:rsidR="00FE075B" w:rsidRPr="00584D01" w:rsidRDefault="00FE075B" w:rsidP="00FE075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tcPr>
          <w:p w14:paraId="4D8A1DB2" w14:textId="01BA4F45" w:rsidR="00FE075B" w:rsidRPr="00584D01" w:rsidRDefault="00FE075B" w:rsidP="00FE075B">
            <w:pPr>
              <w:spacing w:after="0" w:line="240" w:lineRule="auto"/>
              <w:rPr>
                <w:rFonts w:ascii="Arial" w:eastAsia="Times New Roman" w:hAnsi="Arial" w:cs="Arial"/>
                <w:color w:val="000000"/>
                <w:lang w:eastAsia="hr-HR"/>
              </w:rPr>
            </w:pPr>
            <w:r w:rsidRPr="00584D01">
              <w:rPr>
                <w:rFonts w:ascii="Arial" w:hAnsi="Arial" w:cs="Arial"/>
                <w:bCs/>
              </w:rPr>
              <w:t xml:space="preserve">U tijeku </w:t>
            </w:r>
          </w:p>
        </w:tc>
      </w:tr>
      <w:tr w:rsidR="00FE075B" w:rsidRPr="00584D01" w14:paraId="7969F48C" w14:textId="77777777" w:rsidTr="0060719D">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B948D" w14:textId="704AF1FD" w:rsidR="00FE075B" w:rsidRPr="00584D01" w:rsidRDefault="00FE075B" w:rsidP="00FE075B">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tcPr>
          <w:p w14:paraId="297E9D6C" w14:textId="029044A3" w:rsidR="00FE075B" w:rsidRPr="00584D01" w:rsidRDefault="00FE075B" w:rsidP="00FE075B">
            <w:pPr>
              <w:spacing w:after="0" w:line="240" w:lineRule="auto"/>
              <w:rPr>
                <w:rFonts w:ascii="Arial" w:eastAsia="Times New Roman" w:hAnsi="Arial" w:cs="Arial"/>
                <w:color w:val="000000"/>
                <w:lang w:eastAsia="hr-HR"/>
              </w:rPr>
            </w:pPr>
            <w:r w:rsidRPr="00584D01">
              <w:rPr>
                <w:rFonts w:ascii="Arial" w:hAnsi="Arial" w:cs="Arial"/>
              </w:rPr>
              <w:t>31. prosinca 2018.</w:t>
            </w:r>
          </w:p>
        </w:tc>
      </w:tr>
      <w:tr w:rsidR="00D843A3" w:rsidRPr="00584D01" w14:paraId="5CF95B00" w14:textId="77777777" w:rsidTr="0060719D">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B30E4" w14:textId="77777777" w:rsidR="005C5999" w:rsidRPr="00584D01" w:rsidRDefault="005C5999" w:rsidP="00D843A3">
            <w:pPr>
              <w:spacing w:after="0" w:line="240" w:lineRule="auto"/>
              <w:rPr>
                <w:rFonts w:ascii="Arial" w:hAnsi="Arial" w:cs="Arial"/>
                <w:b/>
              </w:rPr>
            </w:pPr>
          </w:p>
          <w:p w14:paraId="060534D0" w14:textId="1314ABCE" w:rsidR="00D843A3" w:rsidRPr="00584D01" w:rsidRDefault="00D843A3" w:rsidP="00D843A3">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7" w:type="pct"/>
            <w:gridSpan w:val="4"/>
            <w:tcBorders>
              <w:top w:val="single" w:sz="4" w:space="0" w:color="auto"/>
              <w:left w:val="nil"/>
              <w:bottom w:val="single" w:sz="4" w:space="0" w:color="auto"/>
              <w:right w:val="single" w:sz="4" w:space="0" w:color="000000"/>
            </w:tcBorders>
            <w:shd w:val="clear" w:color="auto" w:fill="auto"/>
            <w:noWrap/>
          </w:tcPr>
          <w:p w14:paraId="14AF53ED" w14:textId="77777777" w:rsidR="005C5999" w:rsidRPr="00584D01" w:rsidRDefault="005C5999" w:rsidP="005C5999">
            <w:pPr>
              <w:spacing w:after="0" w:line="240" w:lineRule="auto"/>
              <w:rPr>
                <w:rFonts w:ascii="Arial" w:eastAsia="Times New Roman" w:hAnsi="Arial" w:cs="Arial"/>
                <w:color w:val="000000"/>
                <w:lang w:eastAsia="hr-HR"/>
              </w:rPr>
            </w:pPr>
          </w:p>
          <w:p w14:paraId="0C077D97" w14:textId="77777777" w:rsidR="00D843A3" w:rsidRPr="00584D01" w:rsidRDefault="00D843A3" w:rsidP="00D843A3">
            <w:pPr>
              <w:pStyle w:val="ListParagraph"/>
              <w:numPr>
                <w:ilvl w:val="0"/>
                <w:numId w:val="32"/>
              </w:numPr>
              <w:spacing w:after="0" w:line="240" w:lineRule="auto"/>
              <w:rPr>
                <w:rFonts w:ascii="Arial" w:eastAsia="Times New Roman" w:hAnsi="Arial" w:cs="Arial"/>
                <w:color w:val="000000"/>
                <w:lang w:eastAsia="hr-HR"/>
              </w:rPr>
            </w:pPr>
            <w:r w:rsidRPr="00584D01">
              <w:rPr>
                <w:rFonts w:ascii="Arial" w:hAnsi="Arial" w:cs="Arial"/>
              </w:rPr>
              <w:t>Ažurirana i nadograđena javna baza podataka s podacima o financiranju projekata organizacija civilnog društva u otvorenom obliku</w:t>
            </w:r>
          </w:p>
          <w:p w14:paraId="10C7D314" w14:textId="4C66F2E9" w:rsidR="00D843A3" w:rsidRPr="00584D01" w:rsidRDefault="00D843A3" w:rsidP="00D843A3">
            <w:pPr>
              <w:pStyle w:val="ListParagraph"/>
              <w:spacing w:after="0" w:line="240" w:lineRule="auto"/>
              <w:rPr>
                <w:rFonts w:ascii="Arial" w:eastAsia="Times New Roman" w:hAnsi="Arial" w:cs="Arial"/>
                <w:color w:val="000000"/>
                <w:lang w:eastAsia="hr-HR"/>
              </w:rPr>
            </w:pPr>
          </w:p>
        </w:tc>
      </w:tr>
      <w:tr w:rsidR="00EA77FC" w:rsidRPr="00584D01" w14:paraId="471AFDDC" w14:textId="77777777" w:rsidTr="0060719D">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561BF6"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647B8F7F" w14:textId="77777777" w:rsidR="00B25FE7" w:rsidRPr="00584D01" w:rsidRDefault="00B25FE7"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CE0E3"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8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8C57EF"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161BDC"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8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376498"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EA77FC" w:rsidRPr="00584D01" w14:paraId="14EF153B" w14:textId="77777777" w:rsidTr="0060719D">
        <w:trPr>
          <w:trHeight w:val="485"/>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189BE34"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922" w:type="pct"/>
            <w:tcBorders>
              <w:top w:val="nil"/>
              <w:left w:val="nil"/>
              <w:bottom w:val="single" w:sz="4" w:space="0" w:color="auto"/>
              <w:right w:val="single" w:sz="4" w:space="0" w:color="auto"/>
            </w:tcBorders>
            <w:shd w:val="clear" w:color="auto" w:fill="auto"/>
            <w:noWrap/>
            <w:vAlign w:val="bottom"/>
            <w:hideMark/>
          </w:tcPr>
          <w:p w14:paraId="4C52D690"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75" w:type="pct"/>
            <w:tcBorders>
              <w:top w:val="nil"/>
              <w:left w:val="nil"/>
              <w:bottom w:val="single" w:sz="4" w:space="0" w:color="auto"/>
              <w:right w:val="single" w:sz="4" w:space="0" w:color="auto"/>
            </w:tcBorders>
            <w:shd w:val="clear" w:color="auto" w:fill="auto"/>
            <w:noWrap/>
            <w:vAlign w:val="bottom"/>
            <w:hideMark/>
          </w:tcPr>
          <w:p w14:paraId="20FE2DF4" w14:textId="45ED7000" w:rsidR="00B25FE7" w:rsidRPr="00584D01" w:rsidRDefault="00C57195" w:rsidP="00BF083E">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738" w:type="pct"/>
            <w:tcBorders>
              <w:top w:val="nil"/>
              <w:left w:val="nil"/>
              <w:bottom w:val="single" w:sz="4" w:space="0" w:color="auto"/>
              <w:right w:val="single" w:sz="4" w:space="0" w:color="auto"/>
            </w:tcBorders>
            <w:shd w:val="clear" w:color="auto" w:fill="auto"/>
            <w:noWrap/>
            <w:vAlign w:val="bottom"/>
            <w:hideMark/>
          </w:tcPr>
          <w:p w14:paraId="5235A2BC"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55" w:type="pct"/>
            <w:tcBorders>
              <w:top w:val="nil"/>
              <w:left w:val="nil"/>
              <w:bottom w:val="single" w:sz="4" w:space="0" w:color="auto"/>
              <w:right w:val="single" w:sz="4" w:space="0" w:color="auto"/>
            </w:tcBorders>
            <w:shd w:val="clear" w:color="auto" w:fill="auto"/>
            <w:noWrap/>
            <w:vAlign w:val="bottom"/>
            <w:hideMark/>
          </w:tcPr>
          <w:p w14:paraId="6EB0EFDE" w14:textId="77777777" w:rsidR="00B25FE7" w:rsidRPr="00584D01" w:rsidRDefault="00B25FE7" w:rsidP="00A92C03">
            <w:pPr>
              <w:spacing w:after="0" w:line="240" w:lineRule="auto"/>
              <w:jc w:val="center"/>
              <w:rPr>
                <w:rFonts w:ascii="Arial" w:eastAsia="Times New Roman" w:hAnsi="Arial" w:cs="Arial"/>
                <w:color w:val="000000"/>
                <w:lang w:eastAsia="hr-HR"/>
              </w:rPr>
            </w:pPr>
          </w:p>
        </w:tc>
      </w:tr>
      <w:tr w:rsidR="00154147" w:rsidRPr="00584D01" w14:paraId="76BA0BC2" w14:textId="77777777" w:rsidTr="0060719D">
        <w:trPr>
          <w:trHeight w:val="211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E3C65" w14:textId="0DD57F2A"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w:t>
            </w:r>
            <w:r w:rsidR="006C7695" w:rsidRPr="00584D01">
              <w:rPr>
                <w:rFonts w:ascii="Arial" w:eastAsia="Times New Roman" w:hAnsi="Arial" w:cs="Arial"/>
                <w:i/>
                <w:iCs/>
                <w:color w:val="000000"/>
                <w:lang w:eastAsia="hr-HR"/>
              </w:rPr>
              <w:t>je ostvareni učinak aktivnosti)</w:t>
            </w: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25FE32F" w14:textId="77777777" w:rsidR="00392A6F" w:rsidRPr="00584D01" w:rsidRDefault="00392A6F"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Javna baza podataka o projektima i programima organizacija civilnog društva financiranim iz javnih izvora </w:t>
            </w:r>
          </w:p>
          <w:p w14:paraId="70D07A03" w14:textId="77777777" w:rsidR="00B25FE7" w:rsidRPr="00584D01" w:rsidRDefault="00392A6F"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dostupna je na internetskoj stranici Ureda za udruge i ažurira se na godišnjoj razini nakon što Vlada RH</w:t>
            </w:r>
          </w:p>
          <w:p w14:paraId="635164D0" w14:textId="77777777" w:rsidR="00154147" w:rsidRPr="00584D01" w:rsidRDefault="00392A6F"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usvoji Izvješće Ureda za udruge </w:t>
            </w:r>
            <w:r w:rsidR="00154147" w:rsidRPr="00584D01">
              <w:rPr>
                <w:rFonts w:ascii="Arial" w:eastAsia="Times New Roman" w:hAnsi="Arial" w:cs="Arial"/>
                <w:color w:val="000000"/>
                <w:lang w:eastAsia="hr-HR"/>
              </w:rPr>
              <w:t xml:space="preserve">o financiranju projekata i programa organizacija civilnoga društva iz javnih </w:t>
            </w:r>
          </w:p>
          <w:p w14:paraId="3386B78E" w14:textId="77777777" w:rsidR="00154147" w:rsidRPr="00584D01" w:rsidRDefault="00154147"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izvora, a pretraživa je po davateljima sredstava (tijela državne uprave, jedinice lokalne samouprave, javna </w:t>
            </w:r>
          </w:p>
          <w:p w14:paraId="4EBB55BA" w14:textId="77777777" w:rsidR="00392A6F" w:rsidRPr="00584D01" w:rsidRDefault="00154147"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trgovačka društva)</w:t>
            </w:r>
            <w:r w:rsidR="00C57195" w:rsidRPr="00584D01">
              <w:rPr>
                <w:rFonts w:ascii="Arial" w:eastAsia="Times New Roman" w:hAnsi="Arial" w:cs="Arial"/>
                <w:color w:val="000000"/>
                <w:lang w:eastAsia="hr-HR"/>
              </w:rPr>
              <w:t>.</w:t>
            </w:r>
          </w:p>
          <w:p w14:paraId="442FBEDD" w14:textId="7960FDBE" w:rsidR="00C57195" w:rsidRPr="00584D01" w:rsidRDefault="00C57195" w:rsidP="006D64E5">
            <w:pPr>
              <w:spacing w:after="0" w:line="240" w:lineRule="auto"/>
              <w:jc w:val="both"/>
              <w:rPr>
                <w:rFonts w:ascii="Arial" w:eastAsia="Times New Roman" w:hAnsi="Arial" w:cs="Arial"/>
                <w:color w:val="000000"/>
                <w:lang w:eastAsia="hr-HR"/>
              </w:rPr>
            </w:pPr>
          </w:p>
        </w:tc>
      </w:tr>
      <w:tr w:rsidR="00154147" w:rsidRPr="00584D01" w14:paraId="30A50958" w14:textId="77777777" w:rsidTr="0060719D">
        <w:trPr>
          <w:trHeight w:val="101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20BC2" w14:textId="03D48EB9" w:rsidR="00B25FE7" w:rsidRPr="00584D01" w:rsidRDefault="00B25FE7" w:rsidP="00A92C03">
            <w:pPr>
              <w:spacing w:after="0" w:line="240" w:lineRule="auto"/>
              <w:rPr>
                <w:rFonts w:ascii="Arial" w:eastAsia="Times New Roman" w:hAnsi="Arial" w:cs="Arial"/>
                <w:b/>
                <w:bCs/>
                <w:color w:val="000000"/>
                <w:lang w:eastAsia="hr-HR"/>
              </w:rPr>
            </w:pPr>
          </w:p>
          <w:p w14:paraId="7E69FC19" w14:textId="7CE57EBF" w:rsidR="00B25FE7" w:rsidRPr="00584D01" w:rsidRDefault="00B25FE7" w:rsidP="00A92C0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42F93721"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50D4506" w14:textId="026C4160" w:rsidR="00154147" w:rsidRPr="00584D01" w:rsidRDefault="00154147"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Baza se puni tek nakon prihvaćanja izvješća od strane Vlade, koje Ured za udruge zbog nedostatka </w:t>
            </w:r>
          </w:p>
          <w:p w14:paraId="0C7413FF" w14:textId="77777777" w:rsidR="00B25FE7" w:rsidRPr="00584D01" w:rsidRDefault="00154147"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jedinstvenog informacijskog sustava zadnjih godina nije u mogućnosti ažurno obraditi.</w:t>
            </w:r>
          </w:p>
          <w:p w14:paraId="6DC4C421" w14:textId="0E14BEAB" w:rsidR="00C57195" w:rsidRPr="00584D01" w:rsidRDefault="00C57195" w:rsidP="006D64E5">
            <w:pPr>
              <w:spacing w:after="0" w:line="240" w:lineRule="auto"/>
              <w:jc w:val="both"/>
              <w:rPr>
                <w:rFonts w:ascii="Arial" w:eastAsia="Times New Roman" w:hAnsi="Arial" w:cs="Arial"/>
                <w:color w:val="000000"/>
                <w:lang w:eastAsia="hr-HR"/>
              </w:rPr>
            </w:pPr>
          </w:p>
        </w:tc>
      </w:tr>
      <w:tr w:rsidR="00154147" w:rsidRPr="00584D01" w14:paraId="40115C20" w14:textId="77777777" w:rsidTr="0060719D">
        <w:trPr>
          <w:trHeight w:val="1124"/>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4496A" w14:textId="77777777" w:rsidR="00B25FE7" w:rsidRPr="00584D01" w:rsidRDefault="00B25FE7" w:rsidP="00A92C03">
            <w:pPr>
              <w:spacing w:after="0" w:line="240" w:lineRule="auto"/>
              <w:rPr>
                <w:rFonts w:ascii="Arial" w:eastAsia="Times New Roman" w:hAnsi="Arial" w:cs="Arial"/>
                <w:b/>
                <w:bCs/>
                <w:color w:val="000000"/>
                <w:lang w:eastAsia="hr-HR"/>
              </w:rPr>
            </w:pPr>
          </w:p>
          <w:p w14:paraId="10613630" w14:textId="77777777" w:rsidR="00B25FE7" w:rsidRPr="00584D01" w:rsidRDefault="00B25FE7" w:rsidP="00A92C03">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7C687845"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tcPr>
          <w:p w14:paraId="1AA35FDC" w14:textId="77777777" w:rsidR="00C57195" w:rsidRPr="00584D01" w:rsidRDefault="00C57195" w:rsidP="006D64E5">
            <w:pPr>
              <w:spacing w:after="0" w:line="240" w:lineRule="auto"/>
              <w:jc w:val="both"/>
              <w:rPr>
                <w:rFonts w:ascii="Arial" w:eastAsia="Times New Roman" w:hAnsi="Arial" w:cs="Arial"/>
                <w:bCs/>
                <w:color w:val="000000"/>
                <w:lang w:eastAsia="hr-HR"/>
              </w:rPr>
            </w:pPr>
          </w:p>
          <w:p w14:paraId="302881A5" w14:textId="77777777" w:rsidR="00154147" w:rsidRPr="00584D01" w:rsidRDefault="00154147" w:rsidP="006D64E5">
            <w:pPr>
              <w:spacing w:after="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Baza podataka u cijelosti će biti zamijenjena bazom koju će uspostaviti novi informacijski sustav</w:t>
            </w:r>
            <w:r w:rsidRPr="00584D01">
              <w:t xml:space="preserve"> </w:t>
            </w:r>
            <w:r w:rsidRPr="00584D01">
              <w:rPr>
                <w:rFonts w:ascii="Arial" w:eastAsia="Times New Roman" w:hAnsi="Arial" w:cs="Arial"/>
                <w:bCs/>
                <w:color w:val="000000"/>
                <w:lang w:eastAsia="hr-HR"/>
              </w:rPr>
              <w:t xml:space="preserve">za </w:t>
            </w:r>
          </w:p>
          <w:p w14:paraId="7CED9108" w14:textId="77777777" w:rsidR="00154147" w:rsidRPr="00584D01" w:rsidRDefault="00154147" w:rsidP="006D64E5">
            <w:pPr>
              <w:spacing w:after="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 xml:space="preserve">praćenje i vrednovanje dodjele financijskih sredstava udrugama koje provode programe i/ili projekte </w:t>
            </w:r>
          </w:p>
          <w:p w14:paraId="7A593911" w14:textId="77777777" w:rsidR="00C57195" w:rsidRPr="00584D01" w:rsidRDefault="00154147" w:rsidP="006D64E5">
            <w:pPr>
              <w:spacing w:after="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od interesa za opće</w:t>
            </w:r>
            <w:r w:rsidR="00C57195" w:rsidRPr="00584D01">
              <w:rPr>
                <w:rFonts w:ascii="Arial" w:eastAsia="Times New Roman" w:hAnsi="Arial" w:cs="Arial"/>
                <w:bCs/>
                <w:color w:val="000000"/>
                <w:lang w:eastAsia="hr-HR"/>
              </w:rPr>
              <w:t>.</w:t>
            </w:r>
          </w:p>
          <w:p w14:paraId="4EDAEF0B" w14:textId="59DC7AA0" w:rsidR="009B74CB" w:rsidRPr="00584D01" w:rsidRDefault="009B74CB" w:rsidP="006D64E5">
            <w:pPr>
              <w:spacing w:after="0" w:line="240" w:lineRule="auto"/>
              <w:jc w:val="both"/>
              <w:rPr>
                <w:rFonts w:ascii="Arial" w:eastAsia="Times New Roman" w:hAnsi="Arial" w:cs="Arial"/>
                <w:bCs/>
                <w:color w:val="000000"/>
                <w:lang w:eastAsia="hr-HR"/>
              </w:rPr>
            </w:pPr>
          </w:p>
        </w:tc>
      </w:tr>
      <w:tr w:rsidR="00154147" w:rsidRPr="00584D01" w14:paraId="0693E300" w14:textId="77777777" w:rsidTr="0060719D">
        <w:trPr>
          <w:trHeight w:val="1196"/>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5081D60" w14:textId="30006805"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C7695"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CF35468" w14:textId="6C796030" w:rsidR="00B25FE7" w:rsidRPr="00584D01" w:rsidRDefault="000B0BBA" w:rsidP="006D64E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A</w:t>
            </w:r>
            <w:r w:rsidR="00154147" w:rsidRPr="00584D01">
              <w:rPr>
                <w:rFonts w:ascii="Arial" w:eastAsia="Times New Roman" w:hAnsi="Arial" w:cs="Arial"/>
                <w:color w:val="000000"/>
                <w:lang w:eastAsia="hr-HR"/>
              </w:rPr>
              <w:t xml:space="preserve">ktivnost </w:t>
            </w:r>
            <w:r w:rsidRPr="00584D01">
              <w:rPr>
                <w:rFonts w:ascii="Arial" w:eastAsia="Times New Roman" w:hAnsi="Arial" w:cs="Arial"/>
                <w:color w:val="000000"/>
                <w:lang w:eastAsia="hr-HR"/>
              </w:rPr>
              <w:t xml:space="preserve">je </w:t>
            </w:r>
            <w:r w:rsidR="00154147" w:rsidRPr="00584D01">
              <w:rPr>
                <w:rFonts w:ascii="Arial" w:eastAsia="Times New Roman" w:hAnsi="Arial" w:cs="Arial"/>
                <w:color w:val="000000"/>
                <w:lang w:eastAsia="hr-HR"/>
              </w:rPr>
              <w:t>planira</w:t>
            </w:r>
            <w:r w:rsidRPr="00584D01">
              <w:rPr>
                <w:rFonts w:ascii="Arial" w:eastAsia="Times New Roman" w:hAnsi="Arial" w:cs="Arial"/>
                <w:color w:val="000000"/>
                <w:lang w:eastAsia="hr-HR"/>
              </w:rPr>
              <w:t>na</w:t>
            </w:r>
            <w:r w:rsidR="00154147" w:rsidRPr="00584D01">
              <w:rPr>
                <w:rFonts w:ascii="Arial" w:eastAsia="Times New Roman" w:hAnsi="Arial" w:cs="Arial"/>
                <w:color w:val="000000"/>
                <w:lang w:eastAsia="hr-HR"/>
              </w:rPr>
              <w:t xml:space="preserve"> i u novom Akcijskom planu</w:t>
            </w:r>
            <w:r w:rsidR="00C57195" w:rsidRPr="00584D01">
              <w:rPr>
                <w:rFonts w:ascii="Arial" w:eastAsia="Times New Roman" w:hAnsi="Arial" w:cs="Arial"/>
                <w:color w:val="000000"/>
                <w:lang w:eastAsia="hr-HR"/>
              </w:rPr>
              <w:t>.</w:t>
            </w:r>
          </w:p>
          <w:p w14:paraId="74949155" w14:textId="77777777" w:rsidR="003D015A" w:rsidRPr="00584D01" w:rsidRDefault="003D015A" w:rsidP="006D64E5">
            <w:pPr>
              <w:spacing w:after="0" w:line="240" w:lineRule="auto"/>
              <w:jc w:val="both"/>
              <w:rPr>
                <w:rFonts w:ascii="Arial" w:eastAsia="Times New Roman" w:hAnsi="Arial" w:cs="Arial"/>
                <w:color w:val="000000"/>
                <w:lang w:eastAsia="hr-HR"/>
              </w:rPr>
            </w:pPr>
          </w:p>
          <w:p w14:paraId="535BDF57" w14:textId="08A13ED0" w:rsidR="00C57195" w:rsidRPr="00584D01" w:rsidRDefault="00C57195" w:rsidP="006D64E5">
            <w:pPr>
              <w:spacing w:after="0" w:line="240" w:lineRule="auto"/>
              <w:jc w:val="both"/>
              <w:rPr>
                <w:rFonts w:ascii="Arial" w:eastAsia="Times New Roman" w:hAnsi="Arial" w:cs="Arial"/>
                <w:color w:val="000000"/>
                <w:lang w:eastAsia="hr-HR"/>
              </w:rPr>
            </w:pPr>
          </w:p>
        </w:tc>
      </w:tr>
    </w:tbl>
    <w:p w14:paraId="33596293" w14:textId="77777777" w:rsidR="00B25FE7" w:rsidRPr="00584D01" w:rsidRDefault="00B25FE7" w:rsidP="00B25FE7">
      <w:pPr>
        <w:spacing w:after="240"/>
        <w:rPr>
          <w:rFonts w:ascii="Arial" w:hAnsi="Arial" w:cs="Arial"/>
          <w:b/>
          <w:color w:val="767171"/>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2"/>
        <w:gridCol w:w="2598"/>
        <w:gridCol w:w="2432"/>
        <w:gridCol w:w="2428"/>
        <w:gridCol w:w="2960"/>
      </w:tblGrid>
      <w:tr w:rsidR="00B25FE7" w:rsidRPr="00584D01" w14:paraId="10E668BE" w14:textId="77777777" w:rsidTr="00F06CEF">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7277CAB" w14:textId="77777777" w:rsidR="00B25FE7" w:rsidRPr="00584D01" w:rsidRDefault="00B25FE7" w:rsidP="00A92C03">
            <w:pPr>
              <w:rPr>
                <w:rFonts w:ascii="Times New Roman" w:hAnsi="Times New Roman"/>
                <w:sz w:val="4"/>
                <w:szCs w:val="4"/>
              </w:rPr>
            </w:pPr>
          </w:p>
        </w:tc>
      </w:tr>
      <w:tr w:rsidR="00B25FE7" w:rsidRPr="00584D01" w14:paraId="0CFF07AB" w14:textId="77777777" w:rsidTr="00F06CEF">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24CF279" w14:textId="77777777" w:rsidR="00B25FE7" w:rsidRPr="00584D01" w:rsidRDefault="00B25FE7" w:rsidP="00D04E36">
            <w:pPr>
              <w:pStyle w:val="Heading2"/>
              <w:jc w:val="center"/>
              <w:rPr>
                <w:rFonts w:ascii="Arial" w:hAnsi="Arial" w:cs="Arial"/>
                <w:b/>
                <w:sz w:val="24"/>
                <w:szCs w:val="24"/>
              </w:rPr>
            </w:pPr>
            <w:bookmarkStart w:id="14" w:name="_Toc57035247"/>
            <w:r w:rsidRPr="00584D01">
              <w:rPr>
                <w:rFonts w:ascii="Arial" w:hAnsi="Arial" w:cs="Arial"/>
                <w:b/>
                <w:color w:val="auto"/>
                <w:sz w:val="24"/>
                <w:szCs w:val="24"/>
              </w:rPr>
              <w:t>Mjera 6. ZAŠTITA OSOBA KOJE PRIJAVLJUJU KORUPCIJU</w:t>
            </w:r>
            <w:bookmarkEnd w:id="14"/>
          </w:p>
        </w:tc>
      </w:tr>
      <w:tr w:rsidR="00B25FE7" w:rsidRPr="00584D01" w14:paraId="5D286C7F" w14:textId="77777777" w:rsidTr="00F06CEF">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5DA67" w14:textId="77777777" w:rsidR="00B25FE7" w:rsidRPr="00584D01" w:rsidRDefault="00B25FE7" w:rsidP="00A92C03">
            <w:pPr>
              <w:jc w:val="center"/>
              <w:rPr>
                <w:rFonts w:ascii="Times New Roman" w:hAnsi="Times New Roman"/>
              </w:rPr>
            </w:pPr>
            <w:r w:rsidRPr="00584D01">
              <w:rPr>
                <w:rFonts w:ascii="Arial" w:hAnsi="Arial" w:cs="Arial"/>
                <w:color w:val="000000"/>
              </w:rPr>
              <w:t xml:space="preserve">Provedba mjere je u tijeku i provodi se do prosinca 2018. godine </w:t>
            </w:r>
          </w:p>
        </w:tc>
      </w:tr>
      <w:tr w:rsidR="00B25FE7" w:rsidRPr="00584D01" w14:paraId="1772C1E4"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1AB913C" w14:textId="179DFDE8" w:rsidR="00B25FE7" w:rsidRPr="00584D01" w:rsidRDefault="002C789E" w:rsidP="002C789E">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F7BF1" w14:textId="77777777" w:rsidR="00B25FE7" w:rsidRPr="00584D01" w:rsidRDefault="00B25FE7" w:rsidP="00A92C03">
            <w:pPr>
              <w:rPr>
                <w:rFonts w:ascii="Times New Roman" w:hAnsi="Times New Roman"/>
              </w:rPr>
            </w:pPr>
            <w:r w:rsidRPr="00584D01">
              <w:rPr>
                <w:rFonts w:ascii="Arial" w:hAnsi="Arial" w:cs="Arial"/>
                <w:b/>
              </w:rPr>
              <w:t xml:space="preserve">MINISTARSTVO PRAVOSUĐA </w:t>
            </w:r>
          </w:p>
        </w:tc>
      </w:tr>
      <w:tr w:rsidR="00B25FE7" w:rsidRPr="00584D01" w14:paraId="13449302" w14:textId="77777777" w:rsidTr="00F06CEF">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850CB0" w14:textId="77777777" w:rsidR="00B25FE7" w:rsidRPr="00584D01" w:rsidRDefault="00B25FE7"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B25FE7" w:rsidRPr="00584D01" w14:paraId="42B68683"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C869C0" w14:textId="77777777" w:rsidR="00B25FE7" w:rsidRPr="00584D01" w:rsidRDefault="00B25FE7"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4B8DC32A" w14:textId="77777777" w:rsidR="00B25FE7" w:rsidRPr="00584D01" w:rsidRDefault="00B25FE7" w:rsidP="00A92C03">
            <w:pPr>
              <w:jc w:val="center"/>
              <w:rPr>
                <w:rFonts w:ascii="Times New Roman" w:hAnsi="Times New Roman"/>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508FD" w14:textId="77777777" w:rsidR="00B25FE7" w:rsidRPr="00584D01" w:rsidRDefault="00B25FE7" w:rsidP="006F1DF7">
            <w:pPr>
              <w:jc w:val="both"/>
              <w:textAlignment w:val="baseline"/>
              <w:rPr>
                <w:rFonts w:ascii="Arial" w:hAnsi="Arial" w:cs="Arial"/>
                <w:color w:val="111111"/>
                <w:shd w:val="clear" w:color="auto" w:fill="FFFFFF"/>
              </w:rPr>
            </w:pPr>
            <w:r w:rsidRPr="00584D01">
              <w:rPr>
                <w:rFonts w:ascii="Arial" w:hAnsi="Arial" w:cs="Arial"/>
                <w:iCs/>
                <w:color w:val="000000"/>
              </w:rPr>
              <w:t>Potrebno je donijeti zakon kojim će se zaštiti osobe koje prijavljuju korupciju</w:t>
            </w:r>
            <w:r w:rsidRPr="00584D01" w:rsidDel="008C7F1F">
              <w:rPr>
                <w:rFonts w:ascii="Arial" w:hAnsi="Arial" w:cs="Arial"/>
                <w:iCs/>
                <w:color w:val="000000"/>
              </w:rPr>
              <w:t xml:space="preserve"> </w:t>
            </w:r>
            <w:r w:rsidRPr="00584D01">
              <w:rPr>
                <w:rFonts w:ascii="Arial" w:hAnsi="Arial" w:cs="Arial"/>
                <w:iCs/>
                <w:color w:val="000000"/>
              </w:rPr>
              <w:t xml:space="preserve">budući da se postojeći model zaštite zviždača svodi na sudsku zaštitu, odnosno odredbe u vezi s time nalaze se u </w:t>
            </w:r>
            <w:r w:rsidRPr="00584D01">
              <w:rPr>
                <w:rFonts w:ascii="Arial" w:hAnsi="Arial" w:cs="Arial"/>
                <w:color w:val="111111"/>
                <w:shd w:val="clear" w:color="auto" w:fill="FFFFFF"/>
              </w:rPr>
              <w:t xml:space="preserve">nekoliko različitih zakona, a svode se na zaštitu u smislu pokretanja sudskog postupka zbog odmazde koji je zviždač pretrpio na svom radnom mjestu. Analiza koju je provelo Ministarstvo pravosuđa pokazala je da je nužno osigurati zaštitu anonimnosti kako bi se potaknulo potencijalne zviždače na prijavu nezakonitih radnji.  </w:t>
            </w:r>
            <w:r w:rsidRPr="00584D01">
              <w:rPr>
                <w:rFonts w:ascii="Arial" w:hAnsi="Arial" w:cs="Arial"/>
                <w:i/>
                <w:iCs/>
                <w:color w:val="000000"/>
              </w:rPr>
              <w:t xml:space="preserve"> </w:t>
            </w:r>
          </w:p>
        </w:tc>
      </w:tr>
      <w:tr w:rsidR="00B25FE7" w:rsidRPr="00584D01" w14:paraId="0204E194"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5316B2"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A92F6" w14:textId="77777777" w:rsidR="00B25FE7" w:rsidRPr="00584D01" w:rsidRDefault="00B25FE7" w:rsidP="006F1DF7">
            <w:pPr>
              <w:jc w:val="both"/>
              <w:textAlignment w:val="baseline"/>
              <w:rPr>
                <w:rFonts w:ascii="Arial" w:hAnsi="Arial" w:cs="Arial"/>
                <w:i/>
                <w:iCs/>
              </w:rPr>
            </w:pPr>
            <w:r w:rsidRPr="00584D01">
              <w:rPr>
                <w:rFonts w:ascii="Arial" w:hAnsi="Arial" w:cs="Arial"/>
                <w:iCs/>
              </w:rPr>
              <w:t xml:space="preserve">Mjerom se zahtjeva uspostava radne skupine za izradu nacrta Zakona, izrada nacrta Zakona i njegovo usvajanje. Novi zakon trebao bi osigurati izgradnju institucionalnog okvira za učinkovitu i brzu prijavu nepravilnosti i učinkovitu pravnu zaštitu osoba koje prijavljuju nepravilnosti te povećati mogućnost otkrivanja počinitelja kaznenih djela korupcije kao i  općenito podići razinu transparentnosti, etike i integriteta u cjelokupnom društvu. </w:t>
            </w:r>
            <w:r w:rsidRPr="00584D01">
              <w:rPr>
                <w:rFonts w:ascii="Arial" w:hAnsi="Arial" w:cs="Arial"/>
                <w:i/>
                <w:iCs/>
              </w:rPr>
              <w:t xml:space="preserve"> </w:t>
            </w:r>
          </w:p>
        </w:tc>
      </w:tr>
      <w:tr w:rsidR="00B25FE7" w:rsidRPr="00584D01" w14:paraId="1BF045AC"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04EA80F" w14:textId="77777777" w:rsidR="00B25FE7" w:rsidRPr="00584D01" w:rsidRDefault="00B25FE7"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34921142" w14:textId="77777777" w:rsidR="00B25FE7" w:rsidRPr="00584D01" w:rsidRDefault="00B25FE7" w:rsidP="00A92C03">
            <w:pPr>
              <w:jc w:val="center"/>
              <w:rPr>
                <w:rFonts w:ascii="Times New Roman" w:hAnsi="Times New Roman"/>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CD83B" w14:textId="77777777" w:rsidR="00B25FE7" w:rsidRPr="00584D01" w:rsidRDefault="00B25FE7" w:rsidP="006F1DF7">
            <w:pPr>
              <w:jc w:val="both"/>
              <w:rPr>
                <w:rFonts w:eastAsia="Times New Roman"/>
              </w:rPr>
            </w:pPr>
            <w:r w:rsidRPr="00584D01">
              <w:rPr>
                <w:rFonts w:ascii="Arial" w:hAnsi="Arial" w:cs="Arial"/>
              </w:rPr>
              <w:t>Donošenjem Zakona planira se propisati formiranje sustava koji će omogućiti potencijalnim prijaviteljima učinkovito prijavljivanje nepravilnosti i adekvatnu zaštitu njihovog integriteta, a s ciljem podizanja javne svijesti među zaposlenicima i građanima o potrebi prijavljivanja nezakonitog i koruptivnog ponašanja te općenito povećanja odgovornosti i transparentnosti rada javnog sektora.</w:t>
            </w:r>
          </w:p>
        </w:tc>
      </w:tr>
      <w:tr w:rsidR="00B25FE7" w:rsidRPr="00584D01" w14:paraId="30C976D1"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ADA316"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66764" w14:textId="77777777" w:rsidR="00B25FE7" w:rsidRPr="00584D01" w:rsidRDefault="00B25FE7" w:rsidP="006F1DF7">
            <w:pPr>
              <w:jc w:val="both"/>
              <w:rPr>
                <w:rFonts w:ascii="Times New Roman" w:eastAsia="Times New Roman" w:hAnsi="Times New Roman"/>
              </w:rPr>
            </w:pPr>
            <w:r w:rsidRPr="00584D01">
              <w:rPr>
                <w:rFonts w:ascii="Arial" w:hAnsi="Arial" w:cs="Arial"/>
                <w:iCs/>
                <w:color w:val="000000"/>
              </w:rPr>
              <w:t xml:space="preserve">Mjera je relevantna za transparentnost jer doprinosi objavi informacija i unaprjeđuje dostupnost informacija javnosti budući da zviždači pružaju javnosti informacije od javnog interesa. Indirektno je također mjera relevantna za javnu odgovornost jer unaprjeđuje pravila i mehanizme što se tiče zaštite zviždača, a čime se drži državne dužnosnike i službenike odgovornima za njihove akcije.  </w:t>
            </w:r>
          </w:p>
        </w:tc>
      </w:tr>
      <w:tr w:rsidR="00B25FE7" w:rsidRPr="00584D01" w14:paraId="58FB3007" w14:textId="77777777" w:rsidTr="00E3495D">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E003C5" w14:textId="77777777" w:rsidR="00B25FE7" w:rsidRPr="00584D01" w:rsidRDefault="00B25FE7"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CD482" w14:textId="7DC22C75" w:rsidR="00B25FE7" w:rsidRPr="00584D01" w:rsidRDefault="00B25FE7" w:rsidP="006F1DF7">
            <w:pPr>
              <w:jc w:val="both"/>
              <w:rPr>
                <w:rFonts w:ascii="Arial" w:hAnsi="Arial" w:cs="Arial"/>
                <w:iCs/>
                <w:color w:val="000000"/>
              </w:rPr>
            </w:pPr>
            <w:r w:rsidRPr="00584D01">
              <w:rPr>
                <w:rFonts w:ascii="Arial" w:hAnsi="Arial" w:cs="Arial"/>
                <w:iCs/>
                <w:color w:val="000000"/>
              </w:rPr>
              <w:t>Za provedbu mjere n</w:t>
            </w:r>
            <w:r w:rsidR="00F06CEF" w:rsidRPr="00584D01">
              <w:rPr>
                <w:rFonts w:ascii="Arial" w:hAnsi="Arial" w:cs="Arial"/>
                <w:iCs/>
                <w:color w:val="000000"/>
              </w:rPr>
              <w:t xml:space="preserve">isu potrebna dodatna sredstva. </w:t>
            </w:r>
          </w:p>
          <w:p w14:paraId="3DE17C35" w14:textId="77777777" w:rsidR="00B25FE7" w:rsidRPr="00584D01" w:rsidRDefault="00B25FE7" w:rsidP="006F1DF7">
            <w:pPr>
              <w:jc w:val="both"/>
              <w:rPr>
                <w:rFonts w:ascii="Arial" w:hAnsi="Arial" w:cs="Arial"/>
                <w:iCs/>
                <w:color w:val="000000"/>
              </w:rPr>
            </w:pPr>
            <w:r w:rsidRPr="00584D01">
              <w:rPr>
                <w:rFonts w:ascii="Arial" w:hAnsi="Arial" w:cs="Arial"/>
                <w:iCs/>
                <w:color w:val="000000"/>
              </w:rPr>
              <w:t xml:space="preserve">Mjera je sukladna sa sljedećim dokumentima: </w:t>
            </w:r>
          </w:p>
          <w:p w14:paraId="0E66D632"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Akcijskim planom za 2017. i 2018. godine uz Strategiju suzbijanja korupcije za razdoblje od 2015. do 2020. godine</w:t>
            </w:r>
          </w:p>
          <w:p w14:paraId="1A3406F2" w14:textId="77777777" w:rsidR="00B25FE7" w:rsidRPr="00584D01" w:rsidRDefault="00B25FE7"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suzbijanja korupcije za razdoblje od 2015. do 2020. godine</w:t>
            </w:r>
            <w:r w:rsidRPr="00584D01">
              <w:rPr>
                <w:rFonts w:ascii="Arial" w:hAnsi="Arial" w:cs="Arial"/>
                <w:i/>
                <w:iCs/>
                <w:color w:val="000000"/>
              </w:rPr>
              <w:t xml:space="preserve"> </w:t>
            </w:r>
          </w:p>
        </w:tc>
      </w:tr>
      <w:tr w:rsidR="00B25FE7" w:rsidRPr="00584D01" w14:paraId="224A78DE" w14:textId="77777777" w:rsidTr="00F06CEF">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6E6CA3" w14:textId="77777777" w:rsidR="00B25FE7" w:rsidRPr="00584D01" w:rsidRDefault="00B25FE7" w:rsidP="00A92C03">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B25FE7" w:rsidRPr="00584D01" w14:paraId="3D2087BC" w14:textId="77777777" w:rsidTr="00F06CEF">
        <w:trPr>
          <w:trHeight w:val="444"/>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5D9AA" w14:textId="77777777" w:rsidR="00F06CEF" w:rsidRPr="00584D01" w:rsidRDefault="00F06CEF" w:rsidP="00A92C03">
            <w:pPr>
              <w:spacing w:after="0" w:line="240" w:lineRule="auto"/>
              <w:jc w:val="center"/>
              <w:rPr>
                <w:rFonts w:ascii="Arial" w:hAnsi="Arial" w:cs="Arial"/>
                <w:b/>
                <w:color w:val="000000"/>
                <w:sz w:val="10"/>
                <w:szCs w:val="10"/>
              </w:rPr>
            </w:pPr>
          </w:p>
          <w:p w14:paraId="1E0B9359" w14:textId="77777777" w:rsidR="00B25FE7" w:rsidRPr="00584D01" w:rsidRDefault="00B25FE7" w:rsidP="00A92C03">
            <w:pPr>
              <w:spacing w:after="0" w:line="240" w:lineRule="auto"/>
              <w:jc w:val="center"/>
              <w:rPr>
                <w:rFonts w:ascii="Arial" w:eastAsia="Calibri" w:hAnsi="Arial" w:cs="Arial"/>
                <w:b/>
                <w:color w:val="000000"/>
                <w:lang w:eastAsia="hr-HR"/>
              </w:rPr>
            </w:pPr>
            <w:r w:rsidRPr="00584D01">
              <w:rPr>
                <w:rFonts w:ascii="Arial" w:hAnsi="Arial" w:cs="Arial"/>
                <w:b/>
                <w:color w:val="000000"/>
              </w:rPr>
              <w:t>6.1. Izraditi Zakon o zaštiti prijavitelja nepravilnosti</w:t>
            </w:r>
          </w:p>
        </w:tc>
      </w:tr>
      <w:tr w:rsidR="00B25FE7" w:rsidRPr="00584D01" w14:paraId="2E01CBAC"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41F4D" w14:textId="77777777" w:rsidR="00B25FE7" w:rsidRPr="00584D01" w:rsidRDefault="00B25FE7" w:rsidP="00A92C03">
            <w:pPr>
              <w:spacing w:after="0" w:line="240" w:lineRule="auto"/>
              <w:rPr>
                <w:rFonts w:ascii="Arial" w:eastAsia="Times New Roman" w:hAnsi="Arial" w:cs="Arial"/>
                <w:b/>
                <w:bCs/>
                <w:color w:val="000000"/>
                <w:lang w:eastAsia="hr-HR"/>
              </w:rPr>
            </w:pPr>
          </w:p>
          <w:p w14:paraId="4D3184F2"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FC605B0"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AD51F9B"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pravosuđa</w:t>
            </w:r>
          </w:p>
          <w:p w14:paraId="0D2A6217" w14:textId="77777777" w:rsidR="00645522" w:rsidRPr="00584D01" w:rsidRDefault="00645522" w:rsidP="00A92C03">
            <w:pPr>
              <w:spacing w:after="0" w:line="240" w:lineRule="auto"/>
              <w:rPr>
                <w:rFonts w:ascii="Arial" w:eastAsia="Times New Roman" w:hAnsi="Arial" w:cs="Arial"/>
                <w:color w:val="000000"/>
                <w:lang w:eastAsia="hr-HR"/>
              </w:rPr>
            </w:pPr>
          </w:p>
        </w:tc>
      </w:tr>
      <w:tr w:rsidR="003F7A4A" w:rsidRPr="00584D01" w14:paraId="4851696A"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7678B" w14:textId="651FE3EC" w:rsidR="003F7A4A" w:rsidRPr="00584D01" w:rsidRDefault="003F7A4A" w:rsidP="003F7A4A">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032BF48D" w14:textId="1377D264" w:rsidR="003F7A4A" w:rsidRPr="00584D01" w:rsidRDefault="003F7A4A" w:rsidP="003F7A4A">
            <w:pPr>
              <w:spacing w:after="0" w:line="240" w:lineRule="auto"/>
              <w:rPr>
                <w:rFonts w:ascii="Arial" w:eastAsia="Times New Roman" w:hAnsi="Arial" w:cs="Arial"/>
                <w:color w:val="000000"/>
                <w:lang w:eastAsia="hr-HR"/>
              </w:rPr>
            </w:pPr>
            <w:r w:rsidRPr="00584D01">
              <w:rPr>
                <w:rFonts w:ascii="Arial" w:hAnsi="Arial" w:cs="Arial"/>
                <w:bCs/>
              </w:rPr>
              <w:t xml:space="preserve">U tijeku </w:t>
            </w:r>
          </w:p>
        </w:tc>
      </w:tr>
      <w:tr w:rsidR="003F7A4A" w:rsidRPr="00584D01" w14:paraId="4B5E3A8F" w14:textId="77777777" w:rsidTr="00E3495D">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12F7A" w14:textId="76CF1141" w:rsidR="003F7A4A" w:rsidRPr="00584D01" w:rsidRDefault="003F7A4A" w:rsidP="003F7A4A">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4E270E59" w14:textId="5F7DE9C4" w:rsidR="003F7A4A" w:rsidRPr="00584D01" w:rsidRDefault="003F7A4A" w:rsidP="003F7A4A">
            <w:pPr>
              <w:spacing w:after="0" w:line="240" w:lineRule="auto"/>
              <w:rPr>
                <w:rFonts w:ascii="Arial" w:eastAsia="Times New Roman" w:hAnsi="Arial" w:cs="Arial"/>
                <w:color w:val="000000"/>
                <w:lang w:eastAsia="hr-HR"/>
              </w:rPr>
            </w:pPr>
            <w:r w:rsidRPr="00584D01">
              <w:rPr>
                <w:rFonts w:ascii="Arial" w:eastAsia="Times New Roman" w:hAnsi="Arial" w:cs="Arial"/>
              </w:rPr>
              <w:t>Prosinac 2018.</w:t>
            </w:r>
          </w:p>
        </w:tc>
      </w:tr>
      <w:tr w:rsidR="00EC3FBC" w:rsidRPr="00584D01" w14:paraId="7A0365D5" w14:textId="77777777" w:rsidTr="003845E1">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DE950" w14:textId="77777777" w:rsidR="005C5999" w:rsidRPr="00584D01" w:rsidRDefault="005C5999" w:rsidP="00EC3FBC">
            <w:pPr>
              <w:spacing w:after="0" w:line="240" w:lineRule="auto"/>
              <w:rPr>
                <w:rFonts w:ascii="Arial" w:hAnsi="Arial" w:cs="Arial"/>
                <w:b/>
              </w:rPr>
            </w:pPr>
          </w:p>
          <w:p w14:paraId="48135509" w14:textId="77777777" w:rsidR="005C5999" w:rsidRPr="00584D01" w:rsidRDefault="005C5999" w:rsidP="00EC3FBC">
            <w:pPr>
              <w:spacing w:after="0" w:line="240" w:lineRule="auto"/>
              <w:rPr>
                <w:rFonts w:ascii="Arial" w:hAnsi="Arial" w:cs="Arial"/>
                <w:b/>
              </w:rPr>
            </w:pPr>
          </w:p>
          <w:p w14:paraId="26314C88" w14:textId="414FA3C1" w:rsidR="00EC3FBC" w:rsidRPr="00584D01" w:rsidRDefault="00EC3FBC" w:rsidP="00EC3FBC">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062B5973" w14:textId="77777777" w:rsidR="005C5999" w:rsidRPr="00584D01" w:rsidRDefault="005C5999" w:rsidP="005C5999">
            <w:pPr>
              <w:pStyle w:val="ListParagraph"/>
              <w:rPr>
                <w:rFonts w:ascii="Arial" w:hAnsi="Arial" w:cs="Arial"/>
                <w:sz w:val="16"/>
                <w:szCs w:val="16"/>
              </w:rPr>
            </w:pPr>
          </w:p>
          <w:p w14:paraId="2749EA60" w14:textId="77777777" w:rsidR="00EC3FBC" w:rsidRPr="00584D01" w:rsidRDefault="00EC3FBC" w:rsidP="00EC3FBC">
            <w:pPr>
              <w:pStyle w:val="ListParagraph"/>
              <w:numPr>
                <w:ilvl w:val="0"/>
                <w:numId w:val="7"/>
              </w:numPr>
              <w:rPr>
                <w:rFonts w:ascii="Arial" w:hAnsi="Arial" w:cs="Arial"/>
              </w:rPr>
            </w:pPr>
            <w:r w:rsidRPr="00584D01">
              <w:rPr>
                <w:rFonts w:ascii="Arial" w:hAnsi="Arial" w:cs="Arial"/>
              </w:rPr>
              <w:t xml:space="preserve">Uspostavljena radna skupina za izradu nacrta Zakona o zaštiti prijavitelja nepravilnosti </w:t>
            </w:r>
          </w:p>
          <w:p w14:paraId="7E69D8E6" w14:textId="77777777" w:rsidR="00EC3FBC" w:rsidRPr="00584D01" w:rsidRDefault="00EC3FBC" w:rsidP="00EC3FBC">
            <w:pPr>
              <w:pStyle w:val="ListParagraph"/>
              <w:numPr>
                <w:ilvl w:val="0"/>
                <w:numId w:val="7"/>
              </w:numPr>
              <w:rPr>
                <w:rFonts w:ascii="Arial" w:hAnsi="Arial" w:cs="Arial"/>
              </w:rPr>
            </w:pPr>
            <w:r w:rsidRPr="00584D01">
              <w:rPr>
                <w:rFonts w:ascii="Arial" w:hAnsi="Arial" w:cs="Arial"/>
              </w:rPr>
              <w:t>Izrađen nacrt Zakona o zaštiti prijavitelja nepravilnosti</w:t>
            </w:r>
          </w:p>
          <w:p w14:paraId="4C51D273" w14:textId="3DB2E604" w:rsidR="00EC3FBC" w:rsidRPr="00584D01" w:rsidRDefault="00EC3FBC" w:rsidP="00EC3FBC">
            <w:pPr>
              <w:pStyle w:val="ListParagraph"/>
              <w:numPr>
                <w:ilvl w:val="0"/>
                <w:numId w:val="7"/>
              </w:numPr>
              <w:rPr>
                <w:rFonts w:ascii="Arial" w:hAnsi="Arial" w:cs="Arial"/>
              </w:rPr>
            </w:pPr>
            <w:r w:rsidRPr="00584D01">
              <w:rPr>
                <w:rFonts w:ascii="Arial" w:hAnsi="Arial" w:cs="Arial"/>
              </w:rPr>
              <w:t>Nacrt Zakona o zaštiti prijavitelja nepravilnosti usvojen na sjednici Vlade Republike Hrvatske</w:t>
            </w:r>
          </w:p>
        </w:tc>
      </w:tr>
      <w:tr w:rsidR="00F06CEF" w:rsidRPr="00584D01" w14:paraId="05745EBC" w14:textId="77777777" w:rsidTr="00807F38">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5EF4B9F" w14:textId="77777777" w:rsidR="00B25FE7" w:rsidRPr="00584D01" w:rsidRDefault="00B25FE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834C6D7" w14:textId="77777777" w:rsidR="00B25FE7" w:rsidRPr="00584D01" w:rsidRDefault="00B25FE7"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CE2CC"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558AE4"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BE4469"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536C73" w14:textId="77777777" w:rsidR="00B25FE7" w:rsidRPr="00584D01" w:rsidRDefault="00B25FE7"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F06CEF" w:rsidRPr="00584D01" w14:paraId="39914185" w14:textId="77777777" w:rsidTr="00DF3BAA">
        <w:tblPrEx>
          <w:tblCellMar>
            <w:top w:w="0" w:type="dxa"/>
            <w:left w:w="108" w:type="dxa"/>
            <w:bottom w:w="0" w:type="dxa"/>
            <w:right w:w="108" w:type="dxa"/>
          </w:tblCellMar>
        </w:tblPrEx>
        <w:trPr>
          <w:trHeight w:val="548"/>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C62F596"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845" w:type="pct"/>
            <w:tcBorders>
              <w:top w:val="single" w:sz="4" w:space="0" w:color="auto"/>
              <w:left w:val="nil"/>
              <w:bottom w:val="single" w:sz="4" w:space="0" w:color="auto"/>
              <w:right w:val="single" w:sz="4" w:space="0" w:color="auto"/>
            </w:tcBorders>
            <w:shd w:val="clear" w:color="auto" w:fill="auto"/>
            <w:noWrap/>
            <w:vAlign w:val="bottom"/>
            <w:hideMark/>
          </w:tcPr>
          <w:p w14:paraId="5B746A89"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1" w:type="pct"/>
            <w:tcBorders>
              <w:top w:val="single" w:sz="4" w:space="0" w:color="auto"/>
              <w:left w:val="nil"/>
              <w:bottom w:val="single" w:sz="4" w:space="0" w:color="auto"/>
              <w:right w:val="single" w:sz="4" w:space="0" w:color="auto"/>
            </w:tcBorders>
            <w:shd w:val="clear" w:color="auto" w:fill="auto"/>
            <w:noWrap/>
            <w:vAlign w:val="bottom"/>
            <w:hideMark/>
          </w:tcPr>
          <w:p w14:paraId="1C27EAF4"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single" w:sz="4" w:space="0" w:color="auto"/>
              <w:left w:val="nil"/>
              <w:bottom w:val="single" w:sz="4" w:space="0" w:color="auto"/>
              <w:right w:val="single" w:sz="4" w:space="0" w:color="auto"/>
            </w:tcBorders>
            <w:shd w:val="clear" w:color="auto" w:fill="auto"/>
            <w:noWrap/>
            <w:vAlign w:val="bottom"/>
            <w:hideMark/>
          </w:tcPr>
          <w:p w14:paraId="426D5CAC"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63" w:type="pct"/>
            <w:tcBorders>
              <w:top w:val="single" w:sz="4" w:space="0" w:color="auto"/>
              <w:left w:val="nil"/>
              <w:bottom w:val="single" w:sz="4" w:space="0" w:color="auto"/>
              <w:right w:val="single" w:sz="4" w:space="0" w:color="auto"/>
            </w:tcBorders>
            <w:shd w:val="clear" w:color="auto" w:fill="auto"/>
            <w:noWrap/>
            <w:vAlign w:val="bottom"/>
            <w:hideMark/>
          </w:tcPr>
          <w:p w14:paraId="7888F7A4" w14:textId="77777777" w:rsidR="00B25FE7" w:rsidRPr="00584D01" w:rsidRDefault="00F6046E" w:rsidP="00F6046E">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B25FE7" w:rsidRPr="00584D01" w14:paraId="313A3076" w14:textId="77777777" w:rsidTr="00F608DE">
        <w:tblPrEx>
          <w:tblCellMar>
            <w:top w:w="0" w:type="dxa"/>
            <w:left w:w="108" w:type="dxa"/>
            <w:bottom w:w="0" w:type="dxa"/>
            <w:right w:w="108" w:type="dxa"/>
          </w:tblCellMar>
        </w:tblPrEx>
        <w:trPr>
          <w:trHeight w:val="98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B575F"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76B2A2F" w14:textId="77777777" w:rsidR="00F06CEF" w:rsidRPr="00584D01" w:rsidRDefault="00F06CEF" w:rsidP="006F1DF7">
            <w:pPr>
              <w:spacing w:after="0" w:line="240" w:lineRule="auto"/>
              <w:jc w:val="both"/>
              <w:rPr>
                <w:rFonts w:ascii="Arial" w:eastAsia="Times New Roman" w:hAnsi="Arial" w:cs="Arial"/>
                <w:color w:val="000000"/>
                <w:lang w:eastAsia="hr-HR"/>
              </w:rPr>
            </w:pPr>
          </w:p>
          <w:p w14:paraId="40A39900" w14:textId="681F1117" w:rsidR="00B25FE7" w:rsidRPr="00584D01" w:rsidRDefault="00F6046E"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Zakon o zaštiti prijavitelja nepravilnosti donesen je 8. veljače 2019. godine (NN</w:t>
            </w:r>
            <w:r w:rsidR="00F22E97" w:rsidRPr="00584D01">
              <w:rPr>
                <w:rFonts w:ascii="Arial" w:eastAsia="Times New Roman" w:hAnsi="Arial" w:cs="Arial"/>
                <w:color w:val="000000"/>
                <w:lang w:eastAsia="hr-HR"/>
              </w:rPr>
              <w:t xml:space="preserve"> 17/</w:t>
            </w:r>
            <w:r w:rsidRPr="00584D01">
              <w:rPr>
                <w:rFonts w:ascii="Arial" w:eastAsia="Times New Roman" w:hAnsi="Arial" w:cs="Arial"/>
                <w:color w:val="000000"/>
                <w:lang w:eastAsia="hr-HR"/>
              </w:rPr>
              <w:t>19) te je stupio na</w:t>
            </w:r>
            <w:r w:rsidR="00F06CEF" w:rsidRPr="00584D01">
              <w:rPr>
                <w:rFonts w:ascii="Arial" w:eastAsia="Times New Roman" w:hAnsi="Arial" w:cs="Arial"/>
                <w:color w:val="000000"/>
                <w:lang w:eastAsia="hr-HR"/>
              </w:rPr>
              <w:t xml:space="preserve"> snagu 1. srpnja 2019. godine. Z</w:t>
            </w:r>
            <w:r w:rsidRPr="00584D01">
              <w:rPr>
                <w:rFonts w:ascii="Arial" w:eastAsia="Times New Roman" w:hAnsi="Arial" w:cs="Arial"/>
                <w:color w:val="000000"/>
                <w:lang w:eastAsia="hr-HR"/>
              </w:rPr>
              <w:t xml:space="preserve">akon je donesen s ciljem jačanja svijesti i poticanja građana na prijavljivanje nepravilnosti o kojima imaju saznanja, a koje su povezane s obavljanjem poslova kod poslodavca. Prije donošenja ovog zakona, zaštita prijavitelja nepravilnosti bila je djelomično regulirana </w:t>
            </w:r>
            <w:r w:rsidR="00F91A41" w:rsidRPr="00584D01">
              <w:rPr>
                <w:rFonts w:ascii="Arial" w:eastAsia="Times New Roman" w:hAnsi="Arial" w:cs="Arial"/>
                <w:color w:val="000000"/>
                <w:lang w:eastAsia="hr-HR"/>
              </w:rPr>
              <w:t>u drugim zakonima, no ovim se Zakonom po prvi puta sistematizira i detaljno uređuje problematika vezana isključivo za prijavitelje nepravilnosti te ih se štiti od sankcija poslodavca koje bi bile povezane s prijavom. Zakon uređuje prijavljivanje nepravilnosti, postupak prijavljivanja nepravilnosti, prava osoba koje prijavljuju nepravilnosti, obaveze tijela javne vlasti te pravnih i fizičkih osoba u vezi s prijavom nepravilnosti, kao i druga pitanja važna za prijavu nepravilnosti i zaštitu prijavitelja nepravilnosti.</w:t>
            </w:r>
          </w:p>
          <w:p w14:paraId="5F316565" w14:textId="77777777" w:rsidR="009E76BE" w:rsidRPr="00584D01" w:rsidRDefault="009E76BE" w:rsidP="006F1DF7">
            <w:pPr>
              <w:spacing w:after="0" w:line="240" w:lineRule="auto"/>
              <w:jc w:val="both"/>
              <w:rPr>
                <w:rFonts w:ascii="Arial" w:eastAsia="Times New Roman" w:hAnsi="Arial" w:cs="Arial"/>
                <w:color w:val="000000"/>
                <w:lang w:eastAsia="hr-HR"/>
              </w:rPr>
            </w:pPr>
          </w:p>
          <w:p w14:paraId="050BD014" w14:textId="06289BDB" w:rsidR="00F06CEF" w:rsidRPr="00584D01" w:rsidRDefault="009E76BE"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Zakon se primjenjuje na sve poslodavce, bilo da je riječ o tijelima javne vlasti na središnjoj i lokalnoj razini, pravnim osobama s javnim ovlastima, trgovačkim društvima u </w:t>
            </w:r>
            <w:r w:rsidR="00F06CEF" w:rsidRPr="00584D01">
              <w:rPr>
                <w:rFonts w:ascii="Arial" w:eastAsia="Times New Roman" w:hAnsi="Arial" w:cs="Arial"/>
                <w:color w:val="000000"/>
                <w:lang w:eastAsia="hr-HR"/>
              </w:rPr>
              <w:t>većinskom vlasništvu države ili</w:t>
            </w:r>
            <w:r w:rsidRPr="00584D01">
              <w:rPr>
                <w:rFonts w:ascii="Arial" w:eastAsia="Times New Roman" w:hAnsi="Arial" w:cs="Arial"/>
                <w:color w:val="000000"/>
                <w:lang w:eastAsia="hr-HR"/>
              </w:rPr>
              <w:t xml:space="preserve"> lokalne jedinice, ili poslodavcima u privatnom sektoru. Svi poslodavci koji zapošljavaju barem 50 osoba dužni su se uskladiti s Zakonom o zaštiti prijavitelja nepravilnosti, odnosno uspostaviti kanale za unutarnje prijavljivanje nepravilnosti i imenovati povjerljive osobe za zaštitu prijavitelja n</w:t>
            </w:r>
            <w:r w:rsidR="00F608DE" w:rsidRPr="00584D01">
              <w:rPr>
                <w:rFonts w:ascii="Arial" w:eastAsia="Times New Roman" w:hAnsi="Arial" w:cs="Arial"/>
                <w:color w:val="000000"/>
                <w:lang w:eastAsia="hr-HR"/>
              </w:rPr>
              <w:t>epravilnosti unutar poslodavca.</w:t>
            </w:r>
          </w:p>
        </w:tc>
      </w:tr>
      <w:tr w:rsidR="00B25FE7" w:rsidRPr="00584D01" w14:paraId="20653780" w14:textId="77777777" w:rsidTr="00E3495D">
        <w:tblPrEx>
          <w:tblCellMar>
            <w:top w:w="0" w:type="dxa"/>
            <w:left w:w="108" w:type="dxa"/>
            <w:bottom w:w="0" w:type="dxa"/>
            <w:right w:w="108" w:type="dxa"/>
          </w:tblCellMar>
        </w:tblPrEx>
        <w:trPr>
          <w:trHeight w:val="101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1E441" w14:textId="77777777" w:rsidR="00B25FE7" w:rsidRPr="00584D01" w:rsidRDefault="00B25FE7" w:rsidP="00A92C03">
            <w:pPr>
              <w:spacing w:after="0" w:line="240" w:lineRule="auto"/>
              <w:rPr>
                <w:rFonts w:ascii="Arial" w:eastAsia="Times New Roman" w:hAnsi="Arial" w:cs="Arial"/>
                <w:b/>
                <w:bCs/>
                <w:color w:val="000000"/>
                <w:lang w:eastAsia="hr-HR"/>
              </w:rPr>
            </w:pPr>
          </w:p>
          <w:p w14:paraId="667E4CBB" w14:textId="1D9175F2" w:rsidR="00B25FE7" w:rsidRPr="00584D01" w:rsidRDefault="00B25FE7" w:rsidP="00A92C0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00F06CEF"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165287D7" w14:textId="77777777" w:rsidR="00B25FE7" w:rsidRPr="00584D01" w:rsidRDefault="00B25FE7" w:rsidP="00A92C03">
            <w:pPr>
              <w:spacing w:after="0" w:line="240" w:lineRule="auto"/>
              <w:rPr>
                <w:rFonts w:ascii="Arial" w:eastAsia="Times New Roman" w:hAnsi="Arial" w:cs="Arial"/>
                <w:b/>
                <w:bCs/>
                <w:color w:val="000000"/>
                <w:lang w:eastAsia="hr-HR"/>
              </w:rPr>
            </w:pP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389E006" w14:textId="77777777" w:rsidR="00F06CEF" w:rsidRPr="00584D01" w:rsidRDefault="00F06CEF" w:rsidP="006F1DF7">
            <w:pPr>
              <w:spacing w:after="0" w:line="240" w:lineRule="auto"/>
              <w:jc w:val="both"/>
              <w:rPr>
                <w:rFonts w:ascii="Arial" w:eastAsia="Times New Roman" w:hAnsi="Arial" w:cs="Arial"/>
                <w:color w:val="000000"/>
                <w:lang w:eastAsia="hr-HR"/>
              </w:rPr>
            </w:pPr>
          </w:p>
          <w:p w14:paraId="0113C677" w14:textId="6B19AE47" w:rsidR="00814A4D" w:rsidRPr="00584D01" w:rsidRDefault="00814A4D" w:rsidP="00814A4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odnosu na postupak formiranja unutarnjeg prijavljivanje nepravilnosti ističemo da su roko</w:t>
            </w:r>
            <w:r w:rsidR="00324DBC" w:rsidRPr="00584D01">
              <w:rPr>
                <w:rFonts w:ascii="Arial" w:eastAsia="Times New Roman" w:hAnsi="Arial" w:cs="Arial"/>
                <w:color w:val="000000"/>
                <w:lang w:eastAsia="hr-HR"/>
              </w:rPr>
              <w:t>vi donošenja općih akata  kojim</w:t>
            </w:r>
            <w:r w:rsidRPr="00584D01">
              <w:rPr>
                <w:rFonts w:ascii="Arial" w:eastAsia="Times New Roman" w:hAnsi="Arial" w:cs="Arial"/>
                <w:color w:val="000000"/>
                <w:lang w:eastAsia="hr-HR"/>
              </w:rPr>
              <w:t xml:space="preserve"> Poslodavac uređuje postupak unutarnjeg prijavljivanja nepravilnosti i imenovanja povjerljive osobe i njezina zamjenika propisani prijelaznim odredbama Zakona o zaštiti prijavitelja nepravilnosti (NN 17/201, dalje: ZZPN). Sukladno članku 36. stavak 2. ZZPN-a,  Poslodavac je bio dužan donijeti opći akt u roku od šest mjeseci od dana stupanja na snagu ZZPN. Budući da je ZZPN stupio na snagu 1. srpnja 2019., taj je rok istekao te se poslodavci  sukladno članku 31. stavak 1.  ZZPN-a nalaze u sferi prekršajne odgovornosti, ukoliko nisu tako postupili.</w:t>
            </w:r>
          </w:p>
          <w:p w14:paraId="28E77225" w14:textId="77777777" w:rsidR="00814A4D" w:rsidRPr="00584D01" w:rsidRDefault="00814A4D" w:rsidP="00814A4D">
            <w:pPr>
              <w:spacing w:after="0" w:line="240" w:lineRule="auto"/>
              <w:jc w:val="both"/>
              <w:rPr>
                <w:rFonts w:ascii="Arial" w:eastAsia="Times New Roman" w:hAnsi="Arial" w:cs="Arial"/>
                <w:color w:val="000000"/>
                <w:lang w:eastAsia="hr-HR"/>
              </w:rPr>
            </w:pPr>
          </w:p>
          <w:p w14:paraId="52FB81BB" w14:textId="3742185E" w:rsidR="00726F78" w:rsidRPr="00584D01" w:rsidRDefault="00814A4D" w:rsidP="00814A4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odnosu na imenovanje povjerljive osobe i njezina zamjenika, Poslodavac je sukladno članku 36. stavak 3. ZZPN-a, bio dužan imenovati povjerljivu osobu i zamjenika povjerljive osobe u roku od devet mjeseci od dana stupanja na snagu ZZPN. Poslodavac u ovom slučaju  također odgovara za prekršaj, ukoliko nije u tom roku imenovao povjerljivu osobu i njezina zamjenika, sukladno članku 31. stavak 3.</w:t>
            </w:r>
          </w:p>
          <w:p w14:paraId="7DADA297" w14:textId="77777777" w:rsidR="00814A4D" w:rsidRPr="00584D01" w:rsidRDefault="00814A4D" w:rsidP="00814A4D">
            <w:pPr>
              <w:spacing w:after="0" w:line="240" w:lineRule="auto"/>
              <w:jc w:val="both"/>
              <w:rPr>
                <w:rFonts w:ascii="Arial" w:eastAsia="Times New Roman" w:hAnsi="Arial" w:cs="Arial"/>
                <w:color w:val="000000"/>
                <w:lang w:eastAsia="hr-HR"/>
              </w:rPr>
            </w:pPr>
          </w:p>
          <w:p w14:paraId="32DB581B" w14:textId="77777777" w:rsidR="00726F78" w:rsidRPr="00584D01" w:rsidRDefault="00726F78"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kontekstu borbe protiv korupcije, prijavljivanje korupcije smatra se jednim od stupova prevencije. Stoga, svako jačanje kapaciteta u području zaštite prijavitelja i podizanje svijesti u javnosti o potrebi prijavljivanja nepravilnosti predstavlja izgradnju važnog antikorupcijskog alata. U tom smislu, očekuje se da će ovo unaprjeđenje u zakonodavnom i institucionalnom okviru stvarno zaživjeti u praksi te označiti prekretnicu u borbi protiv korupcije u Republici Hrvatskoj.</w:t>
            </w:r>
          </w:p>
          <w:p w14:paraId="23CFCDC4" w14:textId="77777777" w:rsidR="00BD6B5C" w:rsidRPr="00584D01" w:rsidRDefault="00BD6B5C" w:rsidP="006F1DF7">
            <w:pPr>
              <w:spacing w:after="0" w:line="240" w:lineRule="auto"/>
              <w:jc w:val="both"/>
              <w:rPr>
                <w:rFonts w:ascii="Arial" w:eastAsia="Times New Roman" w:hAnsi="Arial" w:cs="Arial"/>
                <w:color w:val="000000"/>
                <w:lang w:eastAsia="hr-HR"/>
              </w:rPr>
            </w:pPr>
          </w:p>
          <w:p w14:paraId="76159664" w14:textId="77777777" w:rsidR="00BD6B5C" w:rsidRPr="00584D01" w:rsidRDefault="00BD6B5C"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Stupanjem Zakona na snagu, na stranicama Ministarstva pravosuđa objavljena je i brošura koja sadrži kratki pregled samog Zakona, a iz iste je razvidno što pojam nepravilnosti podrazumijeva, tko je prijavitelj nepravilnosti, na koga se Zakon primjenjuje, putem kojih kanala se nepravilnost može prijaviti (unutarnji, vanjski, javno razotkrivanje), tko je povjerljiva osoba, koje su predviđene sankcije itd.</w:t>
            </w:r>
          </w:p>
          <w:p w14:paraId="35377164" w14:textId="77777777" w:rsidR="00BD6B5C" w:rsidRPr="00584D01" w:rsidRDefault="00BD6B5C" w:rsidP="006F1DF7">
            <w:pPr>
              <w:spacing w:after="0" w:line="240" w:lineRule="auto"/>
              <w:jc w:val="both"/>
              <w:rPr>
                <w:rFonts w:ascii="Arial" w:eastAsia="Times New Roman" w:hAnsi="Arial" w:cs="Arial"/>
                <w:color w:val="000000"/>
                <w:lang w:eastAsia="hr-HR"/>
              </w:rPr>
            </w:pPr>
          </w:p>
          <w:p w14:paraId="2B05D4EF" w14:textId="77777777" w:rsidR="00BD6B5C" w:rsidRPr="00584D01" w:rsidRDefault="00BD6B5C"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Kako bi se poslodavci u privatnom sektoru upoznali s provedbom Zakona o zaštiti prijavitelja nepravilnosti Ministarstvo pravosuđa je u suradnji s Hrvatskom udrugom poslodavaca u prostorijama Hrvatske udruge poslodavaca predstavilo novi zakonski okvir i način provedbe Zakona. Na istu su temu u prostorijama Državne škole za javnu upravu održane i edukacije za državne, lokalne i javne službenike, Zakon je prezentiran i u okviru Međunarodnog tjedna svijesti o prevarama te je prezentiran i rukovodećim djelatnicima Ministarstva unutarnjih poslova.</w:t>
            </w:r>
          </w:p>
          <w:p w14:paraId="19C692DE" w14:textId="77777777" w:rsidR="00BD6B5C" w:rsidRPr="00584D01" w:rsidRDefault="00BD6B5C" w:rsidP="006F1DF7">
            <w:pPr>
              <w:spacing w:after="0" w:line="240" w:lineRule="auto"/>
              <w:jc w:val="both"/>
              <w:rPr>
                <w:rFonts w:ascii="Arial" w:eastAsia="Times New Roman" w:hAnsi="Arial" w:cs="Arial"/>
                <w:color w:val="000000"/>
                <w:lang w:eastAsia="hr-HR"/>
              </w:rPr>
            </w:pPr>
          </w:p>
          <w:p w14:paraId="5F65501D" w14:textId="77777777" w:rsidR="00BD6B5C" w:rsidRPr="00584D01" w:rsidRDefault="00BD6B5C"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Također, u Akcijskom planu za 2019. i 2020. godinu uz Strategiju suzbijanja korupcije za razdoblje od 2015. do 2020. godine predviđena je provedba pojedinih aktivnosti vezano za učinkovitu implementaciju Zakona. U nadležnosti Pravosudne akademije provodit će se edukacija sudaca na temu učinkovite zaštite prijavitelja nepravilnosti.</w:t>
            </w:r>
          </w:p>
          <w:p w14:paraId="15ACC744" w14:textId="71FD1168" w:rsidR="00D813D4" w:rsidRPr="00584D01" w:rsidRDefault="00D813D4" w:rsidP="006F1DF7">
            <w:pPr>
              <w:spacing w:after="0" w:line="240" w:lineRule="auto"/>
              <w:jc w:val="both"/>
              <w:rPr>
                <w:rFonts w:ascii="Arial" w:eastAsia="Times New Roman" w:hAnsi="Arial" w:cs="Arial"/>
                <w:color w:val="000000"/>
                <w:lang w:eastAsia="hr-HR"/>
              </w:rPr>
            </w:pPr>
          </w:p>
        </w:tc>
      </w:tr>
      <w:tr w:rsidR="00B25FE7" w:rsidRPr="00584D01" w14:paraId="4D496D5B" w14:textId="77777777" w:rsidTr="00590668">
        <w:tblPrEx>
          <w:tblCellMar>
            <w:top w:w="0" w:type="dxa"/>
            <w:left w:w="108" w:type="dxa"/>
            <w:bottom w:w="0" w:type="dxa"/>
            <w:right w:w="108" w:type="dxa"/>
          </w:tblCellMar>
        </w:tblPrEx>
        <w:trPr>
          <w:trHeight w:val="827"/>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3DE01" w14:textId="09436FE6" w:rsidR="00B25FE7" w:rsidRPr="00584D01" w:rsidRDefault="00B25FE7" w:rsidP="00A92C03">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7568B735" w14:textId="77777777" w:rsidR="00B25FE7" w:rsidRPr="00584D01" w:rsidRDefault="00B25FE7" w:rsidP="00A92C03">
            <w:pPr>
              <w:spacing w:after="0" w:line="240" w:lineRule="auto"/>
              <w:rPr>
                <w:rFonts w:ascii="Arial" w:eastAsia="Times New Roman" w:hAnsi="Arial" w:cs="Arial"/>
                <w:b/>
                <w:bCs/>
                <w:color w:val="000000"/>
                <w:lang w:eastAsia="hr-HR"/>
              </w:rPr>
            </w:pPr>
          </w:p>
        </w:tc>
      </w:tr>
      <w:tr w:rsidR="00B25FE7" w:rsidRPr="00584D01" w14:paraId="2DED4392" w14:textId="77777777" w:rsidTr="006C7695">
        <w:tblPrEx>
          <w:tblCellMar>
            <w:top w:w="0" w:type="dxa"/>
            <w:left w:w="108" w:type="dxa"/>
            <w:bottom w:w="0" w:type="dxa"/>
            <w:right w:w="108" w:type="dxa"/>
          </w:tblCellMar>
        </w:tblPrEx>
        <w:trPr>
          <w:trHeight w:val="1302"/>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4F514B4" w14:textId="77777777" w:rsidR="00B25FE7" w:rsidRPr="00584D01" w:rsidRDefault="00B25FE7"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F6046E"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D6CB169" w14:textId="77777777" w:rsidR="001402E1" w:rsidRPr="00584D01" w:rsidRDefault="001402E1" w:rsidP="006F1DF7">
            <w:pPr>
              <w:spacing w:after="0" w:line="240" w:lineRule="auto"/>
              <w:jc w:val="both"/>
              <w:rPr>
                <w:rFonts w:ascii="Arial" w:eastAsia="Times New Roman" w:hAnsi="Arial" w:cs="Arial"/>
                <w:color w:val="000000"/>
                <w:lang w:eastAsia="hr-HR"/>
              </w:rPr>
            </w:pPr>
          </w:p>
          <w:p w14:paraId="14CAF6A9" w14:textId="0B03E659" w:rsidR="00324DBC" w:rsidRPr="00584D01" w:rsidRDefault="00324DBC" w:rsidP="00324DBC">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odnosu na izmjene i dopune ZZPN-a Ministarstvo pravosuđa i uprave priprema izmjene i dopune ZZPN. Izmjenama i dopunama pristupa se zbog potrebe usklađivanja našeg zakonodavstva sa Direktivom (EU) 2019/1937 Europskog parlamenta i vijeća o zaštiti osoba koje prijavljuju povrede prava Unije, L 305/17. (dalje u tekstu: Direktiva). Direktiva je donesena 23. listopada 2019., a stupila je na snagu 16. prosinca 2019. godine. Krajnji rok za prenošenje Direktive i usklađivanje zakonodavstva država članica s njom je 17. prosinca 2021. godine.</w:t>
            </w:r>
          </w:p>
          <w:p w14:paraId="57DF55D9" w14:textId="34560D62" w:rsidR="001402E1" w:rsidRPr="00584D01" w:rsidRDefault="001402E1" w:rsidP="006F1DF7">
            <w:pPr>
              <w:spacing w:after="0" w:line="240" w:lineRule="auto"/>
              <w:jc w:val="both"/>
              <w:rPr>
                <w:rFonts w:ascii="Arial" w:eastAsia="Times New Roman" w:hAnsi="Arial" w:cs="Arial"/>
                <w:color w:val="000000"/>
                <w:lang w:eastAsia="hr-HR"/>
              </w:rPr>
            </w:pPr>
          </w:p>
        </w:tc>
      </w:tr>
    </w:tbl>
    <w:p w14:paraId="50BF093C" w14:textId="77777777" w:rsidR="00726F78" w:rsidRPr="00584D01" w:rsidRDefault="00726F78" w:rsidP="00726F78">
      <w:pPr>
        <w:spacing w:after="240" w:line="240" w:lineRule="auto"/>
        <w:rPr>
          <w:rFonts w:ascii="Arial" w:eastAsia="Calibri" w:hAnsi="Arial" w:cs="Arial"/>
          <w:b/>
          <w:color w:val="767171"/>
          <w:sz w:val="10"/>
          <w:szCs w:val="10"/>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952"/>
        <w:gridCol w:w="2598"/>
        <w:gridCol w:w="2250"/>
        <w:gridCol w:w="2699"/>
        <w:gridCol w:w="2871"/>
      </w:tblGrid>
      <w:tr w:rsidR="00726F78" w:rsidRPr="00584D01" w14:paraId="57CF544F" w14:textId="77777777" w:rsidTr="004E6073">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BD22481" w14:textId="77777777" w:rsidR="00726F78" w:rsidRPr="00584D01" w:rsidRDefault="00726F78" w:rsidP="00726F78">
            <w:pPr>
              <w:spacing w:after="0" w:line="240" w:lineRule="auto"/>
              <w:rPr>
                <w:rFonts w:ascii="Times New Roman" w:eastAsia="Calibri" w:hAnsi="Times New Roman" w:cs="Times New Roman"/>
                <w:sz w:val="24"/>
                <w:szCs w:val="24"/>
              </w:rPr>
            </w:pPr>
          </w:p>
        </w:tc>
      </w:tr>
      <w:tr w:rsidR="00726F78" w:rsidRPr="00584D01" w14:paraId="4EBE0482" w14:textId="77777777" w:rsidTr="004E6073">
        <w:trPr>
          <w:jc w:val="center"/>
        </w:trPr>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7E246AC" w14:textId="77777777" w:rsidR="00726F78" w:rsidRPr="00584D01" w:rsidRDefault="00726F78" w:rsidP="00D04E36">
            <w:pPr>
              <w:pStyle w:val="Heading2"/>
              <w:jc w:val="center"/>
              <w:rPr>
                <w:rFonts w:ascii="Arial" w:eastAsia="Calibri" w:hAnsi="Arial" w:cs="Arial"/>
                <w:b/>
                <w:sz w:val="24"/>
                <w:szCs w:val="24"/>
              </w:rPr>
            </w:pPr>
            <w:bookmarkStart w:id="15" w:name="_Toc57035248"/>
            <w:r w:rsidRPr="00584D01">
              <w:rPr>
                <w:rFonts w:ascii="Arial" w:eastAsia="Calibri" w:hAnsi="Arial" w:cs="Arial"/>
                <w:b/>
                <w:color w:val="auto"/>
                <w:sz w:val="24"/>
                <w:szCs w:val="24"/>
              </w:rPr>
              <w:t>Mjera 7. POVEĆANJE DOSTUPNOSTI INFORMACIJA O RADU HRVATSKOG SABORA</w:t>
            </w:r>
            <w:bookmarkEnd w:id="15"/>
          </w:p>
        </w:tc>
      </w:tr>
      <w:tr w:rsidR="00726F78" w:rsidRPr="00584D01" w14:paraId="5A85E35D" w14:textId="77777777" w:rsidTr="004E6073">
        <w:trPr>
          <w:jc w:val="center"/>
        </w:trPr>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FC8C3" w14:textId="77777777" w:rsidR="00726F78" w:rsidRPr="00584D01" w:rsidRDefault="00726F78" w:rsidP="00726F78">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rPr>
              <w:t xml:space="preserve">Provedba mjere je u tijeku i provodi se do prosinca 2018. </w:t>
            </w:r>
          </w:p>
        </w:tc>
      </w:tr>
      <w:tr w:rsidR="00726F78" w:rsidRPr="00584D01" w14:paraId="61868A1E"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7050A8" w14:textId="77777777" w:rsidR="00726F78" w:rsidRPr="00584D01" w:rsidRDefault="00726F78" w:rsidP="00726F7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p w14:paraId="38D3301F" w14:textId="77777777" w:rsidR="00726F78" w:rsidRPr="00584D01" w:rsidRDefault="00726F78" w:rsidP="00726F78">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9EF1A" w14:textId="77777777" w:rsidR="00726F78" w:rsidRPr="00584D01" w:rsidRDefault="00726F78" w:rsidP="00726F78">
            <w:pPr>
              <w:spacing w:after="0" w:line="240" w:lineRule="auto"/>
              <w:rPr>
                <w:rFonts w:ascii="Arial" w:eastAsia="Calibri" w:hAnsi="Arial" w:cs="Arial"/>
                <w:b/>
              </w:rPr>
            </w:pPr>
            <w:r w:rsidRPr="00584D01">
              <w:rPr>
                <w:rFonts w:ascii="Arial" w:eastAsia="Calibri" w:hAnsi="Arial" w:cs="Arial"/>
                <w:b/>
              </w:rPr>
              <w:t xml:space="preserve">HRVATSKI SABOR </w:t>
            </w:r>
          </w:p>
        </w:tc>
      </w:tr>
      <w:tr w:rsidR="00726F78" w:rsidRPr="00584D01" w14:paraId="5FF9371B" w14:textId="77777777" w:rsidTr="004E6073">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16D7A4B" w14:textId="77777777" w:rsidR="00726F78" w:rsidRPr="00584D01" w:rsidRDefault="00726F78" w:rsidP="00726F78">
            <w:pPr>
              <w:spacing w:after="0" w:line="240" w:lineRule="auto"/>
              <w:jc w:val="center"/>
              <w:rPr>
                <w:rFonts w:ascii="Times New Roman" w:eastAsia="Calibri" w:hAnsi="Times New Roman" w:cs="Times New Roman"/>
                <w:sz w:val="24"/>
                <w:szCs w:val="24"/>
              </w:rPr>
            </w:pPr>
            <w:r w:rsidRPr="00584D01">
              <w:rPr>
                <w:rFonts w:ascii="Arial" w:eastAsia="Calibri" w:hAnsi="Arial" w:cs="Arial"/>
                <w:b/>
                <w:bCs/>
                <w:color w:val="000000"/>
                <w:shd w:val="clear" w:color="auto" w:fill="D9D9D9"/>
              </w:rPr>
              <w:t xml:space="preserve">Opis mjere </w:t>
            </w:r>
          </w:p>
        </w:tc>
      </w:tr>
      <w:tr w:rsidR="00726F78" w:rsidRPr="00584D01" w14:paraId="3501F9AF"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6C3F8EC" w14:textId="77777777" w:rsidR="00726F78" w:rsidRPr="00584D01" w:rsidRDefault="00726F78" w:rsidP="00726F7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5731738A" w14:textId="77777777" w:rsidR="00726F78" w:rsidRPr="00584D01" w:rsidRDefault="00726F78" w:rsidP="00726F78">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A4E13" w14:textId="77777777" w:rsidR="00726F78" w:rsidRPr="00584D01" w:rsidRDefault="00726F78" w:rsidP="006F1DF7">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Mjera odgovara na problem zastarjelosti tehničkog rješenja internetskih stranica Hrvatskoga sabora te njime povezanim prikazom informacija od interesa za građanstvo, slabijim mehanizmima pretraživanja sadržaja stranica te dostupnosti informacija u otvorenom kodu.</w:t>
            </w:r>
          </w:p>
        </w:tc>
      </w:tr>
      <w:tr w:rsidR="00726F78" w:rsidRPr="00584D01" w14:paraId="7BBADE8D"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D46CB1" w14:textId="77777777" w:rsidR="00726F78" w:rsidRPr="00584D01" w:rsidRDefault="00726F78" w:rsidP="00726F78">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Što mjera uključuje?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A8C08" w14:textId="77777777" w:rsidR="00726F78" w:rsidRPr="00584D01" w:rsidRDefault="00726F78" w:rsidP="006F1DF7">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uključuje unaprjeđenje internetskih stranica Hrvatskog sabora putem tehničke nadogradnje i redizajna te nadogradnje elektroničkog sustava glasovanja s ciljem pojednostavljenog višestrukog pretraživanja, filtriranja i sortiranja te sveukupno bolje dostupnosti sadržaja na internetskim stranicama Sabora. </w:t>
            </w:r>
          </w:p>
        </w:tc>
      </w:tr>
      <w:tr w:rsidR="00726F78" w:rsidRPr="00584D01" w14:paraId="0E0B953C"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AF8CAA6" w14:textId="77777777" w:rsidR="00726F78" w:rsidRPr="00584D01" w:rsidRDefault="00726F78" w:rsidP="00726F78">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način mjera doprinosi rješenju javnog problema? </w:t>
            </w:r>
          </w:p>
          <w:p w14:paraId="45830CDC" w14:textId="77777777" w:rsidR="00726F78" w:rsidRPr="00584D01" w:rsidRDefault="00726F78" w:rsidP="00726F78">
            <w:pPr>
              <w:spacing w:after="0" w:line="240" w:lineRule="auto"/>
              <w:jc w:val="center"/>
              <w:rPr>
                <w:rFonts w:ascii="Times New Roman" w:eastAsia="Calibri" w:hAnsi="Times New Roman" w:cs="Times New Roman"/>
                <w:sz w:val="24"/>
                <w:szCs w:val="24"/>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1237F" w14:textId="77777777" w:rsidR="00726F78" w:rsidRPr="00584D01" w:rsidRDefault="00726F78" w:rsidP="006F1DF7">
            <w:pPr>
              <w:spacing w:after="0" w:line="240" w:lineRule="auto"/>
              <w:jc w:val="both"/>
              <w:rPr>
                <w:rFonts w:ascii="Arial" w:eastAsia="Times New Roman" w:hAnsi="Arial" w:cs="Arial"/>
              </w:rPr>
            </w:pPr>
            <w:r w:rsidRPr="00584D01">
              <w:rPr>
                <w:rFonts w:ascii="Arial" w:eastAsia="Calibri" w:hAnsi="Arial" w:cs="Arial"/>
                <w:lang w:eastAsia="hr-HR"/>
              </w:rPr>
              <w:t>Mjerom će se ostvariti</w:t>
            </w:r>
            <w:r w:rsidRPr="00584D01">
              <w:rPr>
                <w:rFonts w:ascii="Arial" w:eastAsia="Calibri" w:hAnsi="Arial" w:cs="Arial"/>
                <w:iCs/>
              </w:rPr>
              <w:t xml:space="preserve"> implementacija stabilnih mehanizama pretraživanja i integriranja sadržaja internetskih stranica Sabora te će se na osobnim zastupničkim stranicama zastupnika objaviti informacije o njihovom glasovanju.  Nadogradnja web sustava obuhvatit će i brojne druge nove funkcionalnosti pretraživanja plenarne sjednice Sabora, zastupnika i radnih tijela po višestrukim kriterijima u cilju pojednostavljenog pristupa informacijama, filtriranja i sortiranja informacija te njihovog preuzimanja u otvorenim formatima (Npr. pretraživanje zastupnika po prezimenu, sazivu, stranačkoj pripadnosti, izbornoj jedinici, statusu mandata, izbornim listama, klubovima zastupnika, spolu, stručnoj spremi, naobrazbi, dužnostima i dr.) U pogledu unaprjeđenja dostupnosti podataka o plenarnim sjednicama, podržava se brže ciljano, integrirano pretraživanje informacija s mogućnošću preuzimanja podataka. Kod radnih tijela unaprjeđenja, među ostalim, uključuju mogućnost kalendarskog praćenja rada radnog tijela, bolju pretraživost dokumenata radnog tijela, praćenje „povijesnosti“ članstva i dr.).</w:t>
            </w:r>
          </w:p>
        </w:tc>
      </w:tr>
      <w:tr w:rsidR="00726F78" w:rsidRPr="00584D01" w14:paraId="03319839"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D68C6F5" w14:textId="77777777" w:rsidR="00726F78" w:rsidRPr="00584D01" w:rsidRDefault="00726F78" w:rsidP="00726F78">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Zašto je ova mjera relevantna za vrijednosti Partnerstva za otvorenu vlast?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58CA1" w14:textId="77777777" w:rsidR="00726F78" w:rsidRPr="00584D01" w:rsidRDefault="00726F78" w:rsidP="006F1DF7">
            <w:pPr>
              <w:spacing w:after="0" w:line="240" w:lineRule="auto"/>
              <w:jc w:val="both"/>
              <w:rPr>
                <w:rFonts w:ascii="Arial" w:eastAsia="Calibri" w:hAnsi="Arial" w:cs="Arial"/>
                <w:iCs/>
                <w:color w:val="000000"/>
              </w:rPr>
            </w:pPr>
            <w:r w:rsidRPr="00584D01">
              <w:rPr>
                <w:rFonts w:ascii="Arial" w:eastAsia="Calibri" w:hAnsi="Arial" w:cs="Arial"/>
                <w:iCs/>
                <w:color w:val="000000"/>
              </w:rPr>
              <w:t xml:space="preserve">Mjera je relevantna za transparentnost jer se njome unaprjeđuje kvaliteta objavljenih informacija na internetskim stranicama Hrvatskoga sabora te se unaprjeđuje dostupnost tih informacija, među ostalim i putem otvorenih formata, kao i njihova ponovna uporaba. </w:t>
            </w:r>
          </w:p>
          <w:p w14:paraId="5510DE6B" w14:textId="77777777" w:rsidR="00726F78" w:rsidRPr="00584D01" w:rsidRDefault="00726F78" w:rsidP="006F1DF7">
            <w:pPr>
              <w:spacing w:after="0" w:line="240" w:lineRule="auto"/>
              <w:jc w:val="both"/>
              <w:rPr>
                <w:rFonts w:ascii="Times New Roman" w:eastAsia="Times New Roman" w:hAnsi="Times New Roman" w:cs="Times New Roman"/>
                <w:sz w:val="24"/>
                <w:szCs w:val="24"/>
              </w:rPr>
            </w:pPr>
            <w:r w:rsidRPr="00584D01">
              <w:rPr>
                <w:rFonts w:ascii="Arial" w:eastAsia="Calibri" w:hAnsi="Arial" w:cs="Arial"/>
                <w:iCs/>
                <w:color w:val="000000"/>
              </w:rPr>
              <w:t>Nadalje se potiče jačanje mehanizama kontrole obnašatelja javne vlasti od strane građana.</w:t>
            </w:r>
          </w:p>
        </w:tc>
      </w:tr>
      <w:tr w:rsidR="00726F78" w:rsidRPr="00584D01" w14:paraId="1D7243A4" w14:textId="77777777" w:rsidTr="00E3495D">
        <w:trPr>
          <w:jc w:val="center"/>
        </w:trPr>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A98505" w14:textId="77777777" w:rsidR="00726F78" w:rsidRPr="00584D01" w:rsidRDefault="00726F78" w:rsidP="00726F78">
            <w:pPr>
              <w:spacing w:after="0" w:line="240" w:lineRule="auto"/>
              <w:jc w:val="center"/>
              <w:rPr>
                <w:rFonts w:ascii="Times New Roman" w:eastAsia="Calibri" w:hAnsi="Times New Roman" w:cs="Times New Roman"/>
                <w:sz w:val="24"/>
                <w:szCs w:val="24"/>
              </w:rPr>
            </w:pPr>
            <w:r w:rsidRPr="00584D01">
              <w:rPr>
                <w:rFonts w:ascii="Arial" w:eastAsia="Calibri" w:hAnsi="Arial" w:cs="Arial"/>
                <w:color w:val="000000"/>
                <w:shd w:val="clear" w:color="auto" w:fill="D9D9D9"/>
              </w:rPr>
              <w:t xml:space="preserve">Dodatne informacije: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0E125" w14:textId="77777777" w:rsidR="00726F78" w:rsidRPr="00584D01" w:rsidRDefault="00726F78" w:rsidP="006F1DF7">
            <w:pPr>
              <w:spacing w:after="0" w:line="240" w:lineRule="auto"/>
              <w:jc w:val="both"/>
              <w:rPr>
                <w:rFonts w:ascii="Arial" w:eastAsia="Calibri" w:hAnsi="Arial" w:cs="Arial"/>
                <w:iCs/>
              </w:rPr>
            </w:pPr>
            <w:r w:rsidRPr="00584D01">
              <w:rPr>
                <w:rFonts w:ascii="Arial" w:eastAsia="Calibri" w:hAnsi="Arial" w:cs="Arial"/>
                <w:iCs/>
              </w:rPr>
              <w:t xml:space="preserve">Ukupni troškovi nadogradnje web sustava i redizajna internetskih stranica iznose cca. 200.000,00 kuna, dok će nadogradnja elektroničkog sustava glasovanja biti obavljena odvojeno od toga, u sklopu internog razvoja, te stoga neće biti potrebna dodatna sredstava. </w:t>
            </w:r>
          </w:p>
          <w:p w14:paraId="79AA0821" w14:textId="77777777" w:rsidR="00726F78" w:rsidRPr="00584D01" w:rsidRDefault="00726F78" w:rsidP="006F1DF7">
            <w:pPr>
              <w:spacing w:after="0" w:line="240" w:lineRule="auto"/>
              <w:jc w:val="both"/>
              <w:rPr>
                <w:rFonts w:ascii="Arial" w:eastAsia="Calibri" w:hAnsi="Arial" w:cs="Arial"/>
                <w:iCs/>
              </w:rPr>
            </w:pPr>
          </w:p>
          <w:p w14:paraId="0B06C2F7" w14:textId="77777777" w:rsidR="00726F78" w:rsidRPr="00584D01" w:rsidRDefault="00726F78" w:rsidP="006F1DF7">
            <w:pPr>
              <w:spacing w:after="0" w:line="240" w:lineRule="auto"/>
              <w:jc w:val="both"/>
              <w:rPr>
                <w:rFonts w:ascii="Arial" w:eastAsia="Calibri" w:hAnsi="Arial" w:cs="Arial"/>
                <w:iCs/>
              </w:rPr>
            </w:pPr>
            <w:r w:rsidRPr="00584D01">
              <w:rPr>
                <w:rFonts w:ascii="Arial" w:eastAsia="Calibri" w:hAnsi="Arial" w:cs="Arial"/>
                <w:iCs/>
              </w:rPr>
              <w:t xml:space="preserve">Mjera je sukladna sa Strategijom e-Hrvatska 2020. </w:t>
            </w:r>
            <w:r w:rsidRPr="00584D01">
              <w:rPr>
                <w:rFonts w:ascii="Arial" w:eastAsia="Calibri" w:hAnsi="Arial" w:cs="Arial"/>
                <w:i/>
                <w:iCs/>
              </w:rPr>
              <w:t xml:space="preserve">  </w:t>
            </w:r>
          </w:p>
        </w:tc>
      </w:tr>
      <w:tr w:rsidR="00645522" w:rsidRPr="00584D01" w14:paraId="7A061196" w14:textId="77777777" w:rsidTr="004E6073">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99B01D" w14:textId="77777777" w:rsidR="00645522" w:rsidRPr="00584D01" w:rsidRDefault="00645522" w:rsidP="00726F78">
            <w:pPr>
              <w:spacing w:after="0" w:line="240" w:lineRule="auto"/>
              <w:jc w:val="center"/>
              <w:rPr>
                <w:rFonts w:ascii="Times New Roman" w:eastAsia="Calibri" w:hAnsi="Times New Roman" w:cs="Times New Roman"/>
                <w:b/>
                <w:sz w:val="24"/>
                <w:szCs w:val="24"/>
              </w:rPr>
            </w:pPr>
            <w:r w:rsidRPr="00584D01">
              <w:rPr>
                <w:rFonts w:ascii="Arial" w:eastAsia="Calibri" w:hAnsi="Arial" w:cs="Arial"/>
                <w:b/>
                <w:color w:val="000000"/>
                <w:shd w:val="clear" w:color="auto" w:fill="D9D9D9"/>
              </w:rPr>
              <w:t xml:space="preserve">Aktivnosti: </w:t>
            </w:r>
          </w:p>
        </w:tc>
      </w:tr>
      <w:tr w:rsidR="00645522" w:rsidRPr="00584D01" w14:paraId="758679CB" w14:textId="77777777" w:rsidTr="004E6073">
        <w:tblPrEx>
          <w:jc w:val="left"/>
          <w:tblCellMar>
            <w:top w:w="0" w:type="dxa"/>
            <w:left w:w="108" w:type="dxa"/>
            <w:bottom w:w="0" w:type="dxa"/>
            <w:right w:w="108" w:type="dxa"/>
          </w:tblCellMar>
        </w:tblPrEx>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5DDAB84" w14:textId="77777777" w:rsidR="00645522" w:rsidRPr="00584D01" w:rsidRDefault="00645522" w:rsidP="00645522">
            <w:pPr>
              <w:spacing w:after="0" w:line="240" w:lineRule="auto"/>
              <w:jc w:val="center"/>
              <w:rPr>
                <w:rFonts w:ascii="Arial" w:eastAsia="Times New Roman" w:hAnsi="Arial" w:cs="Arial"/>
                <w:b/>
                <w:bCs/>
                <w:color w:val="000000"/>
                <w:lang w:eastAsia="hr-HR"/>
              </w:rPr>
            </w:pPr>
          </w:p>
          <w:p w14:paraId="45B8E789" w14:textId="77777777" w:rsidR="00645522" w:rsidRPr="00584D01" w:rsidRDefault="00645522" w:rsidP="00645522">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7.1. Povećati dostupnost sadržaja internetskih stranica Hrvatskog sabora</w:t>
            </w:r>
          </w:p>
          <w:p w14:paraId="3409C2E4" w14:textId="77777777" w:rsidR="004E6073" w:rsidRPr="00584D01" w:rsidRDefault="004E6073" w:rsidP="00645522">
            <w:pPr>
              <w:spacing w:after="0" w:line="240" w:lineRule="auto"/>
              <w:jc w:val="center"/>
              <w:rPr>
                <w:rFonts w:ascii="Arial" w:eastAsia="Times New Roman" w:hAnsi="Arial" w:cs="Arial"/>
                <w:color w:val="000000"/>
                <w:sz w:val="10"/>
                <w:szCs w:val="10"/>
                <w:lang w:eastAsia="hr-HR"/>
              </w:rPr>
            </w:pPr>
          </w:p>
        </w:tc>
      </w:tr>
      <w:tr w:rsidR="002539BA" w:rsidRPr="00584D01" w14:paraId="46136446" w14:textId="77777777" w:rsidTr="009600AE">
        <w:tblPrEx>
          <w:jc w:val="left"/>
          <w:tblCellMar>
            <w:top w:w="0" w:type="dxa"/>
            <w:left w:w="108" w:type="dxa"/>
            <w:bottom w:w="0" w:type="dxa"/>
            <w:right w:w="108" w:type="dxa"/>
          </w:tblCellMar>
        </w:tblPrEx>
        <w:trPr>
          <w:trHeight w:val="34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B6033" w14:textId="77777777" w:rsidR="002539BA" w:rsidRPr="00584D01" w:rsidRDefault="002539BA" w:rsidP="00E05DC1">
            <w:pPr>
              <w:spacing w:after="0" w:line="240" w:lineRule="auto"/>
              <w:rPr>
                <w:rFonts w:ascii="Arial" w:eastAsia="Times New Roman" w:hAnsi="Arial" w:cs="Arial"/>
                <w:b/>
                <w:bCs/>
                <w:color w:val="000000"/>
                <w:sz w:val="10"/>
                <w:szCs w:val="10"/>
                <w:lang w:eastAsia="hr-HR"/>
              </w:rPr>
            </w:pPr>
          </w:p>
          <w:p w14:paraId="40A65D51" w14:textId="77777777" w:rsidR="002539BA" w:rsidRPr="00584D01" w:rsidRDefault="002539BA" w:rsidP="00E05DC1">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956CFA1" w14:textId="77777777" w:rsidR="002539BA" w:rsidRPr="00584D01" w:rsidRDefault="002539BA" w:rsidP="00E05DC1">
            <w:pPr>
              <w:spacing w:after="0" w:line="240" w:lineRule="auto"/>
              <w:rPr>
                <w:rFonts w:ascii="Arial" w:eastAsia="Times New Roman" w:hAnsi="Arial" w:cs="Arial"/>
                <w:b/>
                <w:bCs/>
                <w:color w:val="000000"/>
                <w:lang w:eastAsia="hr-HR"/>
              </w:rPr>
            </w:pP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2684036" w14:textId="7797C221"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r w:rsidR="00645522" w:rsidRPr="00584D01">
              <w:rPr>
                <w:rFonts w:ascii="Arial" w:eastAsia="Times New Roman" w:hAnsi="Arial" w:cs="Arial"/>
                <w:color w:val="000000"/>
                <w:lang w:eastAsia="hr-HR"/>
              </w:rPr>
              <w:t xml:space="preserve">Hrvatski sabor </w:t>
            </w:r>
          </w:p>
          <w:p w14:paraId="1474209A" w14:textId="77777777" w:rsidR="002539BA" w:rsidRPr="00584D01" w:rsidRDefault="002539BA" w:rsidP="00E05DC1">
            <w:pPr>
              <w:spacing w:after="0" w:line="240" w:lineRule="auto"/>
              <w:rPr>
                <w:rFonts w:ascii="Arial" w:eastAsia="Times New Roman" w:hAnsi="Arial" w:cs="Arial"/>
                <w:b/>
                <w:color w:val="000000"/>
                <w:lang w:eastAsia="hr-HR"/>
              </w:rPr>
            </w:pPr>
          </w:p>
        </w:tc>
      </w:tr>
      <w:tr w:rsidR="003D16A6" w:rsidRPr="00584D01" w14:paraId="104FEBA3" w14:textId="77777777" w:rsidTr="009600AE">
        <w:tblPrEx>
          <w:jc w:val="left"/>
          <w:tblCellMar>
            <w:top w:w="0" w:type="dxa"/>
            <w:left w:w="108" w:type="dxa"/>
            <w:bottom w:w="0" w:type="dxa"/>
            <w:right w:w="108" w:type="dxa"/>
          </w:tblCellMar>
        </w:tblPrEx>
        <w:trPr>
          <w:trHeight w:val="34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E9403" w14:textId="26A10863" w:rsidR="003D16A6" w:rsidRPr="00584D01" w:rsidRDefault="003D16A6" w:rsidP="003D16A6">
            <w:pPr>
              <w:spacing w:after="0" w:line="240" w:lineRule="auto"/>
              <w:rPr>
                <w:rFonts w:ascii="Arial" w:eastAsia="Times New Roman" w:hAnsi="Arial" w:cs="Arial"/>
                <w:b/>
                <w:bCs/>
                <w:color w:val="000000"/>
                <w:sz w:val="10"/>
                <w:szCs w:val="10"/>
                <w:lang w:eastAsia="hr-HR"/>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3B60EC24" w14:textId="0ACB7FC1" w:rsidR="003D16A6" w:rsidRPr="00584D01" w:rsidRDefault="003D16A6" w:rsidP="003D16A6">
            <w:pPr>
              <w:spacing w:after="0" w:line="240" w:lineRule="auto"/>
              <w:rPr>
                <w:rFonts w:ascii="Arial" w:eastAsia="Times New Roman" w:hAnsi="Arial" w:cs="Arial"/>
                <w:color w:val="000000"/>
                <w:lang w:eastAsia="hr-HR"/>
              </w:rPr>
            </w:pPr>
            <w:r w:rsidRPr="00584D01">
              <w:rPr>
                <w:rFonts w:ascii="Arial" w:hAnsi="Arial" w:cs="Arial"/>
                <w:bCs/>
              </w:rPr>
              <w:t xml:space="preserve">U tijeku </w:t>
            </w:r>
          </w:p>
        </w:tc>
      </w:tr>
      <w:tr w:rsidR="003D16A6" w:rsidRPr="00584D01" w14:paraId="6704441D" w14:textId="77777777" w:rsidTr="009600AE">
        <w:tblPrEx>
          <w:jc w:val="left"/>
          <w:tblCellMar>
            <w:top w:w="0" w:type="dxa"/>
            <w:left w:w="108" w:type="dxa"/>
            <w:bottom w:w="0" w:type="dxa"/>
            <w:right w:w="108" w:type="dxa"/>
          </w:tblCellMar>
        </w:tblPrEx>
        <w:trPr>
          <w:trHeight w:val="34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71D44" w14:textId="3BF0D506" w:rsidR="003D16A6" w:rsidRPr="00584D01" w:rsidRDefault="003D16A6" w:rsidP="003D16A6">
            <w:pPr>
              <w:spacing w:after="0" w:line="240" w:lineRule="auto"/>
              <w:rPr>
                <w:rFonts w:ascii="Arial" w:eastAsia="Times New Roman" w:hAnsi="Arial" w:cs="Arial"/>
                <w:b/>
                <w:bCs/>
                <w:color w:val="000000"/>
                <w:sz w:val="10"/>
                <w:szCs w:val="10"/>
                <w:lang w:eastAsia="hr-HR"/>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543A98C9" w14:textId="6C0FE3BE" w:rsidR="003D16A6" w:rsidRPr="00584D01" w:rsidRDefault="003D16A6" w:rsidP="003D16A6">
            <w:pPr>
              <w:spacing w:after="0" w:line="240" w:lineRule="auto"/>
              <w:rPr>
                <w:rFonts w:ascii="Arial" w:eastAsia="Times New Roman" w:hAnsi="Arial" w:cs="Arial"/>
                <w:color w:val="000000"/>
                <w:lang w:eastAsia="hr-HR"/>
              </w:rPr>
            </w:pPr>
            <w:r w:rsidRPr="00584D01">
              <w:rPr>
                <w:rFonts w:ascii="Arial" w:eastAsia="Times New Roman" w:hAnsi="Arial" w:cs="Arial"/>
              </w:rPr>
              <w:t>Studeni  2018.</w:t>
            </w:r>
          </w:p>
        </w:tc>
      </w:tr>
      <w:tr w:rsidR="003845E1" w:rsidRPr="00584D01" w14:paraId="5EA54123" w14:textId="77777777" w:rsidTr="003845E1">
        <w:tblPrEx>
          <w:jc w:val="left"/>
          <w:tblCellMar>
            <w:top w:w="0" w:type="dxa"/>
            <w:left w:w="108" w:type="dxa"/>
            <w:bottom w:w="0" w:type="dxa"/>
            <w:right w:w="108" w:type="dxa"/>
          </w:tblCellMar>
        </w:tblPrEx>
        <w:trPr>
          <w:trHeight w:val="34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84FC9" w14:textId="77777777" w:rsidR="003D015A" w:rsidRPr="00584D01" w:rsidRDefault="003D015A" w:rsidP="003845E1">
            <w:pPr>
              <w:spacing w:after="0" w:line="240" w:lineRule="auto"/>
              <w:rPr>
                <w:rFonts w:ascii="Arial" w:hAnsi="Arial" w:cs="Arial"/>
                <w:b/>
              </w:rPr>
            </w:pPr>
          </w:p>
          <w:p w14:paraId="7A5B0AC9" w14:textId="77777777" w:rsidR="003D16A6" w:rsidRPr="00584D01" w:rsidRDefault="003D16A6" w:rsidP="003845E1">
            <w:pPr>
              <w:spacing w:after="0" w:line="240" w:lineRule="auto"/>
              <w:rPr>
                <w:rFonts w:ascii="Arial" w:hAnsi="Arial" w:cs="Arial"/>
                <w:b/>
              </w:rPr>
            </w:pPr>
          </w:p>
          <w:p w14:paraId="4C6729EB" w14:textId="60AD7921" w:rsidR="003845E1" w:rsidRPr="00584D01" w:rsidRDefault="003845E1" w:rsidP="003845E1">
            <w:pPr>
              <w:spacing w:after="0" w:line="240" w:lineRule="auto"/>
              <w:rPr>
                <w:rFonts w:ascii="Arial" w:eastAsia="Times New Roman" w:hAnsi="Arial" w:cs="Arial"/>
                <w:b/>
                <w:bCs/>
                <w:color w:val="000000"/>
                <w:sz w:val="10"/>
                <w:szCs w:val="10"/>
                <w:lang w:eastAsia="hr-HR"/>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10B15194" w14:textId="77777777" w:rsidR="003D16A6" w:rsidRPr="00584D01" w:rsidRDefault="003D16A6" w:rsidP="003D16A6">
            <w:pPr>
              <w:rPr>
                <w:rFonts w:ascii="Arial" w:eastAsia="Times New Roman" w:hAnsi="Arial" w:cs="Arial"/>
                <w:color w:val="000000"/>
              </w:rPr>
            </w:pPr>
          </w:p>
          <w:p w14:paraId="7A0CE012" w14:textId="533AE37A" w:rsidR="003845E1" w:rsidRPr="00584D01" w:rsidRDefault="003845E1" w:rsidP="003D16A6">
            <w:pPr>
              <w:pStyle w:val="ListParagraph"/>
              <w:numPr>
                <w:ilvl w:val="0"/>
                <w:numId w:val="40"/>
              </w:numPr>
              <w:rPr>
                <w:rFonts w:ascii="Arial" w:eastAsia="Times New Roman" w:hAnsi="Arial" w:cs="Arial"/>
                <w:color w:val="000000"/>
              </w:rPr>
            </w:pPr>
            <w:r w:rsidRPr="00584D01">
              <w:rPr>
                <w:rFonts w:ascii="Arial" w:hAnsi="Arial" w:cs="Arial"/>
                <w:bCs/>
                <w:iCs/>
                <w:color w:val="000000"/>
              </w:rPr>
              <w:t xml:space="preserve">Internetske stranice Hrvatskoga sabora unaprjeđene </w:t>
            </w:r>
            <w:r w:rsidRPr="00584D01">
              <w:rPr>
                <w:rFonts w:ascii="Arial" w:hAnsi="Arial" w:cs="Arial"/>
                <w:color w:val="000000"/>
              </w:rPr>
              <w:t xml:space="preserve">putem nadogradnje web sustava u skladu sa Zakonom o pravu na pristup informacijama i povezanim podzakonskim aktima, relevantnim uredbama EU-a, preporukama Interparlamentarne unije o parlamentarnim internetskim stranicama, a u pogledu podržavanja pristupa podacima koji omogućuju ponovnu uporabu (tehnološka iskoristivost, otvoreni podaci, otvoreni kod)                                                                         </w:t>
            </w:r>
          </w:p>
          <w:p w14:paraId="5AFD00C2" w14:textId="77777777" w:rsidR="003845E1" w:rsidRPr="00584D01" w:rsidRDefault="003845E1" w:rsidP="003845E1">
            <w:pPr>
              <w:pStyle w:val="ListParagraph"/>
              <w:numPr>
                <w:ilvl w:val="0"/>
                <w:numId w:val="7"/>
              </w:numPr>
              <w:rPr>
                <w:rFonts w:ascii="Arial" w:hAnsi="Arial" w:cs="Arial"/>
              </w:rPr>
            </w:pPr>
            <w:r w:rsidRPr="00584D01">
              <w:rPr>
                <w:rFonts w:ascii="Arial" w:hAnsi="Arial" w:cs="Arial"/>
              </w:rPr>
              <w:t xml:space="preserve">Dostupni su podaci o glasovanju svakog zastupnika </w:t>
            </w:r>
          </w:p>
          <w:p w14:paraId="3BED8C99" w14:textId="77777777" w:rsidR="003845E1" w:rsidRPr="00584D01" w:rsidRDefault="003845E1" w:rsidP="003845E1">
            <w:pPr>
              <w:pStyle w:val="ListParagraph"/>
              <w:numPr>
                <w:ilvl w:val="0"/>
                <w:numId w:val="7"/>
              </w:numPr>
              <w:rPr>
                <w:rFonts w:ascii="Arial" w:hAnsi="Arial" w:cs="Arial"/>
              </w:rPr>
            </w:pPr>
            <w:r w:rsidRPr="00584D01">
              <w:rPr>
                <w:rFonts w:ascii="Arial" w:hAnsi="Arial" w:cs="Arial"/>
              </w:rPr>
              <w:t>Na internetskim stranicama Hrvatskog sabora implementirani jednostavni i stabilni mehanizmi pretrage putem xml web servisa</w:t>
            </w:r>
          </w:p>
          <w:p w14:paraId="2CC00C51" w14:textId="23379796" w:rsidR="003845E1" w:rsidRPr="00584D01" w:rsidRDefault="003845E1" w:rsidP="003845E1">
            <w:pPr>
              <w:pStyle w:val="ListParagraph"/>
              <w:numPr>
                <w:ilvl w:val="0"/>
                <w:numId w:val="7"/>
              </w:numPr>
              <w:rPr>
                <w:rFonts w:ascii="Arial" w:hAnsi="Arial" w:cs="Arial"/>
              </w:rPr>
            </w:pPr>
            <w:r w:rsidRPr="00584D01">
              <w:rPr>
                <w:rFonts w:ascii="Arial" w:hAnsi="Arial" w:cs="Arial"/>
              </w:rPr>
              <w:t>Uvedena mogućnost preuzimanja video snimki plenarnih sjednica sabora</w:t>
            </w:r>
          </w:p>
        </w:tc>
      </w:tr>
      <w:tr w:rsidR="004E6073" w:rsidRPr="00584D01" w14:paraId="4E8075DD" w14:textId="77777777" w:rsidTr="00F257A0">
        <w:tblPrEx>
          <w:jc w:val="left"/>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FAB156" w14:textId="77777777" w:rsidR="002539BA" w:rsidRPr="00584D01" w:rsidRDefault="002539BA" w:rsidP="00E05DC1">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5C721D43" w14:textId="77777777" w:rsidR="002539BA" w:rsidRPr="00584D01" w:rsidRDefault="002539BA" w:rsidP="00E05DC1">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97845" w14:textId="77777777" w:rsidR="002539BA" w:rsidRPr="00584D01" w:rsidRDefault="002539BA" w:rsidP="00E05DC1">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E7BC3E" w14:textId="77777777" w:rsidR="002539BA" w:rsidRPr="00584D01" w:rsidRDefault="002539BA" w:rsidP="00E05DC1">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2D73CF" w14:textId="77777777" w:rsidR="002539BA" w:rsidRPr="00584D01" w:rsidRDefault="002539BA" w:rsidP="00E05DC1">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C0AB82" w14:textId="77777777" w:rsidR="002539BA" w:rsidRPr="00584D01" w:rsidRDefault="002539BA" w:rsidP="00E05DC1">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4E6073" w:rsidRPr="00584D01" w14:paraId="278991D9" w14:textId="77777777" w:rsidTr="00F257A0">
        <w:tblPrEx>
          <w:jc w:val="left"/>
          <w:tblCellMar>
            <w:top w:w="0" w:type="dxa"/>
            <w:left w:w="108" w:type="dxa"/>
            <w:bottom w:w="0" w:type="dxa"/>
            <w:right w:w="108" w:type="dxa"/>
          </w:tblCellMar>
        </w:tblPrEx>
        <w:trPr>
          <w:trHeight w:val="404"/>
        </w:trPr>
        <w:tc>
          <w:tcPr>
            <w:tcW w:w="1611"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31367EBF" w14:textId="77777777" w:rsidR="002539BA" w:rsidRPr="00584D01" w:rsidRDefault="002539BA" w:rsidP="00E05DC1">
            <w:pPr>
              <w:spacing w:after="0" w:line="240" w:lineRule="auto"/>
              <w:rPr>
                <w:rFonts w:ascii="Arial" w:eastAsia="Times New Roman" w:hAnsi="Arial" w:cs="Arial"/>
                <w:b/>
                <w:bCs/>
                <w:color w:val="000000"/>
                <w:lang w:eastAsia="hr-HR"/>
              </w:rPr>
            </w:pPr>
          </w:p>
        </w:tc>
        <w:tc>
          <w:tcPr>
            <w:tcW w:w="845" w:type="pct"/>
            <w:tcBorders>
              <w:top w:val="nil"/>
              <w:left w:val="nil"/>
              <w:bottom w:val="single" w:sz="4" w:space="0" w:color="auto"/>
              <w:right w:val="single" w:sz="4" w:space="0" w:color="auto"/>
            </w:tcBorders>
            <w:shd w:val="clear" w:color="auto" w:fill="auto"/>
            <w:noWrap/>
            <w:vAlign w:val="bottom"/>
            <w:hideMark/>
          </w:tcPr>
          <w:p w14:paraId="12A9289A" w14:textId="77777777"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2" w:type="pct"/>
            <w:tcBorders>
              <w:top w:val="nil"/>
              <w:left w:val="nil"/>
              <w:bottom w:val="single" w:sz="4" w:space="0" w:color="auto"/>
              <w:right w:val="single" w:sz="4" w:space="0" w:color="auto"/>
            </w:tcBorders>
            <w:shd w:val="clear" w:color="auto" w:fill="auto"/>
            <w:noWrap/>
            <w:vAlign w:val="bottom"/>
            <w:hideMark/>
          </w:tcPr>
          <w:p w14:paraId="7E874CCC" w14:textId="77777777"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78" w:type="pct"/>
            <w:tcBorders>
              <w:top w:val="nil"/>
              <w:left w:val="nil"/>
              <w:bottom w:val="single" w:sz="4" w:space="0" w:color="auto"/>
              <w:right w:val="single" w:sz="4" w:space="0" w:color="auto"/>
            </w:tcBorders>
            <w:shd w:val="clear" w:color="auto" w:fill="auto"/>
            <w:noWrap/>
            <w:vAlign w:val="bottom"/>
            <w:hideMark/>
          </w:tcPr>
          <w:p w14:paraId="5DA82A92" w14:textId="7F4EFFF3" w:rsidR="002539BA" w:rsidRPr="00584D01" w:rsidRDefault="002539BA" w:rsidP="00E05DC1">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934" w:type="pct"/>
            <w:tcBorders>
              <w:top w:val="nil"/>
              <w:left w:val="nil"/>
              <w:bottom w:val="single" w:sz="4" w:space="0" w:color="auto"/>
              <w:right w:val="single" w:sz="4" w:space="0" w:color="auto"/>
            </w:tcBorders>
            <w:shd w:val="clear" w:color="auto" w:fill="auto"/>
            <w:noWrap/>
            <w:vAlign w:val="bottom"/>
            <w:hideMark/>
          </w:tcPr>
          <w:p w14:paraId="1776117C" w14:textId="77777777"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2539BA" w:rsidRPr="00584D01" w14:paraId="6CA1CBAD" w14:textId="77777777" w:rsidTr="003845E1">
        <w:tblPrEx>
          <w:jc w:val="left"/>
          <w:tblCellMar>
            <w:top w:w="0" w:type="dxa"/>
            <w:left w:w="108" w:type="dxa"/>
            <w:bottom w:w="0" w:type="dxa"/>
            <w:right w:w="108" w:type="dxa"/>
          </w:tblCellMar>
        </w:tblPrEx>
        <w:trPr>
          <w:trHeight w:val="274"/>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CF677" w14:textId="77777777"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F809371" w14:textId="77777777" w:rsidR="004E6073" w:rsidRPr="00584D01" w:rsidRDefault="004E6073" w:rsidP="006F1DF7">
            <w:pPr>
              <w:ind w:left="360"/>
              <w:jc w:val="both"/>
              <w:rPr>
                <w:rFonts w:ascii="Arial" w:hAnsi="Arial" w:cs="Arial"/>
                <w:lang w:eastAsia="hr-HR"/>
              </w:rPr>
            </w:pPr>
          </w:p>
          <w:p w14:paraId="7D781BC1" w14:textId="631920AA" w:rsidR="002539BA" w:rsidRPr="00584D01" w:rsidRDefault="002539BA" w:rsidP="006F1DF7">
            <w:pPr>
              <w:jc w:val="both"/>
              <w:rPr>
                <w:rFonts w:ascii="Arial" w:hAnsi="Arial" w:cs="Arial"/>
                <w:lang w:eastAsia="hr-HR"/>
              </w:rPr>
            </w:pPr>
            <w:r w:rsidRPr="00584D01">
              <w:rPr>
                <w:rFonts w:ascii="Arial" w:hAnsi="Arial" w:cs="Arial"/>
                <w:lang w:eastAsia="hr-HR"/>
              </w:rPr>
              <w:t xml:space="preserve">Tijekom 2019. aktivnosti </w:t>
            </w:r>
            <w:r w:rsidR="000105FA" w:rsidRPr="00584D01">
              <w:rPr>
                <w:rFonts w:ascii="Arial" w:hAnsi="Arial" w:cs="Arial"/>
                <w:lang w:eastAsia="hr-HR"/>
              </w:rPr>
              <w:t>Hrvatskog sabora vezane za povećanje dostupnosti sadržaja internetskih stranica Hrvatskog sabora bile su usmjerene na realizaciju</w:t>
            </w:r>
            <w:r w:rsidRPr="00584D01">
              <w:rPr>
                <w:rFonts w:ascii="Arial" w:hAnsi="Arial" w:cs="Arial"/>
                <w:lang w:eastAsia="hr-HR"/>
              </w:rPr>
              <w:t>:</w:t>
            </w:r>
          </w:p>
          <w:p w14:paraId="03CDA3DE" w14:textId="523042B2" w:rsidR="002539BA" w:rsidRPr="00584D01" w:rsidRDefault="000105F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N</w:t>
            </w:r>
            <w:r w:rsidR="002539BA" w:rsidRPr="00584D01">
              <w:rPr>
                <w:rFonts w:ascii="Arial" w:hAnsi="Arial" w:cs="Arial"/>
                <w:lang w:eastAsia="hr-HR"/>
              </w:rPr>
              <w:t>ovog pristupačnijeg rješenja evi</w:t>
            </w:r>
            <w:r w:rsidRPr="00584D01">
              <w:rPr>
                <w:rFonts w:ascii="Arial" w:hAnsi="Arial" w:cs="Arial"/>
                <w:lang w:eastAsia="hr-HR"/>
              </w:rPr>
              <w:t>dencije prisutnosti zastupnika</w:t>
            </w:r>
            <w:r w:rsidR="00665DE5" w:rsidRPr="00584D01">
              <w:rPr>
                <w:rFonts w:ascii="Arial" w:hAnsi="Arial" w:cs="Arial"/>
                <w:lang w:eastAsia="hr-HR"/>
              </w:rPr>
              <w:t>,</w:t>
            </w:r>
            <w:r w:rsidRPr="00584D01">
              <w:rPr>
                <w:rFonts w:ascii="Arial" w:hAnsi="Arial" w:cs="Arial"/>
                <w:lang w:eastAsia="hr-HR"/>
              </w:rPr>
              <w:t xml:space="preserve"> što uključuje pretragu</w:t>
            </w:r>
            <w:r w:rsidR="002539BA" w:rsidRPr="00584D01">
              <w:rPr>
                <w:rFonts w:ascii="Arial" w:hAnsi="Arial" w:cs="Arial"/>
                <w:lang w:eastAsia="hr-HR"/>
              </w:rPr>
              <w:t xml:space="preserve"> po datumu i po razdoblju prisutnosti, sazivu, imenu zastupnika pojedinačno i skupno </w:t>
            </w:r>
            <w:r w:rsidRPr="00584D01">
              <w:rPr>
                <w:rFonts w:ascii="Arial" w:hAnsi="Arial" w:cs="Arial"/>
                <w:lang w:eastAsia="hr-HR"/>
              </w:rPr>
              <w:t>za sve zastupnike</w:t>
            </w:r>
            <w:r w:rsidR="002539BA" w:rsidRPr="00584D01">
              <w:rPr>
                <w:rFonts w:ascii="Arial" w:hAnsi="Arial" w:cs="Arial"/>
                <w:lang w:eastAsia="hr-HR"/>
              </w:rPr>
              <w:t>, uz jednostavan kalend</w:t>
            </w:r>
            <w:r w:rsidRPr="00584D01">
              <w:rPr>
                <w:rFonts w:ascii="Arial" w:hAnsi="Arial" w:cs="Arial"/>
                <w:lang w:eastAsia="hr-HR"/>
              </w:rPr>
              <w:t>ar za odabir željenog razdoblja</w:t>
            </w:r>
            <w:r w:rsidR="002539BA" w:rsidRPr="00584D01">
              <w:rPr>
                <w:rFonts w:ascii="Arial" w:hAnsi="Arial" w:cs="Arial"/>
                <w:lang w:eastAsia="hr-HR"/>
              </w:rPr>
              <w:t>. API servis se nalazi ispod aplikacije koja prikazuje nazočnost zastupni</w:t>
            </w:r>
            <w:r w:rsidRPr="00584D01">
              <w:rPr>
                <w:rFonts w:ascii="Arial" w:hAnsi="Arial" w:cs="Arial"/>
                <w:lang w:eastAsia="hr-HR"/>
              </w:rPr>
              <w:t>ka u zgradi Hrvatskoga sabora, a k</w:t>
            </w:r>
            <w:r w:rsidR="002539BA" w:rsidRPr="00584D01">
              <w:rPr>
                <w:rFonts w:ascii="Arial" w:hAnsi="Arial" w:cs="Arial"/>
                <w:lang w:eastAsia="hr-HR"/>
              </w:rPr>
              <w:t>orisniku stranice omogućeno je preuzimanje podataka u XLS i PDF formatima</w:t>
            </w:r>
            <w:r w:rsidRPr="00584D01">
              <w:rPr>
                <w:rFonts w:ascii="Arial" w:hAnsi="Arial" w:cs="Arial"/>
                <w:lang w:eastAsia="hr-HR"/>
              </w:rPr>
              <w:t>.</w:t>
            </w:r>
          </w:p>
          <w:p w14:paraId="086F9642" w14:textId="77777777" w:rsidR="00F257A0" w:rsidRPr="00584D01" w:rsidRDefault="00F257A0" w:rsidP="006F1DF7">
            <w:pPr>
              <w:pStyle w:val="ListParagraph"/>
              <w:spacing w:after="0" w:line="240" w:lineRule="auto"/>
              <w:contextualSpacing w:val="0"/>
              <w:jc w:val="both"/>
              <w:rPr>
                <w:rFonts w:ascii="Arial" w:hAnsi="Arial" w:cs="Arial"/>
                <w:sz w:val="10"/>
                <w:szCs w:val="10"/>
                <w:lang w:eastAsia="hr-HR"/>
              </w:rPr>
            </w:pPr>
          </w:p>
          <w:p w14:paraId="03142CBB" w14:textId="5E7B5715" w:rsidR="002539BA" w:rsidRPr="00584D01" w:rsidRDefault="000105F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P</w:t>
            </w:r>
            <w:r w:rsidR="002539BA" w:rsidRPr="00584D01">
              <w:rPr>
                <w:rFonts w:ascii="Arial" w:hAnsi="Arial" w:cs="Arial"/>
                <w:lang w:eastAsia="hr-HR"/>
              </w:rPr>
              <w:t>ovezivanja video snimke rasprave i rezultata glasovanja s karticom akta, umjesto s točkom dnevnog reda, kako bi prikaz akta kroz sve sazive bio uredan, a akt – koji ponekad putuje kroz nekoliko sjednica – jedinstven i sa svim atributima koje je dobio putujući kroz sjednice, neovisno o trenutku</w:t>
            </w:r>
            <w:r w:rsidRPr="00584D01">
              <w:rPr>
                <w:rFonts w:ascii="Arial" w:hAnsi="Arial" w:cs="Arial"/>
                <w:lang w:eastAsia="hr-HR"/>
              </w:rPr>
              <w:t>.</w:t>
            </w:r>
          </w:p>
          <w:p w14:paraId="3BE42543" w14:textId="77777777" w:rsidR="00F257A0" w:rsidRPr="00584D01" w:rsidRDefault="00F257A0" w:rsidP="006F1DF7">
            <w:pPr>
              <w:pStyle w:val="ListParagraph"/>
              <w:spacing w:after="0" w:line="240" w:lineRule="auto"/>
              <w:contextualSpacing w:val="0"/>
              <w:jc w:val="both"/>
              <w:rPr>
                <w:rFonts w:ascii="Arial" w:hAnsi="Arial" w:cs="Arial"/>
                <w:sz w:val="10"/>
                <w:szCs w:val="10"/>
                <w:lang w:eastAsia="hr-HR"/>
              </w:rPr>
            </w:pPr>
          </w:p>
          <w:p w14:paraId="3804B470" w14:textId="09B3099C" w:rsidR="002539BA" w:rsidRPr="00584D01" w:rsidRDefault="000105F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 xml:space="preserve">Omogućavanja </w:t>
            </w:r>
            <w:r w:rsidR="002539BA" w:rsidRPr="00584D01">
              <w:rPr>
                <w:rFonts w:ascii="Arial" w:hAnsi="Arial" w:cs="Arial"/>
                <w:lang w:eastAsia="hr-HR"/>
              </w:rPr>
              <w:t xml:space="preserve">dostupnosti podataka o sastavu radnih tijela i drugih tijela </w:t>
            </w:r>
            <w:r w:rsidRPr="00584D01">
              <w:rPr>
                <w:rFonts w:ascii="Arial" w:hAnsi="Arial" w:cs="Arial"/>
                <w:lang w:eastAsia="hr-HR"/>
              </w:rPr>
              <w:t>putem API servisa.</w:t>
            </w:r>
          </w:p>
          <w:p w14:paraId="69554FE1" w14:textId="77777777" w:rsidR="00F257A0" w:rsidRPr="00584D01" w:rsidRDefault="00F257A0" w:rsidP="006F1DF7">
            <w:pPr>
              <w:pStyle w:val="ListParagraph"/>
              <w:spacing w:after="0" w:line="240" w:lineRule="auto"/>
              <w:contextualSpacing w:val="0"/>
              <w:jc w:val="both"/>
              <w:rPr>
                <w:rFonts w:ascii="Arial" w:hAnsi="Arial" w:cs="Arial"/>
                <w:sz w:val="10"/>
                <w:szCs w:val="10"/>
                <w:lang w:eastAsia="hr-HR"/>
              </w:rPr>
            </w:pPr>
          </w:p>
          <w:p w14:paraId="278AF080" w14:textId="55AB911B" w:rsidR="002539BA" w:rsidRPr="00584D01" w:rsidRDefault="000105F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D</w:t>
            </w:r>
            <w:r w:rsidR="002539BA" w:rsidRPr="00584D01">
              <w:rPr>
                <w:rFonts w:ascii="Arial" w:hAnsi="Arial" w:cs="Arial"/>
                <w:lang w:eastAsia="hr-HR"/>
              </w:rPr>
              <w:t>orade prikaza imenovanih članova radnih tijela – dodana informacija k</w:t>
            </w:r>
            <w:r w:rsidRPr="00584D01">
              <w:rPr>
                <w:rFonts w:ascii="Arial" w:hAnsi="Arial" w:cs="Arial"/>
                <w:lang w:eastAsia="hr-HR"/>
              </w:rPr>
              <w:t xml:space="preserve">oga imenovani član predstavlja kao </w:t>
            </w:r>
            <w:r w:rsidR="002539BA" w:rsidRPr="00584D01">
              <w:rPr>
                <w:rFonts w:ascii="Arial" w:hAnsi="Arial" w:cs="Arial"/>
                <w:lang w:eastAsia="hr-HR"/>
              </w:rPr>
              <w:t xml:space="preserve">dodatni </w:t>
            </w:r>
            <w:r w:rsidRPr="00584D01">
              <w:rPr>
                <w:rFonts w:ascii="Arial" w:hAnsi="Arial" w:cs="Arial"/>
                <w:lang w:eastAsia="hr-HR"/>
              </w:rPr>
              <w:t>atributi na hrvatskoj i engleskoj verziji stranice.</w:t>
            </w:r>
          </w:p>
          <w:p w14:paraId="3A765986" w14:textId="77777777" w:rsidR="00F257A0" w:rsidRPr="00584D01" w:rsidRDefault="00F257A0" w:rsidP="006F1DF7">
            <w:pPr>
              <w:pStyle w:val="ListParagraph"/>
              <w:spacing w:after="0" w:line="240" w:lineRule="auto"/>
              <w:contextualSpacing w:val="0"/>
              <w:jc w:val="both"/>
              <w:rPr>
                <w:rFonts w:ascii="Arial" w:hAnsi="Arial" w:cs="Arial"/>
                <w:sz w:val="10"/>
                <w:szCs w:val="10"/>
                <w:lang w:eastAsia="hr-HR"/>
              </w:rPr>
            </w:pPr>
          </w:p>
          <w:p w14:paraId="183937BE" w14:textId="03862BBB" w:rsidR="002539BA" w:rsidRPr="00584D01" w:rsidRDefault="000105FA" w:rsidP="00215359">
            <w:pPr>
              <w:pStyle w:val="ListParagraph"/>
              <w:numPr>
                <w:ilvl w:val="0"/>
                <w:numId w:val="1"/>
              </w:numPr>
              <w:spacing w:after="0" w:line="240" w:lineRule="auto"/>
              <w:contextualSpacing w:val="0"/>
              <w:jc w:val="both"/>
              <w:rPr>
                <w:rFonts w:ascii="Arial" w:hAnsi="Arial" w:cs="Arial"/>
                <w:color w:val="000000" w:themeColor="text1"/>
                <w:lang w:eastAsia="hr-HR"/>
              </w:rPr>
            </w:pPr>
            <w:r w:rsidRPr="00584D01">
              <w:rPr>
                <w:rFonts w:ascii="Arial" w:hAnsi="Arial" w:cs="Arial"/>
                <w:color w:val="000000" w:themeColor="text1"/>
              </w:rPr>
              <w:t>O</w:t>
            </w:r>
            <w:r w:rsidR="002539BA" w:rsidRPr="00584D01">
              <w:rPr>
                <w:rFonts w:ascii="Arial" w:hAnsi="Arial" w:cs="Arial"/>
                <w:color w:val="000000" w:themeColor="text1"/>
              </w:rPr>
              <w:t>tvaranju poddomene za potrebe komuniciranja i praćenja aktivnosti parlamentarne dimenzije hrvatskog predsjedanja Vijećem Europske unije. Stranica je trojezična te uz hrvatski nudi i sadržaje na engleskom i f</w:t>
            </w:r>
            <w:r w:rsidRPr="00584D01">
              <w:rPr>
                <w:rFonts w:ascii="Arial" w:hAnsi="Arial" w:cs="Arial"/>
                <w:color w:val="000000" w:themeColor="text1"/>
              </w:rPr>
              <w:t>rancuskom jeziku te komunikaciju</w:t>
            </w:r>
            <w:r w:rsidR="002539BA" w:rsidRPr="00584D01">
              <w:rPr>
                <w:rFonts w:ascii="Arial" w:hAnsi="Arial" w:cs="Arial"/>
                <w:color w:val="000000" w:themeColor="text1"/>
              </w:rPr>
              <w:t xml:space="preserve"> putem društvenih me</w:t>
            </w:r>
            <w:r w:rsidRPr="00584D01">
              <w:rPr>
                <w:rFonts w:ascii="Arial" w:hAnsi="Arial" w:cs="Arial"/>
                <w:color w:val="000000" w:themeColor="text1"/>
              </w:rPr>
              <w:t xml:space="preserve">dija: Twitter, YouTube, Flickr i </w:t>
            </w:r>
            <w:r w:rsidR="002539BA" w:rsidRPr="00584D01">
              <w:rPr>
                <w:rFonts w:ascii="Arial" w:hAnsi="Arial" w:cs="Arial"/>
                <w:color w:val="000000" w:themeColor="text1"/>
              </w:rPr>
              <w:t>Facebook.</w:t>
            </w:r>
          </w:p>
          <w:p w14:paraId="4D485D0E" w14:textId="77777777" w:rsidR="000105FA" w:rsidRPr="00584D01" w:rsidRDefault="000105FA" w:rsidP="006F1DF7">
            <w:pPr>
              <w:pStyle w:val="NormalWeb"/>
              <w:spacing w:before="0" w:beforeAutospacing="0" w:after="0" w:afterAutospacing="0"/>
              <w:jc w:val="both"/>
              <w:rPr>
                <w:rFonts w:ascii="Arial" w:hAnsi="Arial" w:cs="Arial"/>
                <w:color w:val="000000" w:themeColor="text1"/>
                <w:sz w:val="22"/>
                <w:szCs w:val="22"/>
              </w:rPr>
            </w:pPr>
          </w:p>
          <w:p w14:paraId="2FB1AEED" w14:textId="77777777" w:rsidR="002539BA" w:rsidRPr="00584D01" w:rsidRDefault="002539BA" w:rsidP="006F1DF7">
            <w:pPr>
              <w:pStyle w:val="NormalWeb"/>
              <w:spacing w:before="0" w:beforeAutospacing="0" w:after="0" w:afterAutospacing="0"/>
              <w:jc w:val="both"/>
              <w:rPr>
                <w:rFonts w:ascii="Arial" w:hAnsi="Arial" w:cs="Arial"/>
                <w:color w:val="000000" w:themeColor="text1"/>
                <w:sz w:val="22"/>
                <w:szCs w:val="22"/>
              </w:rPr>
            </w:pPr>
            <w:r w:rsidRPr="00584D01">
              <w:rPr>
                <w:rFonts w:ascii="Arial" w:hAnsi="Arial" w:cs="Arial"/>
                <w:color w:val="000000" w:themeColor="text1"/>
                <w:sz w:val="22"/>
                <w:szCs w:val="22"/>
              </w:rPr>
              <w:t>Ostvarenim aktivnostima javnosti je olakšano p</w:t>
            </w:r>
            <w:r w:rsidR="000105FA" w:rsidRPr="00584D01">
              <w:rPr>
                <w:rFonts w:ascii="Arial" w:hAnsi="Arial" w:cs="Arial"/>
                <w:color w:val="000000" w:themeColor="text1"/>
                <w:sz w:val="22"/>
                <w:szCs w:val="22"/>
              </w:rPr>
              <w:t>raćenje rada Hrvatskoga sabora. Naime, i</w:t>
            </w:r>
            <w:r w:rsidRPr="00584D01">
              <w:rPr>
                <w:rFonts w:ascii="Arial" w:hAnsi="Arial" w:cs="Arial"/>
                <w:color w:val="000000" w:themeColor="text1"/>
                <w:sz w:val="22"/>
                <w:szCs w:val="22"/>
              </w:rPr>
              <w:t xml:space="preserve">nternetske stranice Hrvatskoga sabora od 1. siječnja do 31. prosinca 2019. zabilježile su 3.136.041 pregled od čega je 1.556.698 jedinstvenih. Ukupan zabilježeni broj korisnika tijekom 2019. </w:t>
            </w:r>
            <w:r w:rsidR="000105FA" w:rsidRPr="00584D01">
              <w:rPr>
                <w:rFonts w:ascii="Arial" w:hAnsi="Arial" w:cs="Arial"/>
                <w:color w:val="000000" w:themeColor="text1"/>
                <w:sz w:val="22"/>
                <w:szCs w:val="22"/>
              </w:rPr>
              <w:t xml:space="preserve">godine </w:t>
            </w:r>
            <w:r w:rsidRPr="00584D01">
              <w:rPr>
                <w:rFonts w:ascii="Arial" w:hAnsi="Arial" w:cs="Arial"/>
                <w:color w:val="000000" w:themeColor="text1"/>
                <w:sz w:val="22"/>
                <w:szCs w:val="22"/>
              </w:rPr>
              <w:t xml:space="preserve">bio je 332.637. sa 710.372 posjeta. Korisnici su u 2019. </w:t>
            </w:r>
            <w:r w:rsidR="000105FA" w:rsidRPr="00584D01">
              <w:rPr>
                <w:rFonts w:ascii="Arial" w:hAnsi="Arial" w:cs="Arial"/>
                <w:color w:val="000000" w:themeColor="text1"/>
                <w:sz w:val="22"/>
                <w:szCs w:val="22"/>
              </w:rPr>
              <w:t xml:space="preserve">godini </w:t>
            </w:r>
            <w:r w:rsidRPr="00584D01">
              <w:rPr>
                <w:rFonts w:ascii="Arial" w:hAnsi="Arial" w:cs="Arial"/>
                <w:color w:val="000000" w:themeColor="text1"/>
                <w:sz w:val="22"/>
                <w:szCs w:val="22"/>
              </w:rPr>
              <w:t>najčešće otvarali stranicu dnevnog reda aktualne plenarne sjednice (269.718 posjeta), a zatim najave s</w:t>
            </w:r>
            <w:r w:rsidR="000105FA" w:rsidRPr="00584D01">
              <w:rPr>
                <w:rFonts w:ascii="Arial" w:hAnsi="Arial" w:cs="Arial"/>
                <w:color w:val="000000" w:themeColor="text1"/>
                <w:sz w:val="22"/>
                <w:szCs w:val="22"/>
              </w:rPr>
              <w:t>aborskih aktivnosti (152.669). </w:t>
            </w:r>
            <w:r w:rsidRPr="00584D01">
              <w:rPr>
                <w:rFonts w:ascii="Arial" w:hAnsi="Arial" w:cs="Arial"/>
                <w:color w:val="000000" w:themeColor="text1"/>
                <w:sz w:val="22"/>
                <w:szCs w:val="22"/>
              </w:rPr>
              <w:t>Između pedeset i stotinu tisuća posjeta zabilježile su stranice: zastupnici (94.233), pregled sjednica Sabora i dnevnih redova (85.659), pregled svih aktivnih saborskih tijela, (64.984), kronologija rasprava aktualne sjednice (55.657) i novi akti u za</w:t>
            </w:r>
            <w:r w:rsidR="00645522" w:rsidRPr="00584D01">
              <w:rPr>
                <w:rFonts w:ascii="Arial" w:hAnsi="Arial" w:cs="Arial"/>
                <w:color w:val="000000" w:themeColor="text1"/>
                <w:sz w:val="22"/>
                <w:szCs w:val="22"/>
              </w:rPr>
              <w:t>konodavnoj proceduri (51.440). </w:t>
            </w:r>
          </w:p>
          <w:p w14:paraId="0F6C3670" w14:textId="457110CC" w:rsidR="006C7695" w:rsidRPr="00584D01" w:rsidRDefault="006C7695" w:rsidP="006F1DF7">
            <w:pPr>
              <w:pStyle w:val="NormalWeb"/>
              <w:spacing w:before="0" w:beforeAutospacing="0" w:after="0" w:afterAutospacing="0"/>
              <w:jc w:val="both"/>
              <w:rPr>
                <w:rFonts w:ascii="Arial" w:hAnsi="Arial" w:cs="Arial"/>
                <w:color w:val="000000" w:themeColor="text1"/>
                <w:sz w:val="22"/>
                <w:szCs w:val="22"/>
              </w:rPr>
            </w:pPr>
          </w:p>
        </w:tc>
      </w:tr>
      <w:tr w:rsidR="002539BA" w:rsidRPr="00584D01" w14:paraId="2350E148" w14:textId="77777777" w:rsidTr="00F608DE">
        <w:tblPrEx>
          <w:jc w:val="left"/>
          <w:tblCellMar>
            <w:top w:w="0" w:type="dxa"/>
            <w:left w:w="108" w:type="dxa"/>
            <w:bottom w:w="0" w:type="dxa"/>
            <w:right w:w="108" w:type="dxa"/>
          </w:tblCellMar>
        </w:tblPrEx>
        <w:trPr>
          <w:trHeight w:val="1196"/>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01760" w14:textId="1033B7C7" w:rsidR="002539BA" w:rsidRPr="00584D01" w:rsidRDefault="002539BA" w:rsidP="00E05DC1">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F608DE" w:rsidRPr="00584D01">
              <w:rPr>
                <w:rFonts w:ascii="Arial" w:eastAsia="Times New Roman" w:hAnsi="Arial" w:cs="Arial"/>
                <w:i/>
                <w:iCs/>
                <w:color w:val="000000"/>
                <w:lang w:eastAsia="hr-HR"/>
              </w:rPr>
              <w:t xml:space="preserve"> izazovi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F4DA833" w14:textId="77777777" w:rsidR="002539BA" w:rsidRPr="00584D01" w:rsidRDefault="002539BA" w:rsidP="006F1DF7">
            <w:pPr>
              <w:jc w:val="both"/>
              <w:rPr>
                <w:rFonts w:ascii="Arial" w:eastAsia="Times New Roman" w:hAnsi="Arial" w:cs="Arial"/>
                <w:color w:val="000000"/>
                <w:lang w:eastAsia="hr-HR"/>
              </w:rPr>
            </w:pPr>
            <w:r w:rsidRPr="00584D01">
              <w:rPr>
                <w:rFonts w:ascii="Arial" w:eastAsia="Times New Roman" w:hAnsi="Arial" w:cs="Arial"/>
                <w:color w:val="000000"/>
                <w:lang w:eastAsia="hr-HR"/>
              </w:rPr>
              <w:t>Aktivnosti su usmjerene na:</w:t>
            </w:r>
          </w:p>
          <w:p w14:paraId="6514C233" w14:textId="77777777" w:rsidR="002539BA" w:rsidRPr="00584D01" w:rsidRDefault="002539BA" w:rsidP="00215359">
            <w:pPr>
              <w:pStyle w:val="ListParagraph"/>
              <w:numPr>
                <w:ilvl w:val="0"/>
                <w:numId w:val="2"/>
              </w:numPr>
              <w:spacing w:after="0" w:line="240" w:lineRule="auto"/>
              <w:contextualSpacing w:val="0"/>
              <w:jc w:val="both"/>
              <w:rPr>
                <w:rFonts w:ascii="Arial" w:eastAsia="Times New Roman" w:hAnsi="Arial" w:cs="Arial"/>
                <w:color w:val="000000"/>
                <w:lang w:eastAsia="hr-HR"/>
              </w:rPr>
            </w:pPr>
            <w:r w:rsidRPr="00584D01">
              <w:rPr>
                <w:rFonts w:ascii="Arial" w:eastAsia="Times New Roman" w:hAnsi="Arial" w:cs="Arial"/>
                <w:color w:val="000000"/>
                <w:lang w:eastAsia="hr-HR"/>
              </w:rPr>
              <w:t>izradu i javnu</w:t>
            </w:r>
            <w:r w:rsidR="00645522" w:rsidRPr="00584D01">
              <w:rPr>
                <w:rFonts w:ascii="Arial" w:eastAsia="Times New Roman" w:hAnsi="Arial" w:cs="Arial"/>
                <w:color w:val="000000"/>
                <w:lang w:eastAsia="hr-HR"/>
              </w:rPr>
              <w:t xml:space="preserve"> objavu kataloga svih podržanih</w:t>
            </w:r>
            <w:r w:rsidRPr="00584D01">
              <w:rPr>
                <w:rFonts w:ascii="Arial" w:eastAsia="Times New Roman" w:hAnsi="Arial" w:cs="Arial"/>
                <w:color w:val="000000"/>
                <w:lang w:eastAsia="hr-HR"/>
              </w:rPr>
              <w:t xml:space="preserve"> API servisa.</w:t>
            </w:r>
          </w:p>
          <w:p w14:paraId="56A216C8" w14:textId="626C0550" w:rsidR="00F608DE" w:rsidRPr="00584D01" w:rsidRDefault="00F608DE" w:rsidP="006F1DF7">
            <w:pPr>
              <w:pStyle w:val="ListParagraph"/>
              <w:spacing w:after="0" w:line="240" w:lineRule="auto"/>
              <w:ind w:left="1134"/>
              <w:contextualSpacing w:val="0"/>
              <w:jc w:val="both"/>
              <w:rPr>
                <w:rFonts w:ascii="Arial" w:eastAsia="Times New Roman" w:hAnsi="Arial" w:cs="Arial"/>
                <w:color w:val="000000"/>
                <w:lang w:eastAsia="hr-HR"/>
              </w:rPr>
            </w:pPr>
          </w:p>
        </w:tc>
      </w:tr>
      <w:tr w:rsidR="002539BA" w:rsidRPr="00584D01" w14:paraId="2FD12C5F" w14:textId="77777777" w:rsidTr="00F608DE">
        <w:tblPrEx>
          <w:jc w:val="left"/>
          <w:tblCellMar>
            <w:top w:w="0" w:type="dxa"/>
            <w:left w:w="108" w:type="dxa"/>
            <w:bottom w:w="0" w:type="dxa"/>
            <w:right w:w="108" w:type="dxa"/>
          </w:tblCellMar>
        </w:tblPrEx>
        <w:trPr>
          <w:trHeight w:val="287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F4CD6" w14:textId="77777777" w:rsidR="002539BA" w:rsidRPr="00584D01" w:rsidRDefault="002539BA" w:rsidP="00E05DC1">
            <w:pPr>
              <w:spacing w:after="0" w:line="240" w:lineRule="auto"/>
              <w:rPr>
                <w:rFonts w:ascii="Arial" w:eastAsia="Times New Roman" w:hAnsi="Arial" w:cs="Arial"/>
                <w:b/>
                <w:bCs/>
                <w:color w:val="000000"/>
                <w:lang w:eastAsia="hr-HR"/>
              </w:rPr>
            </w:pPr>
          </w:p>
          <w:p w14:paraId="4193AB19" w14:textId="77777777" w:rsidR="002539BA" w:rsidRPr="00584D01" w:rsidRDefault="002539BA" w:rsidP="00E05DC1">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5917B393" w14:textId="77777777" w:rsidR="002539BA" w:rsidRPr="00584D01" w:rsidRDefault="002539BA" w:rsidP="00E05DC1">
            <w:pPr>
              <w:spacing w:after="0" w:line="240" w:lineRule="auto"/>
              <w:rPr>
                <w:rFonts w:ascii="Arial" w:eastAsia="Times New Roman" w:hAnsi="Arial" w:cs="Arial"/>
                <w:b/>
                <w:bCs/>
                <w:color w:val="000000"/>
                <w:lang w:eastAsia="hr-HR"/>
              </w:rPr>
            </w:pP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11AFB155" w14:textId="77777777" w:rsidR="004E6073" w:rsidRPr="00584D01" w:rsidRDefault="004E6073" w:rsidP="006F1DF7">
            <w:pPr>
              <w:jc w:val="both"/>
              <w:rPr>
                <w:rFonts w:ascii="Arial" w:hAnsi="Arial" w:cs="Arial"/>
                <w:sz w:val="10"/>
                <w:szCs w:val="10"/>
                <w:lang w:eastAsia="hr-HR"/>
              </w:rPr>
            </w:pPr>
          </w:p>
          <w:p w14:paraId="7D50F1E7" w14:textId="77777777" w:rsidR="002539BA" w:rsidRPr="00584D01" w:rsidRDefault="002539BA" w:rsidP="006F1DF7">
            <w:pPr>
              <w:ind w:left="360"/>
              <w:jc w:val="both"/>
              <w:rPr>
                <w:rFonts w:ascii="Arial" w:hAnsi="Arial" w:cs="Arial"/>
                <w:lang w:eastAsia="hr-HR"/>
              </w:rPr>
            </w:pPr>
            <w:r w:rsidRPr="00584D01">
              <w:rPr>
                <w:rFonts w:ascii="Arial" w:hAnsi="Arial" w:cs="Arial"/>
                <w:lang w:eastAsia="hr-HR"/>
              </w:rPr>
              <w:t>Aktivnosti su provedene u izmijenjenom obliku vezano za:</w:t>
            </w:r>
          </w:p>
          <w:p w14:paraId="255D3384" w14:textId="3E5F36A1" w:rsidR="002539BA" w:rsidRPr="00584D01" w:rsidRDefault="002539B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novo rješenje prikaza rezultata glasovanja uz odabrani akt (mogućnost filtriranja po: imenu zastupnika, te po odabiru ZA; PROTIV; SUZDRŽAN)</w:t>
            </w:r>
            <w:r w:rsidR="00665DE5" w:rsidRPr="00584D01">
              <w:rPr>
                <w:rFonts w:ascii="Arial" w:hAnsi="Arial" w:cs="Arial"/>
                <w:lang w:eastAsia="hr-HR"/>
              </w:rPr>
              <w:t>,</w:t>
            </w:r>
          </w:p>
          <w:p w14:paraId="207B89B9" w14:textId="77777777" w:rsidR="00665DE5" w:rsidRPr="00584D01" w:rsidRDefault="00665DE5" w:rsidP="006F1DF7">
            <w:pPr>
              <w:pStyle w:val="ListParagraph"/>
              <w:spacing w:after="0" w:line="240" w:lineRule="auto"/>
              <w:contextualSpacing w:val="0"/>
              <w:jc w:val="both"/>
              <w:rPr>
                <w:rFonts w:ascii="Arial" w:hAnsi="Arial" w:cs="Arial"/>
                <w:sz w:val="10"/>
                <w:szCs w:val="10"/>
                <w:lang w:eastAsia="hr-HR"/>
              </w:rPr>
            </w:pPr>
          </w:p>
          <w:p w14:paraId="038E0787" w14:textId="77777777" w:rsidR="002539BA" w:rsidRPr="00584D01" w:rsidRDefault="002539BA" w:rsidP="00215359">
            <w:pPr>
              <w:pStyle w:val="ListParagraph"/>
              <w:numPr>
                <w:ilvl w:val="0"/>
                <w:numId w:val="1"/>
              </w:numPr>
              <w:spacing w:after="0" w:line="240" w:lineRule="auto"/>
              <w:contextualSpacing w:val="0"/>
              <w:jc w:val="both"/>
              <w:rPr>
                <w:rFonts w:ascii="Arial" w:hAnsi="Arial" w:cs="Arial"/>
                <w:lang w:eastAsia="hr-HR"/>
              </w:rPr>
            </w:pPr>
            <w:r w:rsidRPr="00584D01">
              <w:rPr>
                <w:rFonts w:ascii="Arial" w:hAnsi="Arial" w:cs="Arial"/>
                <w:lang w:eastAsia="hr-HR"/>
              </w:rPr>
              <w:t>API servisi podržani na rezultatima glasovanja na kartici akta do kojih se dolazi pretraživanjem dnevnoga reda.</w:t>
            </w:r>
          </w:p>
          <w:p w14:paraId="7A2E6512" w14:textId="77777777" w:rsidR="000105FA" w:rsidRPr="00584D01" w:rsidRDefault="000105FA" w:rsidP="006F1DF7">
            <w:pPr>
              <w:pStyle w:val="ListParagraph"/>
              <w:spacing w:after="0" w:line="240" w:lineRule="auto"/>
              <w:contextualSpacing w:val="0"/>
              <w:jc w:val="both"/>
              <w:rPr>
                <w:rFonts w:ascii="Arial" w:hAnsi="Arial" w:cs="Arial"/>
                <w:lang w:eastAsia="hr-HR"/>
              </w:rPr>
            </w:pPr>
          </w:p>
          <w:p w14:paraId="41BAA177" w14:textId="28528613" w:rsidR="002539BA" w:rsidRPr="00584D01" w:rsidRDefault="002539BA" w:rsidP="006F1DF7">
            <w:pPr>
              <w:jc w:val="both"/>
              <w:rPr>
                <w:rFonts w:ascii="Arial" w:hAnsi="Arial" w:cs="Arial"/>
                <w:lang w:eastAsia="hr-HR"/>
              </w:rPr>
            </w:pPr>
            <w:r w:rsidRPr="00584D01">
              <w:rPr>
                <w:rFonts w:ascii="Arial" w:hAnsi="Arial" w:cs="Arial"/>
                <w:lang w:eastAsia="hr-HR"/>
              </w:rPr>
              <w:t xml:space="preserve">Na ovaj način dostupni su podaci o glasovanju zastupnika jer objava podataka na stranici zastupnika, zbog vremenskog trajanja sjednice i velikog broja akata o kojima se glasuje na sjednici (npr. na dvije sjednice glasovalo se o 235 akata), značajno bi </w:t>
            </w:r>
            <w:r w:rsidR="00921260" w:rsidRPr="00584D01">
              <w:rPr>
                <w:rFonts w:ascii="Arial" w:hAnsi="Arial" w:cs="Arial"/>
                <w:lang w:eastAsia="hr-HR"/>
              </w:rPr>
              <w:t>umanjila preglednost stranice.</w:t>
            </w:r>
          </w:p>
        </w:tc>
      </w:tr>
      <w:tr w:rsidR="002539BA" w:rsidRPr="00584D01" w14:paraId="2897E4DF" w14:textId="77777777" w:rsidTr="00E3495D">
        <w:tblPrEx>
          <w:jc w:val="left"/>
          <w:tblCellMar>
            <w:top w:w="0" w:type="dxa"/>
            <w:left w:w="108" w:type="dxa"/>
            <w:bottom w:w="0" w:type="dxa"/>
            <w:right w:w="108" w:type="dxa"/>
          </w:tblCellMar>
        </w:tblPrEx>
        <w:trPr>
          <w:trHeight w:val="1840"/>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69FFFB3" w14:textId="77777777" w:rsidR="002539BA" w:rsidRPr="00584D01" w:rsidRDefault="002539BA" w:rsidP="00E05DC1">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645522"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0E867DC" w14:textId="77777777" w:rsidR="000105FA" w:rsidRPr="00584D01" w:rsidRDefault="000105FA" w:rsidP="006F1DF7">
            <w:pPr>
              <w:spacing w:after="0" w:line="240" w:lineRule="auto"/>
              <w:jc w:val="both"/>
              <w:rPr>
                <w:rFonts w:ascii="Arial" w:eastAsia="Times New Roman" w:hAnsi="Arial" w:cs="Arial"/>
                <w:color w:val="000000"/>
                <w:lang w:eastAsia="hr-HR"/>
              </w:rPr>
            </w:pPr>
          </w:p>
          <w:p w14:paraId="4E95C929" w14:textId="731B1141" w:rsidR="00645522" w:rsidRPr="00584D01" w:rsidRDefault="002539BA"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Za sljedeći Akcijski plan bit će predložena nova aktivnost koja će pridonijeti još većoj otvorenosti i transparentnosti Hrvatskoga sabora, a ujedno će pridonijeti osnaživanju mladih i ostalih građana u razvoju kompetencija za sudjelovanje u procesima oblikovanja, odlučivanja i praćenja provedbe javnih politika. Navedena aktivnost realizirat će se kroz uspostavu Edukativnih radionica, koje bi bile prilagođene različitim cilj</w:t>
            </w:r>
            <w:r w:rsidR="006E055C" w:rsidRPr="00584D01">
              <w:rPr>
                <w:rFonts w:ascii="Arial" w:eastAsia="Times New Roman" w:hAnsi="Arial" w:cs="Arial"/>
                <w:color w:val="000000"/>
                <w:lang w:eastAsia="hr-HR"/>
              </w:rPr>
              <w:t>a</w:t>
            </w:r>
            <w:r w:rsidRPr="00584D01">
              <w:rPr>
                <w:rFonts w:ascii="Arial" w:eastAsia="Times New Roman" w:hAnsi="Arial" w:cs="Arial"/>
                <w:color w:val="000000"/>
                <w:lang w:eastAsia="hr-HR"/>
              </w:rPr>
              <w:t>nim skupinama i njihovim potrebama.</w:t>
            </w:r>
          </w:p>
          <w:p w14:paraId="67B868C3" w14:textId="00EE3C8E" w:rsidR="00921260" w:rsidRPr="00584D01" w:rsidRDefault="00921260" w:rsidP="006F1DF7">
            <w:pPr>
              <w:spacing w:after="0" w:line="240" w:lineRule="auto"/>
              <w:jc w:val="both"/>
              <w:rPr>
                <w:rFonts w:ascii="Arial" w:eastAsia="Times New Roman" w:hAnsi="Arial" w:cs="Arial"/>
                <w:color w:val="000000"/>
                <w:lang w:eastAsia="hr-HR"/>
              </w:rPr>
            </w:pPr>
          </w:p>
        </w:tc>
      </w:tr>
    </w:tbl>
    <w:p w14:paraId="4EE55ABB" w14:textId="77777777" w:rsidR="000105FA" w:rsidRPr="00584D01" w:rsidRDefault="000105FA">
      <w:pPr>
        <w:rPr>
          <w:sz w:val="16"/>
          <w:szCs w:val="16"/>
        </w:rPr>
      </w:pPr>
    </w:p>
    <w:tbl>
      <w:tblPr>
        <w:tblW w:w="5000" w:type="pct"/>
        <w:tblLayout w:type="fixed"/>
        <w:tblLook w:val="04A0" w:firstRow="1" w:lastRow="0" w:firstColumn="1" w:lastColumn="0" w:noHBand="0" w:noVBand="1"/>
      </w:tblPr>
      <w:tblGrid>
        <w:gridCol w:w="4959"/>
        <w:gridCol w:w="2974"/>
        <w:gridCol w:w="1560"/>
        <w:gridCol w:w="1701"/>
        <w:gridCol w:w="4186"/>
      </w:tblGrid>
      <w:tr w:rsidR="00645522" w:rsidRPr="00584D01" w14:paraId="69F10C93" w14:textId="77777777" w:rsidTr="004E6073">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634054B" w14:textId="77777777" w:rsidR="00645522" w:rsidRPr="00584D01" w:rsidRDefault="00645522" w:rsidP="00A92C03">
            <w:pPr>
              <w:spacing w:after="0" w:line="240" w:lineRule="auto"/>
              <w:jc w:val="center"/>
              <w:rPr>
                <w:rFonts w:ascii="Arial" w:eastAsia="Times New Roman" w:hAnsi="Arial" w:cs="Arial"/>
                <w:b/>
                <w:bCs/>
                <w:color w:val="000000"/>
                <w:lang w:eastAsia="hr-HR"/>
              </w:rPr>
            </w:pPr>
          </w:p>
          <w:p w14:paraId="1C32C4ED" w14:textId="77777777" w:rsidR="00645522" w:rsidRPr="00584D01" w:rsidRDefault="00645522" w:rsidP="00A92C03">
            <w:pPr>
              <w:spacing w:after="0" w:line="240" w:lineRule="auto"/>
              <w:jc w:val="center"/>
              <w:rPr>
                <w:rFonts w:ascii="Arial" w:eastAsia="Times New Roman" w:hAnsi="Arial" w:cs="Arial"/>
                <w:b/>
              </w:rPr>
            </w:pPr>
            <w:r w:rsidRPr="00584D01">
              <w:rPr>
                <w:rFonts w:ascii="Arial" w:eastAsia="Times New Roman" w:hAnsi="Arial" w:cs="Arial"/>
                <w:b/>
              </w:rPr>
              <w:t>7.2. Nadogradnja elektroničkog sustava glasovanja</w:t>
            </w:r>
          </w:p>
          <w:p w14:paraId="74BBF69E" w14:textId="77777777" w:rsidR="004E6073" w:rsidRPr="00584D01" w:rsidRDefault="004E6073" w:rsidP="00A92C03">
            <w:pPr>
              <w:spacing w:after="0" w:line="240" w:lineRule="auto"/>
              <w:jc w:val="center"/>
              <w:rPr>
                <w:rFonts w:ascii="Arial" w:eastAsia="Times New Roman" w:hAnsi="Arial" w:cs="Arial"/>
                <w:color w:val="000000"/>
                <w:lang w:eastAsia="hr-HR"/>
              </w:rPr>
            </w:pPr>
          </w:p>
        </w:tc>
      </w:tr>
      <w:tr w:rsidR="00645522" w:rsidRPr="00584D01" w14:paraId="5CDA0C4B" w14:textId="77777777" w:rsidTr="00665DE5">
        <w:trPr>
          <w:trHeight w:val="66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C42EF" w14:textId="77777777" w:rsidR="00645522" w:rsidRPr="00584D01" w:rsidRDefault="00645522" w:rsidP="00A92C03">
            <w:pPr>
              <w:spacing w:after="0" w:line="240" w:lineRule="auto"/>
              <w:rPr>
                <w:rFonts w:ascii="Arial" w:eastAsia="Times New Roman" w:hAnsi="Arial" w:cs="Arial"/>
                <w:b/>
                <w:bCs/>
                <w:color w:val="000000"/>
                <w:lang w:eastAsia="hr-HR"/>
              </w:rPr>
            </w:pPr>
          </w:p>
          <w:p w14:paraId="3D20BB5E" w14:textId="77777777" w:rsidR="00645522" w:rsidRPr="00584D01" w:rsidRDefault="00645522"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2BC0D83F" w14:textId="77777777" w:rsidR="00645522" w:rsidRPr="00584D01" w:rsidRDefault="00645522" w:rsidP="00A92C03">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034AD39" w14:textId="77777777" w:rsidR="00645522" w:rsidRPr="00584D01" w:rsidRDefault="00645522" w:rsidP="00A92C03">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Pr="00584D01">
              <w:rPr>
                <w:rFonts w:ascii="Arial" w:eastAsia="Times New Roman" w:hAnsi="Arial" w:cs="Arial"/>
                <w:b/>
                <w:color w:val="000000"/>
                <w:lang w:eastAsia="hr-HR"/>
              </w:rPr>
              <w:t xml:space="preserve">Hrvatski sabor </w:t>
            </w:r>
          </w:p>
          <w:p w14:paraId="1FE6305C" w14:textId="77777777" w:rsidR="00645522" w:rsidRPr="00584D01" w:rsidRDefault="00645522" w:rsidP="00A92C03">
            <w:pPr>
              <w:spacing w:after="0" w:line="240" w:lineRule="auto"/>
              <w:rPr>
                <w:rFonts w:ascii="Arial" w:eastAsia="Times New Roman" w:hAnsi="Arial" w:cs="Arial"/>
                <w:b/>
                <w:color w:val="000000"/>
                <w:lang w:eastAsia="hr-HR"/>
              </w:rPr>
            </w:pPr>
          </w:p>
        </w:tc>
      </w:tr>
      <w:tr w:rsidR="003D16A6" w:rsidRPr="00584D01" w14:paraId="2BDD18A2" w14:textId="77777777" w:rsidTr="003D16A6">
        <w:trPr>
          <w:trHeight w:val="476"/>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5989F" w14:textId="77532BA9" w:rsidR="003D16A6" w:rsidRPr="00584D01" w:rsidRDefault="003D16A6" w:rsidP="003D16A6">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690CD1E4" w14:textId="1E8BCEED" w:rsidR="003D16A6" w:rsidRPr="00584D01" w:rsidRDefault="003D16A6" w:rsidP="003D16A6">
            <w:pPr>
              <w:spacing w:after="0" w:line="240" w:lineRule="auto"/>
              <w:rPr>
                <w:rFonts w:ascii="Arial" w:eastAsia="Times New Roman" w:hAnsi="Arial" w:cs="Arial"/>
                <w:color w:val="000000"/>
                <w:lang w:eastAsia="hr-HR"/>
              </w:rPr>
            </w:pPr>
            <w:r w:rsidRPr="00584D01">
              <w:rPr>
                <w:rFonts w:ascii="Arial" w:hAnsi="Arial" w:cs="Arial"/>
                <w:bCs/>
              </w:rPr>
              <w:t>Po usvajanju Akcijskog plana</w:t>
            </w:r>
          </w:p>
        </w:tc>
      </w:tr>
      <w:tr w:rsidR="003D16A6" w:rsidRPr="00584D01" w14:paraId="554BAEAD" w14:textId="77777777" w:rsidTr="003D16A6">
        <w:trPr>
          <w:trHeight w:val="53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81736" w14:textId="51FB0585" w:rsidR="003D16A6" w:rsidRPr="00584D01" w:rsidRDefault="003D16A6" w:rsidP="003D16A6">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5E7F50CD" w14:textId="260FAFB6" w:rsidR="003D16A6" w:rsidRPr="00584D01" w:rsidRDefault="003D16A6" w:rsidP="003D16A6">
            <w:pPr>
              <w:spacing w:after="0" w:line="240" w:lineRule="auto"/>
              <w:rPr>
                <w:rFonts w:ascii="Arial" w:eastAsia="Times New Roman" w:hAnsi="Arial" w:cs="Arial"/>
                <w:color w:val="000000"/>
                <w:lang w:eastAsia="hr-HR"/>
              </w:rPr>
            </w:pPr>
            <w:r w:rsidRPr="00584D01">
              <w:rPr>
                <w:rFonts w:ascii="Arial" w:eastAsia="Times New Roman" w:hAnsi="Arial" w:cs="Arial"/>
              </w:rPr>
              <w:t>Studeni  2018.</w:t>
            </w:r>
          </w:p>
        </w:tc>
      </w:tr>
      <w:tr w:rsidR="003845E1" w:rsidRPr="00584D01" w14:paraId="72458EA3" w14:textId="77777777" w:rsidTr="003845E1">
        <w:trPr>
          <w:trHeight w:val="665"/>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296D7" w14:textId="77777777" w:rsidR="003845E1" w:rsidRPr="00584D01" w:rsidRDefault="003845E1" w:rsidP="003845E1">
            <w:pPr>
              <w:spacing w:after="0" w:line="240" w:lineRule="auto"/>
              <w:rPr>
                <w:rFonts w:ascii="Arial" w:hAnsi="Arial" w:cs="Arial"/>
                <w:b/>
              </w:rPr>
            </w:pPr>
          </w:p>
          <w:p w14:paraId="706EAE0C" w14:textId="77777777" w:rsidR="000F2EED" w:rsidRPr="00584D01" w:rsidRDefault="000F2EED" w:rsidP="003845E1">
            <w:pPr>
              <w:spacing w:after="0" w:line="240" w:lineRule="auto"/>
              <w:rPr>
                <w:rFonts w:ascii="Arial" w:hAnsi="Arial" w:cs="Arial"/>
                <w:b/>
                <w:sz w:val="14"/>
                <w:szCs w:val="14"/>
              </w:rPr>
            </w:pPr>
          </w:p>
          <w:p w14:paraId="759E5F56" w14:textId="5481158A" w:rsidR="003845E1" w:rsidRPr="00584D01" w:rsidRDefault="003845E1" w:rsidP="003845E1">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33918DC6" w14:textId="77777777" w:rsidR="003845E1" w:rsidRPr="00584D01" w:rsidRDefault="003845E1" w:rsidP="003845E1">
            <w:pPr>
              <w:pStyle w:val="ListParagraph"/>
              <w:rPr>
                <w:rFonts w:ascii="Arial" w:eastAsia="Times New Roman" w:hAnsi="Arial" w:cs="Arial"/>
                <w:color w:val="000000"/>
                <w:sz w:val="14"/>
                <w:szCs w:val="14"/>
              </w:rPr>
            </w:pPr>
          </w:p>
          <w:p w14:paraId="77242812" w14:textId="77777777" w:rsidR="003845E1" w:rsidRPr="00584D01" w:rsidRDefault="003845E1" w:rsidP="003845E1">
            <w:pPr>
              <w:pStyle w:val="ListParagraph"/>
              <w:numPr>
                <w:ilvl w:val="0"/>
                <w:numId w:val="7"/>
              </w:numPr>
              <w:rPr>
                <w:rFonts w:ascii="Arial" w:eastAsia="Times New Roman" w:hAnsi="Arial" w:cs="Arial"/>
                <w:color w:val="000000"/>
              </w:rPr>
            </w:pPr>
            <w:r w:rsidRPr="00584D01">
              <w:rPr>
                <w:rFonts w:ascii="Arial" w:hAnsi="Arial" w:cs="Arial"/>
                <w:bCs/>
                <w:iCs/>
                <w:color w:val="000000"/>
              </w:rPr>
              <w:t xml:space="preserve">Provedena nadogradnja elektroničkog sustav glasovanja </w:t>
            </w:r>
          </w:p>
          <w:p w14:paraId="4B474ADA" w14:textId="77777777" w:rsidR="003845E1" w:rsidRPr="00584D01" w:rsidRDefault="003845E1" w:rsidP="003845E1">
            <w:pPr>
              <w:pStyle w:val="ListParagraph"/>
              <w:numPr>
                <w:ilvl w:val="0"/>
                <w:numId w:val="7"/>
              </w:numPr>
              <w:spacing w:after="0" w:line="240" w:lineRule="auto"/>
              <w:rPr>
                <w:rFonts w:ascii="Arial" w:eastAsia="Times New Roman" w:hAnsi="Arial" w:cs="Arial"/>
                <w:color w:val="000000"/>
                <w:lang w:eastAsia="hr-HR"/>
              </w:rPr>
            </w:pPr>
            <w:r w:rsidRPr="00584D01">
              <w:rPr>
                <w:rFonts w:ascii="Arial" w:hAnsi="Arial" w:cs="Arial"/>
              </w:rPr>
              <w:t xml:space="preserve">Dostupni su podaci o glasovanju svakog zastupnika </w:t>
            </w:r>
          </w:p>
          <w:p w14:paraId="57BC6A44" w14:textId="6BF83D0D" w:rsidR="003845E1" w:rsidRPr="00584D01" w:rsidRDefault="003845E1" w:rsidP="003845E1">
            <w:pPr>
              <w:pStyle w:val="ListParagraph"/>
              <w:spacing w:after="0" w:line="240" w:lineRule="auto"/>
              <w:rPr>
                <w:rFonts w:ascii="Arial" w:eastAsia="Times New Roman" w:hAnsi="Arial" w:cs="Arial"/>
                <w:color w:val="000000"/>
                <w:lang w:eastAsia="hr-HR"/>
              </w:rPr>
            </w:pPr>
          </w:p>
        </w:tc>
      </w:tr>
      <w:tr w:rsidR="000853FC" w:rsidRPr="00584D01" w14:paraId="5B939D0D" w14:textId="77777777" w:rsidTr="00E3495D">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166F0A" w14:textId="77777777" w:rsidR="00645522" w:rsidRPr="00584D01" w:rsidRDefault="00645522"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5BAEABA5" w14:textId="77777777" w:rsidR="00645522" w:rsidRPr="00584D01" w:rsidRDefault="00645522"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BD10D" w14:textId="77777777" w:rsidR="00645522" w:rsidRPr="00584D01" w:rsidRDefault="00645522"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50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8FC015" w14:textId="77777777" w:rsidR="00645522" w:rsidRPr="00584D01" w:rsidRDefault="00645522"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55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C8AFBC" w14:textId="77777777" w:rsidR="00645522" w:rsidRPr="00584D01" w:rsidRDefault="00645522"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3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0A8B6D" w14:textId="77777777" w:rsidR="00645522" w:rsidRPr="00584D01" w:rsidRDefault="00645522"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0853FC" w:rsidRPr="00584D01" w14:paraId="11AD5683" w14:textId="77777777" w:rsidTr="00665DE5">
        <w:trPr>
          <w:trHeight w:val="485"/>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48FCEE5D" w14:textId="77777777" w:rsidR="00645522" w:rsidRPr="00584D01" w:rsidRDefault="00645522" w:rsidP="00A92C03">
            <w:pPr>
              <w:spacing w:after="0" w:line="240" w:lineRule="auto"/>
              <w:rPr>
                <w:rFonts w:ascii="Arial" w:eastAsia="Times New Roman" w:hAnsi="Arial" w:cs="Arial"/>
                <w:b/>
                <w:bCs/>
                <w:color w:val="000000"/>
                <w:lang w:eastAsia="hr-HR"/>
              </w:rPr>
            </w:pPr>
          </w:p>
        </w:tc>
        <w:tc>
          <w:tcPr>
            <w:tcW w:w="967" w:type="pct"/>
            <w:tcBorders>
              <w:top w:val="nil"/>
              <w:left w:val="nil"/>
              <w:bottom w:val="single" w:sz="4" w:space="0" w:color="auto"/>
              <w:right w:val="single" w:sz="4" w:space="0" w:color="auto"/>
            </w:tcBorders>
            <w:shd w:val="clear" w:color="auto" w:fill="auto"/>
            <w:noWrap/>
            <w:vAlign w:val="bottom"/>
            <w:hideMark/>
          </w:tcPr>
          <w:p w14:paraId="2A513C2E" w14:textId="77777777" w:rsidR="00645522" w:rsidRPr="00584D01" w:rsidRDefault="00645522"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507" w:type="pct"/>
            <w:tcBorders>
              <w:top w:val="nil"/>
              <w:left w:val="nil"/>
              <w:bottom w:val="single" w:sz="4" w:space="0" w:color="auto"/>
              <w:right w:val="single" w:sz="4" w:space="0" w:color="auto"/>
            </w:tcBorders>
            <w:shd w:val="clear" w:color="auto" w:fill="auto"/>
            <w:noWrap/>
            <w:vAlign w:val="bottom"/>
            <w:hideMark/>
          </w:tcPr>
          <w:p w14:paraId="097E74C0" w14:textId="77777777" w:rsidR="00645522" w:rsidRPr="00584D01" w:rsidRDefault="00645522"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553" w:type="pct"/>
            <w:tcBorders>
              <w:top w:val="nil"/>
              <w:left w:val="nil"/>
              <w:bottom w:val="single" w:sz="4" w:space="0" w:color="auto"/>
              <w:right w:val="single" w:sz="4" w:space="0" w:color="auto"/>
            </w:tcBorders>
            <w:shd w:val="clear" w:color="auto" w:fill="auto"/>
            <w:noWrap/>
            <w:vAlign w:val="bottom"/>
            <w:hideMark/>
          </w:tcPr>
          <w:p w14:paraId="7CA21065" w14:textId="461A70A0" w:rsidR="00645522" w:rsidRPr="00584D01" w:rsidRDefault="00645522" w:rsidP="00A92C03">
            <w:pPr>
              <w:spacing w:after="0" w:line="240" w:lineRule="auto"/>
              <w:rPr>
                <w:rFonts w:ascii="Arial" w:eastAsia="Times New Roman" w:hAnsi="Arial" w:cs="Arial"/>
                <w:b/>
                <w:color w:val="000000"/>
                <w:lang w:eastAsia="hr-HR"/>
              </w:rPr>
            </w:pPr>
          </w:p>
        </w:tc>
        <w:tc>
          <w:tcPr>
            <w:tcW w:w="1361" w:type="pct"/>
            <w:tcBorders>
              <w:top w:val="nil"/>
              <w:left w:val="nil"/>
              <w:bottom w:val="single" w:sz="4" w:space="0" w:color="auto"/>
              <w:right w:val="single" w:sz="4" w:space="0" w:color="auto"/>
            </w:tcBorders>
            <w:shd w:val="clear" w:color="auto" w:fill="auto"/>
            <w:noWrap/>
            <w:vAlign w:val="bottom"/>
            <w:hideMark/>
          </w:tcPr>
          <w:p w14:paraId="705BED59" w14:textId="7F5F7AAB" w:rsidR="00645522" w:rsidRPr="00584D01" w:rsidRDefault="00645522"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r w:rsidR="00000089" w:rsidRPr="00584D01">
              <w:rPr>
                <w:rFonts w:ascii="Arial" w:eastAsia="Times New Roman" w:hAnsi="Arial" w:cs="Arial"/>
                <w:b/>
                <w:color w:val="000000"/>
                <w:lang w:eastAsia="hr-HR"/>
              </w:rPr>
              <w:t>X</w:t>
            </w:r>
          </w:p>
        </w:tc>
      </w:tr>
      <w:tr w:rsidR="006D31C7" w:rsidRPr="00584D01" w14:paraId="64DAC173" w14:textId="77777777" w:rsidTr="00BF083E">
        <w:trPr>
          <w:trHeight w:val="160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C97B6" w14:textId="77777777" w:rsidR="006D31C7" w:rsidRPr="00584D01" w:rsidRDefault="006D31C7" w:rsidP="006D31C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7E523C6" w14:textId="77777777" w:rsidR="009A4F78" w:rsidRPr="00584D01" w:rsidRDefault="009A4F78" w:rsidP="006F1DF7">
            <w:pPr>
              <w:pStyle w:val="NormalWeb"/>
              <w:spacing w:before="0" w:beforeAutospacing="0" w:after="0" w:afterAutospacing="0"/>
              <w:jc w:val="both"/>
              <w:rPr>
                <w:rFonts w:ascii="Arial" w:hAnsi="Arial" w:cs="Arial"/>
                <w:color w:val="000000" w:themeColor="text1"/>
                <w:sz w:val="22"/>
                <w:szCs w:val="22"/>
              </w:rPr>
            </w:pPr>
          </w:p>
          <w:p w14:paraId="5E00F144" w14:textId="37D37992" w:rsidR="006D31C7" w:rsidRPr="00584D01" w:rsidRDefault="006D31C7" w:rsidP="006F1DF7">
            <w:pPr>
              <w:pStyle w:val="NormalWeb"/>
              <w:spacing w:before="0" w:beforeAutospacing="0" w:after="0" w:afterAutospacing="0"/>
              <w:jc w:val="both"/>
              <w:rPr>
                <w:rFonts w:ascii="Arial" w:hAnsi="Arial" w:cs="Arial"/>
                <w:color w:val="000000" w:themeColor="text1"/>
                <w:sz w:val="22"/>
                <w:szCs w:val="22"/>
              </w:rPr>
            </w:pPr>
            <w:r w:rsidRPr="00584D01">
              <w:rPr>
                <w:rFonts w:ascii="Arial" w:hAnsi="Arial" w:cs="Arial"/>
                <w:color w:val="000000" w:themeColor="text1"/>
                <w:sz w:val="22"/>
                <w:szCs w:val="22"/>
              </w:rPr>
              <w:t>U izvještajnom razdoblju javno glasovanje na sjednici Hrvatskoga sabora se provodilo, u pravilu, elektroničkim sustavom glasovanja. Prigodom elektroničkog glasovanja svaki zastupnik duž</w:t>
            </w:r>
            <w:r w:rsidR="00665DE5" w:rsidRPr="00584D01">
              <w:rPr>
                <w:rFonts w:ascii="Arial" w:hAnsi="Arial" w:cs="Arial"/>
                <w:color w:val="000000" w:themeColor="text1"/>
                <w:sz w:val="22"/>
                <w:szCs w:val="22"/>
              </w:rPr>
              <w:t>an je potvrditi svoju nazočnost</w:t>
            </w:r>
            <w:r w:rsidRPr="00584D01">
              <w:rPr>
                <w:rFonts w:ascii="Arial" w:hAnsi="Arial" w:cs="Arial"/>
                <w:color w:val="000000" w:themeColor="text1"/>
                <w:sz w:val="22"/>
                <w:szCs w:val="22"/>
              </w:rPr>
              <w:t xml:space="preserve"> te su rezultati glasovanja svakog zastupnika dostupni javnosti uz svaki izglasani akt.</w:t>
            </w:r>
          </w:p>
          <w:p w14:paraId="5C9A4190" w14:textId="77777777" w:rsidR="009A4F78" w:rsidRPr="00584D01" w:rsidRDefault="009A4F78" w:rsidP="006F1DF7">
            <w:pPr>
              <w:pStyle w:val="NormalWeb"/>
              <w:spacing w:before="0" w:beforeAutospacing="0" w:after="0" w:afterAutospacing="0"/>
              <w:jc w:val="both"/>
              <w:rPr>
                <w:rFonts w:ascii="Arial" w:hAnsi="Arial" w:cs="Arial"/>
                <w:color w:val="000000" w:themeColor="text1"/>
                <w:sz w:val="22"/>
                <w:szCs w:val="22"/>
              </w:rPr>
            </w:pPr>
          </w:p>
          <w:p w14:paraId="7E38E639" w14:textId="77777777" w:rsidR="006D31C7" w:rsidRPr="00584D01" w:rsidRDefault="006D31C7" w:rsidP="006F1DF7">
            <w:pPr>
              <w:pStyle w:val="NormalWeb"/>
              <w:spacing w:before="0" w:beforeAutospacing="0" w:after="0" w:afterAutospacing="0"/>
              <w:jc w:val="both"/>
              <w:rPr>
                <w:rFonts w:ascii="Arial" w:hAnsi="Arial" w:cs="Arial"/>
                <w:color w:val="000000" w:themeColor="text1"/>
                <w:sz w:val="22"/>
                <w:szCs w:val="22"/>
              </w:rPr>
            </w:pPr>
            <w:r w:rsidRPr="00584D01">
              <w:rPr>
                <w:rFonts w:ascii="Arial" w:hAnsi="Arial" w:cs="Arial"/>
                <w:color w:val="000000" w:themeColor="text1"/>
                <w:sz w:val="22"/>
                <w:szCs w:val="22"/>
              </w:rPr>
              <w:t xml:space="preserve">Provedbom elektroničkog načina glasovanja ubrzan je postupak glasovanja i proglašavanja rezultata glasovanja, a rezultati su ispisani na kontrolnom ekranu i vidljivi zastupnicima i javnosti. </w:t>
            </w:r>
          </w:p>
          <w:p w14:paraId="0C424196" w14:textId="6534AB79" w:rsidR="009A4F78" w:rsidRPr="00584D01" w:rsidRDefault="009A4F78" w:rsidP="006F1DF7">
            <w:pPr>
              <w:pStyle w:val="NormalWeb"/>
              <w:spacing w:before="0" w:beforeAutospacing="0" w:after="0" w:afterAutospacing="0"/>
              <w:jc w:val="both"/>
              <w:rPr>
                <w:rFonts w:ascii="Arial" w:hAnsi="Arial" w:cs="Arial"/>
                <w:color w:val="000000" w:themeColor="text1"/>
                <w:sz w:val="22"/>
                <w:szCs w:val="22"/>
              </w:rPr>
            </w:pPr>
          </w:p>
        </w:tc>
      </w:tr>
      <w:tr w:rsidR="006D31C7" w:rsidRPr="00584D01" w14:paraId="1BBE92AB"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C4E31" w14:textId="77777777" w:rsidR="006D31C7" w:rsidRPr="00584D01" w:rsidRDefault="006D31C7" w:rsidP="006D31C7">
            <w:pPr>
              <w:spacing w:after="0" w:line="240" w:lineRule="auto"/>
              <w:rPr>
                <w:rFonts w:ascii="Arial" w:eastAsia="Times New Roman" w:hAnsi="Arial" w:cs="Arial"/>
                <w:b/>
                <w:bCs/>
                <w:color w:val="000000"/>
                <w:lang w:eastAsia="hr-HR"/>
              </w:rPr>
            </w:pPr>
          </w:p>
          <w:p w14:paraId="6A247446" w14:textId="77777777" w:rsidR="006D31C7" w:rsidRPr="00584D01" w:rsidRDefault="006D31C7" w:rsidP="006D31C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049128B2" w14:textId="5B1906BD" w:rsidR="006D31C7" w:rsidRPr="00584D01" w:rsidRDefault="006D31C7" w:rsidP="006D31C7">
            <w:pPr>
              <w:spacing w:after="0" w:line="240" w:lineRule="auto"/>
              <w:rPr>
                <w:rFonts w:ascii="Arial" w:eastAsia="Times New Roman" w:hAnsi="Arial" w:cs="Arial"/>
                <w:i/>
                <w:i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4D21AF7" w14:textId="77777777" w:rsidR="009A4F78" w:rsidRPr="00584D01" w:rsidRDefault="009A4F78" w:rsidP="006F1DF7">
            <w:pPr>
              <w:spacing w:after="0" w:line="240" w:lineRule="auto"/>
              <w:jc w:val="both"/>
              <w:rPr>
                <w:rFonts w:ascii="Arial" w:eastAsia="Times New Roman" w:hAnsi="Arial" w:cs="Arial"/>
                <w:color w:val="000000"/>
                <w:lang w:eastAsia="hr-HR"/>
              </w:rPr>
            </w:pPr>
          </w:p>
          <w:p w14:paraId="30A31EC5" w14:textId="7DAD174A" w:rsidR="006D31C7" w:rsidRPr="00584D01" w:rsidRDefault="006D31C7"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Zbog epidemiološke situacije uzrokovane koronavirusom (SARS – COV – 2) od ožujka 2020. </w:t>
            </w:r>
            <w:r w:rsidR="009A4F78" w:rsidRPr="00584D01">
              <w:rPr>
                <w:rFonts w:ascii="Arial" w:eastAsia="Times New Roman" w:hAnsi="Arial" w:cs="Arial"/>
                <w:color w:val="000000"/>
                <w:lang w:eastAsia="hr-HR"/>
              </w:rPr>
              <w:t xml:space="preserve">godine </w:t>
            </w:r>
            <w:r w:rsidRPr="00584D01">
              <w:rPr>
                <w:rFonts w:ascii="Arial" w:eastAsia="Times New Roman" w:hAnsi="Arial" w:cs="Arial"/>
                <w:color w:val="000000"/>
                <w:lang w:eastAsia="hr-HR"/>
              </w:rPr>
              <w:t>elektroničko glasovanje se provodi</w:t>
            </w:r>
            <w:r w:rsidR="009A4F78" w:rsidRPr="00584D01">
              <w:rPr>
                <w:rFonts w:ascii="Arial" w:eastAsia="Times New Roman" w:hAnsi="Arial" w:cs="Arial"/>
                <w:color w:val="000000"/>
                <w:lang w:eastAsia="hr-HR"/>
              </w:rPr>
              <w:t>lo</w:t>
            </w:r>
            <w:r w:rsidRPr="00584D01">
              <w:rPr>
                <w:rFonts w:ascii="Arial" w:eastAsia="Times New Roman" w:hAnsi="Arial" w:cs="Arial"/>
                <w:color w:val="000000"/>
                <w:lang w:eastAsia="hr-HR"/>
              </w:rPr>
              <w:t xml:space="preserve"> samo za dio zastupnika koji glasuju u Sabornici, u kojoj je ugrađen elektronički sustav za glasovanje, a ostali zastupnici </w:t>
            </w:r>
            <w:r w:rsidR="009A4F78" w:rsidRPr="00584D01">
              <w:rPr>
                <w:rFonts w:ascii="Arial" w:eastAsia="Times New Roman" w:hAnsi="Arial" w:cs="Arial"/>
                <w:color w:val="000000"/>
                <w:lang w:eastAsia="hr-HR"/>
              </w:rPr>
              <w:t>su glasali</w:t>
            </w:r>
            <w:r w:rsidRPr="00584D01">
              <w:rPr>
                <w:rFonts w:ascii="Arial" w:eastAsia="Times New Roman" w:hAnsi="Arial" w:cs="Arial"/>
                <w:color w:val="000000"/>
                <w:lang w:eastAsia="hr-HR"/>
              </w:rPr>
              <w:t xml:space="preserve"> dizanjem ruku u dvije dvorane koje nemaju ugrađen elektronički sustav za glasovanje. </w:t>
            </w:r>
            <w:r w:rsidR="009A4F78" w:rsidRPr="00584D01">
              <w:rPr>
                <w:rFonts w:ascii="Arial" w:eastAsia="Times New Roman" w:hAnsi="Arial" w:cs="Arial"/>
                <w:color w:val="000000"/>
                <w:lang w:eastAsia="hr-HR"/>
              </w:rPr>
              <w:t>Zbog</w:t>
            </w:r>
            <w:r w:rsidRPr="00584D01">
              <w:rPr>
                <w:rFonts w:ascii="Arial" w:eastAsia="Times New Roman" w:hAnsi="Arial" w:cs="Arial"/>
                <w:color w:val="000000"/>
                <w:lang w:eastAsia="hr-HR"/>
              </w:rPr>
              <w:t xml:space="preserve"> toga javnosti nije dostupan prikaz pojedinačnih rezultata glasovanja zastupnika. </w:t>
            </w:r>
          </w:p>
          <w:p w14:paraId="4DA706D9" w14:textId="77777777" w:rsidR="006D31C7" w:rsidRPr="00584D01" w:rsidRDefault="006D31C7" w:rsidP="006F1DF7">
            <w:pPr>
              <w:spacing w:after="0" w:line="240" w:lineRule="auto"/>
              <w:jc w:val="both"/>
              <w:rPr>
                <w:rFonts w:ascii="Arial" w:eastAsia="Times New Roman" w:hAnsi="Arial" w:cs="Arial"/>
                <w:color w:val="000000"/>
                <w:lang w:eastAsia="hr-HR"/>
              </w:rPr>
            </w:pPr>
          </w:p>
        </w:tc>
      </w:tr>
      <w:tr w:rsidR="006D31C7" w:rsidRPr="00584D01" w14:paraId="48CC6F54" w14:textId="77777777" w:rsidTr="00E3495D">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D69CF" w14:textId="77777777" w:rsidR="006D31C7" w:rsidRPr="00584D01" w:rsidRDefault="006D31C7" w:rsidP="006D31C7">
            <w:pPr>
              <w:spacing w:after="0" w:line="240" w:lineRule="auto"/>
              <w:rPr>
                <w:rFonts w:ascii="Arial" w:eastAsia="Times New Roman" w:hAnsi="Arial" w:cs="Arial"/>
                <w:b/>
                <w:bCs/>
                <w:color w:val="000000"/>
                <w:lang w:eastAsia="hr-HR"/>
              </w:rPr>
            </w:pPr>
          </w:p>
          <w:p w14:paraId="12A1132D" w14:textId="77777777" w:rsidR="006D31C7" w:rsidRPr="00584D01" w:rsidRDefault="006D31C7" w:rsidP="006D31C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48696B41" w14:textId="77777777" w:rsidR="006D31C7" w:rsidRPr="00584D01" w:rsidRDefault="006D31C7" w:rsidP="006D31C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4B81ACBB" w14:textId="74637707" w:rsidR="006D31C7" w:rsidRPr="00584D01" w:rsidRDefault="006D31C7" w:rsidP="006F1DF7">
            <w:pPr>
              <w:jc w:val="both"/>
              <w:rPr>
                <w:rFonts w:ascii="Arial" w:hAnsi="Arial" w:cs="Arial"/>
                <w:lang w:eastAsia="hr-HR"/>
              </w:rPr>
            </w:pPr>
            <w:r w:rsidRPr="00584D01">
              <w:rPr>
                <w:rFonts w:ascii="Arial" w:hAnsi="Arial" w:cs="Arial"/>
                <w:lang w:eastAsia="hr-HR"/>
              </w:rPr>
              <w:t xml:space="preserve">Omogućeno je glasovanje zastupnika na daljinu, putem video linkova, i to za zastupnike koji su bolesni ili su u samoizolaciji.  </w:t>
            </w:r>
          </w:p>
        </w:tc>
      </w:tr>
      <w:tr w:rsidR="006D31C7" w:rsidRPr="00584D01" w14:paraId="32DD7B64" w14:textId="77777777" w:rsidTr="000370F3">
        <w:trPr>
          <w:trHeight w:val="1151"/>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5D7CAD8" w14:textId="77777777" w:rsidR="006D31C7" w:rsidRPr="00584D01" w:rsidRDefault="006D31C7" w:rsidP="006D31C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6DA3F35" w14:textId="6A989FDD" w:rsidR="006D31C7" w:rsidRPr="00584D01" w:rsidRDefault="009A4F78" w:rsidP="006F1DF7">
            <w:pPr>
              <w:spacing w:after="0" w:line="240" w:lineRule="auto"/>
              <w:jc w:val="both"/>
              <w:rPr>
                <w:rFonts w:ascii="Arial" w:eastAsia="Times New Roman" w:hAnsi="Arial" w:cs="Arial"/>
                <w:color w:val="000000"/>
                <w:lang w:eastAsia="hr-HR"/>
              </w:rPr>
            </w:pPr>
            <w:r w:rsidRPr="00584D01">
              <w:rPr>
                <w:rFonts w:ascii="Arial" w:eastAsia="Times New Roman" w:hAnsi="Arial" w:cs="Arial"/>
                <w:bCs/>
                <w:color w:val="000000"/>
                <w:lang w:eastAsia="hr-HR"/>
              </w:rPr>
              <w:t>U sljedećem provedbenom razdoblju, odnosno Akcijskom planu</w:t>
            </w:r>
            <w:r w:rsidRPr="00584D01">
              <w:rPr>
                <w:rFonts w:ascii="Arial" w:eastAsia="Times New Roman" w:hAnsi="Arial" w:cs="Arial"/>
                <w:color w:val="000000"/>
                <w:lang w:eastAsia="hr-HR"/>
              </w:rPr>
              <w:t xml:space="preserve"> p</w:t>
            </w:r>
            <w:r w:rsidR="006D31C7" w:rsidRPr="00584D01">
              <w:rPr>
                <w:rFonts w:ascii="Arial" w:eastAsia="Times New Roman" w:hAnsi="Arial" w:cs="Arial"/>
                <w:color w:val="000000"/>
                <w:lang w:eastAsia="hr-HR"/>
              </w:rPr>
              <w:t xml:space="preserve">lanira se implementacija online glasovanja čime bi se omogućio prikaz pojedinačnih rezultata glasovanja zastupnika. </w:t>
            </w:r>
          </w:p>
          <w:p w14:paraId="228DBECD" w14:textId="0B3CBC7C" w:rsidR="009A4F78" w:rsidRPr="00584D01" w:rsidRDefault="009A4F78" w:rsidP="006F1DF7">
            <w:pPr>
              <w:spacing w:after="0" w:line="240" w:lineRule="auto"/>
              <w:jc w:val="both"/>
              <w:rPr>
                <w:rFonts w:ascii="Arial" w:eastAsia="Times New Roman" w:hAnsi="Arial" w:cs="Arial"/>
                <w:color w:val="000000"/>
                <w:lang w:eastAsia="hr-HR"/>
              </w:rPr>
            </w:pPr>
          </w:p>
        </w:tc>
      </w:tr>
    </w:tbl>
    <w:p w14:paraId="06281509" w14:textId="77777777" w:rsidR="000F42ED" w:rsidRPr="00584D01" w:rsidRDefault="000F42ED" w:rsidP="000F42ED">
      <w:pPr>
        <w:spacing w:after="240"/>
        <w:rPr>
          <w:rFonts w:ascii="Arial" w:hAnsi="Arial" w:cs="Arial"/>
          <w:b/>
          <w:color w:val="767171"/>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5094"/>
        <w:gridCol w:w="2096"/>
        <w:gridCol w:w="2170"/>
        <w:gridCol w:w="2330"/>
        <w:gridCol w:w="3680"/>
      </w:tblGrid>
      <w:tr w:rsidR="000F42ED" w:rsidRPr="00584D01" w14:paraId="1F32F0F9" w14:textId="77777777" w:rsidTr="000853FC">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ABBBC48" w14:textId="77777777" w:rsidR="000F42ED" w:rsidRPr="00584D01" w:rsidRDefault="000F42ED" w:rsidP="00A92C03">
            <w:pPr>
              <w:rPr>
                <w:rFonts w:ascii="Times New Roman" w:hAnsi="Times New Roman"/>
              </w:rPr>
            </w:pPr>
          </w:p>
        </w:tc>
      </w:tr>
      <w:tr w:rsidR="000F42ED" w:rsidRPr="00584D01" w14:paraId="13D69FAC" w14:textId="77777777" w:rsidTr="000853FC">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05339A2" w14:textId="1E8A72E2" w:rsidR="000F42ED" w:rsidRPr="00584D01" w:rsidRDefault="000F42ED" w:rsidP="00D04E36">
            <w:pPr>
              <w:pStyle w:val="Heading2"/>
              <w:jc w:val="center"/>
              <w:rPr>
                <w:rFonts w:ascii="Arial" w:hAnsi="Arial" w:cs="Arial"/>
                <w:b/>
                <w:sz w:val="24"/>
                <w:szCs w:val="24"/>
              </w:rPr>
            </w:pPr>
            <w:bookmarkStart w:id="16" w:name="_Toc57035249"/>
            <w:r w:rsidRPr="00584D01">
              <w:rPr>
                <w:rFonts w:ascii="Arial" w:hAnsi="Arial" w:cs="Arial"/>
                <w:b/>
                <w:color w:val="auto"/>
                <w:sz w:val="24"/>
                <w:szCs w:val="24"/>
              </w:rPr>
              <w:t>Mjera 8. UNAPRJEĐENJE NORMATIVNOG OKVIRA ZA MEDIJE</w:t>
            </w:r>
            <w:bookmarkEnd w:id="16"/>
          </w:p>
        </w:tc>
      </w:tr>
      <w:tr w:rsidR="000F42ED" w:rsidRPr="00584D01" w14:paraId="5504D50B" w14:textId="77777777" w:rsidTr="000853FC">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83638" w14:textId="77777777" w:rsidR="000F42ED" w:rsidRPr="00584D01" w:rsidRDefault="000F42ED" w:rsidP="00A92C03">
            <w:pPr>
              <w:jc w:val="center"/>
              <w:rPr>
                <w:rFonts w:ascii="Times New Roman" w:hAnsi="Times New Roman"/>
              </w:rPr>
            </w:pPr>
            <w:r w:rsidRPr="00584D01">
              <w:rPr>
                <w:rFonts w:ascii="Arial" w:hAnsi="Arial" w:cs="Arial"/>
                <w:color w:val="000000"/>
              </w:rPr>
              <w:t>Provedba mjere počinje 1. travnja 2018. i trajat će do 30. kolovoza 2020.</w:t>
            </w:r>
          </w:p>
        </w:tc>
      </w:tr>
      <w:tr w:rsidR="000F42ED" w:rsidRPr="00584D01" w14:paraId="6CBDEC38" w14:textId="77777777" w:rsidTr="00E3495D">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92F2A8" w14:textId="3E4B0DED" w:rsidR="000F42ED" w:rsidRPr="00584D01" w:rsidRDefault="002F1052" w:rsidP="002F1052">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403AE" w14:textId="77777777" w:rsidR="000F42ED" w:rsidRPr="00584D01" w:rsidRDefault="000F42ED" w:rsidP="00A92C03">
            <w:pPr>
              <w:rPr>
                <w:rFonts w:ascii="Arial" w:hAnsi="Arial" w:cs="Arial"/>
                <w:b/>
              </w:rPr>
            </w:pPr>
            <w:r w:rsidRPr="00584D01">
              <w:rPr>
                <w:rFonts w:ascii="Arial" w:hAnsi="Arial" w:cs="Arial"/>
                <w:b/>
              </w:rPr>
              <w:t>MINISTARSTVO KULTURE</w:t>
            </w:r>
          </w:p>
        </w:tc>
      </w:tr>
      <w:tr w:rsidR="000F42ED" w:rsidRPr="00584D01" w14:paraId="4B3ECADA" w14:textId="77777777" w:rsidTr="000853FC">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1C2185" w14:textId="77777777" w:rsidR="000F42ED" w:rsidRPr="00584D01" w:rsidRDefault="000F42ED"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0F42ED" w:rsidRPr="00584D01" w14:paraId="19858CB6" w14:textId="77777777" w:rsidTr="00E3495D">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2F8D760" w14:textId="77777777" w:rsidR="000F42ED" w:rsidRPr="00584D01" w:rsidRDefault="000F42ED"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5F6B50F8" w14:textId="77777777" w:rsidR="000F42ED" w:rsidRPr="00584D01" w:rsidRDefault="000F42ED" w:rsidP="00A92C03">
            <w:pPr>
              <w:jc w:val="center"/>
              <w:rPr>
                <w:rFonts w:ascii="Times New Roman" w:hAnsi="Times New Roman"/>
              </w:rPr>
            </w:pP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64C66" w14:textId="3B52783D" w:rsidR="000F42ED" w:rsidRPr="00584D01" w:rsidRDefault="000F42ED" w:rsidP="00A92C03">
            <w:pPr>
              <w:jc w:val="both"/>
              <w:rPr>
                <w:rFonts w:ascii="Arial" w:hAnsi="Arial" w:cs="Arial"/>
              </w:rPr>
            </w:pPr>
            <w:r w:rsidRPr="00584D01">
              <w:rPr>
                <w:rFonts w:ascii="Arial" w:hAnsi="Arial" w:cs="Arial"/>
              </w:rPr>
              <w:t xml:space="preserve">Recesija koja je započela 2009.godine utjecala je negativno na sve vrste medija u Hrvatskoj. U periodu od 2010. do 2015. kao posljedica smanjenih prihoda od oglašavanja u medijima se smanjio i broj novinara, a brojni mediji su prestali s radom. Razvoj tehnologija i konvergencija, pristup širokopojasnom internetu i penetracija pametnih telefona radikalno mijenjaju medijski ekosustav. Gubi se oštra granica između elektroničkih i tiskanih medija jer i jedni i drugi imaju ekstenzije kroz brojne nelinearne usluge. Na našem medijskom tržištu moramo voditi računa o tome da regulacija i potpora mora uključiti sve medije: javne medije, komercijalne (elektroničke i print) te neprofitne medije – održivost proizvodnje medijskih sadržaja od javnog interesa mora biti obveza svih dionika s tim da naravno posebnu ulogu imaju javni mediji i neprofitni mediji. Strani zabavni medijski sadržaji dominiraju svim platformama kako linearnim i nelinearnim, domaća proizvodnja i europska djela bez predviđenih kvota teško bi preživjela na kompetitivnom globalnom tržištu. U okviru razgovora o reviziji Direktive AVMSD intenzivno se razgovara o tome kako sustav kvota i mogućnost prikupljanja sredstava za proizvodnju i distribuciju europskih AV djela te za poticanje pluralizma medija osigurati i kroz režime regulacije </w:t>
            </w:r>
            <w:r w:rsidR="00F75269" w:rsidRPr="00584D01">
              <w:rPr>
                <w:rFonts w:ascii="Arial" w:hAnsi="Arial" w:cs="Arial"/>
              </w:rPr>
              <w:t>nelinearnih platformi i usluga.</w:t>
            </w:r>
          </w:p>
          <w:p w14:paraId="5D15D4E4" w14:textId="30677A18" w:rsidR="000F42ED" w:rsidRPr="00584D01" w:rsidRDefault="000F42ED" w:rsidP="00F75269">
            <w:pPr>
              <w:jc w:val="both"/>
              <w:rPr>
                <w:rFonts w:ascii="Arial" w:hAnsi="Arial" w:cs="Arial"/>
              </w:rPr>
            </w:pPr>
            <w:r w:rsidRPr="00584D01">
              <w:rPr>
                <w:rFonts w:ascii="Arial" w:hAnsi="Arial" w:cs="Arial"/>
              </w:rPr>
              <w:t xml:space="preserve">U Hrvatskoj nije osigurana implementacija Zakona o medijima što se u velikoj mjeri negativno odrazilo i na poštivanje novinarske etike i općenito novinarskih standarda (pritisak tržišne ekonomije); danas se sve više govori o 'lažnim vijestima' te o nedostatku uredničke odgovornosti, posebno na svim nelinearnim platformama; Hrvatska je jedna od rijetkih država koja nema regulatorno tijelo za print ili neki oblik </w:t>
            </w:r>
            <w:r w:rsidRPr="00584D01">
              <w:rPr>
                <w:rFonts w:ascii="Arial" w:hAnsi="Arial" w:cs="Arial"/>
                <w:i/>
              </w:rPr>
              <w:t>Press councila</w:t>
            </w:r>
            <w:r w:rsidR="00F75269" w:rsidRPr="00584D01">
              <w:rPr>
                <w:rFonts w:ascii="Arial" w:hAnsi="Arial" w:cs="Arial"/>
              </w:rPr>
              <w:t>.</w:t>
            </w:r>
          </w:p>
          <w:p w14:paraId="555ABB37" w14:textId="48E06718" w:rsidR="000F42ED" w:rsidRPr="00584D01" w:rsidRDefault="000F42ED" w:rsidP="00F75269">
            <w:pPr>
              <w:jc w:val="both"/>
              <w:rPr>
                <w:rFonts w:ascii="Arial" w:hAnsi="Arial" w:cs="Arial"/>
              </w:rPr>
            </w:pPr>
            <w:r w:rsidRPr="00584D01">
              <w:rPr>
                <w:rFonts w:ascii="Arial" w:hAnsi="Arial" w:cs="Arial"/>
              </w:rPr>
              <w:t>Potrebno je jačati koregulaciju i samoregulaciju kao modele koji mogu značajno doprinijeti unaprjeđenju narušenih profesionalnih novinarskih standarda i podizanje svijesti javnosti o fenomenu 'lažnih vijesti'. U ovom kontekstu važno je pitanje povjerenja građana u medije te posebno razvoja medijske pismenosti. Zaštita maloljetnika i borba protiv govora mržnje predstavlja poseban izazov kod</w:t>
            </w:r>
            <w:r w:rsidR="00F75269" w:rsidRPr="00584D01">
              <w:rPr>
                <w:rFonts w:ascii="Arial" w:hAnsi="Arial" w:cs="Arial"/>
              </w:rPr>
              <w:t xml:space="preserve"> regulacije nelinearnih usluga.</w:t>
            </w:r>
          </w:p>
          <w:p w14:paraId="14CD0D57" w14:textId="77777777" w:rsidR="000F42ED" w:rsidRPr="00584D01" w:rsidRDefault="000F42ED" w:rsidP="00A92C03">
            <w:pPr>
              <w:jc w:val="both"/>
              <w:rPr>
                <w:rFonts w:ascii="Arial" w:hAnsi="Arial" w:cs="Arial"/>
              </w:rPr>
            </w:pPr>
            <w:r w:rsidRPr="00584D01">
              <w:rPr>
                <w:rFonts w:ascii="Arial" w:hAnsi="Arial" w:cs="Arial"/>
              </w:rPr>
              <w:t xml:space="preserve">U medijskom zakonodavstvu i razradi modela potpore, potrebno je definirati moguće pružatelje usluga neprofitnih medija i pri tome bi ključna odrednica po kojoj se treba ravnati u definiciji neprofitnog medija/pružatelja javnih usluga ne bi trebala biti reducirana samo na pojam registracije osnivača već bi to primarno trebalo biti pitanje pružanja sadržaja od posebnog javnog interesa. Takva bi definicija neprofitnih medija u većoj mjeri odgovarala stvarnoj potrebi za povećanjem broja neprofitnih elektroničkih medija, ali bi i olakšalo približavanje dijela elektroničkih medija konceptu “medija zajednice”, koji tek treba biti detaljnije razrađen. </w:t>
            </w:r>
          </w:p>
        </w:tc>
      </w:tr>
      <w:tr w:rsidR="000F42ED" w:rsidRPr="00584D01" w14:paraId="7D66A02D" w14:textId="77777777" w:rsidTr="00E3495D">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73EE3F" w14:textId="77777777" w:rsidR="000F42ED" w:rsidRPr="00584D01" w:rsidRDefault="000F42ED"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E8F3F" w14:textId="1CC819B2" w:rsidR="000F42ED" w:rsidRPr="00584D01" w:rsidRDefault="000F42ED" w:rsidP="00A92C03">
            <w:pPr>
              <w:jc w:val="both"/>
              <w:textAlignment w:val="baseline"/>
              <w:rPr>
                <w:rFonts w:ascii="Arial" w:hAnsi="Arial" w:cs="Arial"/>
                <w:iCs/>
                <w:color w:val="000000"/>
              </w:rPr>
            </w:pPr>
            <w:r w:rsidRPr="00584D01">
              <w:rPr>
                <w:rFonts w:ascii="Arial" w:hAnsi="Arial" w:cs="Arial"/>
                <w:iCs/>
                <w:color w:val="000000"/>
              </w:rPr>
              <w:t>Provođenjem mjera osigurat će se novi normativni okvir koji će omogućiti funkcionalniji sustav rada u novom digitalnom okruženju, osigurati transparentniji rad, zaštitu novinara,</w:t>
            </w:r>
            <w:r w:rsidR="00F75269" w:rsidRPr="00584D01">
              <w:rPr>
                <w:rFonts w:ascii="Arial" w:hAnsi="Arial" w:cs="Arial"/>
                <w:iCs/>
                <w:color w:val="000000"/>
              </w:rPr>
              <w:t xml:space="preserve"> dostupnost sredstvima potpore.</w:t>
            </w:r>
          </w:p>
          <w:p w14:paraId="008AABA9" w14:textId="438E7B95" w:rsidR="000F42ED" w:rsidRPr="00584D01" w:rsidRDefault="000F42ED" w:rsidP="00A92C03">
            <w:pPr>
              <w:jc w:val="both"/>
              <w:textAlignment w:val="baseline"/>
              <w:rPr>
                <w:rFonts w:ascii="Arial" w:hAnsi="Arial" w:cs="Arial"/>
                <w:iCs/>
                <w:color w:val="000000"/>
              </w:rPr>
            </w:pPr>
            <w:r w:rsidRPr="00584D01">
              <w:rPr>
                <w:rFonts w:ascii="Arial" w:hAnsi="Arial" w:cs="Arial"/>
                <w:iCs/>
                <w:color w:val="000000"/>
              </w:rPr>
              <w:t>Osnivanje radnih skupina te izradu prijedloga Zakona o elektroničkim medijima, Zakona o medijima te dubinsku analizu i prema potrebi izmjene Zakona o HRT-u i Zakona o HINA-i.</w:t>
            </w:r>
          </w:p>
          <w:p w14:paraId="62E81B27" w14:textId="77777777" w:rsidR="000F42ED" w:rsidRPr="00584D01" w:rsidRDefault="000F42ED" w:rsidP="00A92C03">
            <w:pPr>
              <w:jc w:val="both"/>
              <w:textAlignment w:val="baseline"/>
              <w:rPr>
                <w:rFonts w:ascii="Arial" w:hAnsi="Arial" w:cs="Arial"/>
                <w:iCs/>
                <w:color w:val="000000"/>
              </w:rPr>
            </w:pPr>
            <w:r w:rsidRPr="00584D01">
              <w:rPr>
                <w:rFonts w:ascii="Arial" w:hAnsi="Arial" w:cs="Arial"/>
                <w:iCs/>
                <w:color w:val="000000"/>
              </w:rPr>
              <w:t xml:space="preserve">U radnim skupinama sudjelovat će svi dionici na koje se primjenjuju odredbe navedenih zakona od neprofitnih pružatelja medijskih usluga do tijela državne uprave, a po izradi nacrta prijedloga dokumenta o istima će se provesti savjetovanje sa zainteresiranom javnošću. </w:t>
            </w:r>
          </w:p>
        </w:tc>
      </w:tr>
      <w:tr w:rsidR="000F42ED" w:rsidRPr="00584D01" w14:paraId="3C6BC1E6" w14:textId="77777777" w:rsidTr="006F1DF7">
        <w:trPr>
          <w:trHeight w:val="951"/>
        </w:trPr>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1BD110" w14:textId="77777777" w:rsidR="000F42ED" w:rsidRPr="00584D01" w:rsidRDefault="000F42ED"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7730303F" w14:textId="77777777" w:rsidR="000F42ED" w:rsidRPr="00584D01" w:rsidRDefault="000F42ED" w:rsidP="00A92C03">
            <w:pPr>
              <w:jc w:val="center"/>
              <w:rPr>
                <w:rFonts w:ascii="Times New Roman" w:hAnsi="Times New Roman"/>
              </w:rPr>
            </w:pP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7CE23" w14:textId="77777777" w:rsidR="000F42ED" w:rsidRPr="00584D01" w:rsidRDefault="000F42ED" w:rsidP="006F1DF7">
            <w:pPr>
              <w:jc w:val="both"/>
              <w:textAlignment w:val="baseline"/>
              <w:rPr>
                <w:rFonts w:ascii="Arial" w:eastAsia="Times New Roman" w:hAnsi="Arial" w:cs="Arial"/>
              </w:rPr>
            </w:pPr>
            <w:r w:rsidRPr="00584D01">
              <w:rPr>
                <w:rFonts w:ascii="Arial" w:eastAsia="Times New Roman" w:hAnsi="Arial" w:cs="Arial"/>
              </w:rPr>
              <w:t>Izmjenama normativnog okvira omogućit će se rad medijima u novim uvjetima digitalnog društva, objava podataka o vlasnicima svih medija do razine fizičkih osoba, objava relevantnih podataka vezanih za rad medija, daljnji razvoj medijske pismenosti</w:t>
            </w:r>
          </w:p>
        </w:tc>
      </w:tr>
      <w:tr w:rsidR="000F42ED" w:rsidRPr="00584D01" w14:paraId="70071B86" w14:textId="77777777" w:rsidTr="00E3495D">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FA5C57" w14:textId="77777777" w:rsidR="000F42ED" w:rsidRPr="00584D01" w:rsidRDefault="000F42ED"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52987" w14:textId="77777777" w:rsidR="000F42ED" w:rsidRPr="00584D01" w:rsidRDefault="000F42ED" w:rsidP="006F1DF7">
            <w:pPr>
              <w:jc w:val="both"/>
              <w:rPr>
                <w:rFonts w:ascii="Arial" w:hAnsi="Arial" w:cs="Arial"/>
                <w:iCs/>
                <w:color w:val="000000"/>
              </w:rPr>
            </w:pPr>
            <w:r w:rsidRPr="00584D01">
              <w:rPr>
                <w:rFonts w:ascii="Arial" w:hAnsi="Arial" w:cs="Arial"/>
                <w:iCs/>
                <w:color w:val="000000"/>
              </w:rPr>
              <w:t>Mjera je relevantna za transparentniji i učinkovitiji rad medija</w:t>
            </w:r>
          </w:p>
        </w:tc>
      </w:tr>
      <w:tr w:rsidR="000F42ED" w:rsidRPr="00584D01" w14:paraId="4FAA37ED" w14:textId="77777777" w:rsidTr="00E3495D">
        <w:tc>
          <w:tcPr>
            <w:tcW w:w="165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B7CAB4" w14:textId="77777777" w:rsidR="000F42ED" w:rsidRPr="00584D01" w:rsidRDefault="000F42ED"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4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8524E" w14:textId="77777777" w:rsidR="000F42ED" w:rsidRPr="00584D01" w:rsidRDefault="000F42ED" w:rsidP="006F1DF7">
            <w:pPr>
              <w:jc w:val="both"/>
              <w:rPr>
                <w:rFonts w:ascii="Arial" w:hAnsi="Arial" w:cs="Arial"/>
                <w:iCs/>
                <w:color w:val="000000"/>
              </w:rPr>
            </w:pPr>
            <w:r w:rsidRPr="00584D01">
              <w:rPr>
                <w:rFonts w:ascii="Arial" w:hAnsi="Arial" w:cs="Arial"/>
                <w:iCs/>
                <w:color w:val="000000"/>
              </w:rPr>
              <w:t>Sredstva su osigurana u državnom proračunu, na razdjelu Ministarstva kulture P3901, A564000 – unutar redovnog poslovanja Ministarstva kulture.</w:t>
            </w:r>
          </w:p>
        </w:tc>
      </w:tr>
      <w:tr w:rsidR="000F42ED" w:rsidRPr="00584D01" w14:paraId="4383F866" w14:textId="77777777" w:rsidTr="000853FC">
        <w:trPr>
          <w:trHeight w:val="324"/>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F8EC0A" w14:textId="298CABE9" w:rsidR="000F42ED" w:rsidRPr="00584D01" w:rsidRDefault="000F42ED"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F75269" w:rsidRPr="00584D01" w14:paraId="27CC8852" w14:textId="77777777" w:rsidTr="000853FC">
        <w:tblPrEx>
          <w:tblCellMar>
            <w:top w:w="0" w:type="dxa"/>
            <w:left w:w="108" w:type="dxa"/>
            <w:bottom w:w="0" w:type="dxa"/>
            <w:right w:w="108" w:type="dxa"/>
          </w:tblCellMar>
        </w:tblPrEx>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1783E3B" w14:textId="77777777" w:rsidR="00F75269" w:rsidRPr="00584D01" w:rsidRDefault="00F75269" w:rsidP="00A3363C">
            <w:pPr>
              <w:spacing w:after="0" w:line="240" w:lineRule="auto"/>
              <w:jc w:val="center"/>
              <w:rPr>
                <w:rFonts w:ascii="Arial" w:eastAsia="Times New Roman" w:hAnsi="Arial" w:cs="Arial"/>
                <w:b/>
                <w:bCs/>
                <w:color w:val="000000"/>
                <w:lang w:eastAsia="hr-HR"/>
              </w:rPr>
            </w:pPr>
          </w:p>
          <w:p w14:paraId="1A3FD443" w14:textId="77777777" w:rsidR="00F75269" w:rsidRPr="00584D01" w:rsidRDefault="00F75269" w:rsidP="00A3363C">
            <w:pPr>
              <w:spacing w:after="0" w:line="240" w:lineRule="auto"/>
              <w:jc w:val="center"/>
              <w:rPr>
                <w:rFonts w:ascii="Arial" w:hAnsi="Arial" w:cs="Arial"/>
                <w:b/>
                <w:bCs/>
              </w:rPr>
            </w:pPr>
            <w:r w:rsidRPr="00584D01">
              <w:rPr>
                <w:rFonts w:ascii="Arial" w:hAnsi="Arial" w:cs="Arial"/>
                <w:b/>
                <w:bCs/>
              </w:rPr>
              <w:t>8.1. Izrada Zakona o elektroničkim medijima</w:t>
            </w:r>
          </w:p>
          <w:p w14:paraId="0CF82C6A" w14:textId="1F4D49C7" w:rsidR="000853FC" w:rsidRPr="00584D01" w:rsidRDefault="000853FC" w:rsidP="00A3363C">
            <w:pPr>
              <w:spacing w:after="0" w:line="240" w:lineRule="auto"/>
              <w:jc w:val="center"/>
              <w:rPr>
                <w:rFonts w:ascii="Arial" w:eastAsia="Times New Roman" w:hAnsi="Arial" w:cs="Arial"/>
                <w:color w:val="000000"/>
                <w:sz w:val="10"/>
                <w:szCs w:val="10"/>
                <w:lang w:eastAsia="hr-HR"/>
              </w:rPr>
            </w:pPr>
          </w:p>
        </w:tc>
      </w:tr>
      <w:tr w:rsidR="00F75269" w:rsidRPr="00584D01" w14:paraId="67E13601" w14:textId="77777777" w:rsidTr="00E3495D">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672E6" w14:textId="77777777" w:rsidR="00F75269" w:rsidRPr="00584D01" w:rsidRDefault="00F75269" w:rsidP="00A3363C">
            <w:pPr>
              <w:spacing w:after="0" w:line="240" w:lineRule="auto"/>
              <w:rPr>
                <w:rFonts w:ascii="Arial" w:eastAsia="Times New Roman" w:hAnsi="Arial" w:cs="Arial"/>
                <w:b/>
                <w:bCs/>
                <w:color w:val="000000"/>
                <w:lang w:eastAsia="hr-HR"/>
              </w:rPr>
            </w:pPr>
          </w:p>
          <w:p w14:paraId="62C2DBD6" w14:textId="77777777" w:rsidR="00F75269" w:rsidRPr="00584D01" w:rsidRDefault="00F75269"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68788B5D" w14:textId="77777777" w:rsidR="00F75269" w:rsidRPr="00584D01" w:rsidRDefault="00F75269" w:rsidP="00A3363C">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83986B2" w14:textId="77777777" w:rsidR="003D015A" w:rsidRPr="00584D01" w:rsidRDefault="00F75269"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p w14:paraId="73875AD4" w14:textId="41F128BE" w:rsidR="00F75269" w:rsidRPr="00584D01" w:rsidRDefault="00FA654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kulture</w:t>
            </w:r>
            <w:r w:rsidR="00F75269" w:rsidRPr="00584D01">
              <w:rPr>
                <w:rFonts w:ascii="Arial" w:eastAsia="Times New Roman" w:hAnsi="Arial" w:cs="Arial"/>
                <w:color w:val="000000"/>
                <w:lang w:eastAsia="hr-HR"/>
              </w:rPr>
              <w:t xml:space="preserve"> </w:t>
            </w:r>
          </w:p>
          <w:p w14:paraId="2AB4745F" w14:textId="77777777" w:rsidR="00F75269" w:rsidRPr="00584D01" w:rsidRDefault="00F75269" w:rsidP="00A3363C">
            <w:pPr>
              <w:spacing w:after="0" w:line="240" w:lineRule="auto"/>
              <w:rPr>
                <w:rFonts w:ascii="Arial" w:eastAsia="Times New Roman" w:hAnsi="Arial" w:cs="Arial"/>
                <w:b/>
                <w:color w:val="000000"/>
                <w:lang w:eastAsia="hr-HR"/>
              </w:rPr>
            </w:pPr>
          </w:p>
        </w:tc>
      </w:tr>
      <w:tr w:rsidR="00FA6547" w:rsidRPr="00584D01" w14:paraId="0AD941DA" w14:textId="77777777" w:rsidTr="00E3495D">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6D667" w14:textId="77777777" w:rsidR="006C7695" w:rsidRPr="00584D01" w:rsidRDefault="006C7695" w:rsidP="00FA6547">
            <w:pPr>
              <w:spacing w:after="0" w:line="240" w:lineRule="auto"/>
              <w:rPr>
                <w:rFonts w:ascii="Arial" w:hAnsi="Arial" w:cs="Arial"/>
                <w:b/>
              </w:rPr>
            </w:pPr>
          </w:p>
          <w:p w14:paraId="7067EE75" w14:textId="1081DB19" w:rsidR="00FA6547" w:rsidRPr="00584D01" w:rsidRDefault="00FA6547" w:rsidP="00FA6547">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16DBBD38" w14:textId="77777777" w:rsidR="006C7695" w:rsidRPr="00584D01" w:rsidRDefault="006C7695" w:rsidP="00FA6547">
            <w:pPr>
              <w:spacing w:after="0" w:line="240" w:lineRule="auto"/>
              <w:rPr>
                <w:rFonts w:ascii="Arial" w:hAnsi="Arial" w:cs="Arial"/>
                <w:bCs/>
              </w:rPr>
            </w:pPr>
          </w:p>
          <w:p w14:paraId="468BE4B7" w14:textId="77777777" w:rsidR="00FA6547" w:rsidRPr="00584D01" w:rsidRDefault="00FA6547" w:rsidP="00FA6547">
            <w:pPr>
              <w:spacing w:after="0" w:line="240" w:lineRule="auto"/>
              <w:rPr>
                <w:rFonts w:ascii="Arial" w:hAnsi="Arial" w:cs="Arial"/>
                <w:bCs/>
              </w:rPr>
            </w:pPr>
            <w:r w:rsidRPr="00584D01">
              <w:rPr>
                <w:rFonts w:ascii="Arial" w:hAnsi="Arial" w:cs="Arial"/>
                <w:bCs/>
              </w:rPr>
              <w:t>dionici na koje se primjenjuju odredbe Zakona, tijela državne uprave</w:t>
            </w:r>
          </w:p>
          <w:p w14:paraId="5E33F8B6" w14:textId="60BF0F91" w:rsidR="006C7695" w:rsidRPr="00584D01" w:rsidRDefault="006C7695" w:rsidP="00FA6547">
            <w:pPr>
              <w:spacing w:after="0" w:line="240" w:lineRule="auto"/>
              <w:rPr>
                <w:rFonts w:ascii="Arial" w:eastAsia="Times New Roman" w:hAnsi="Arial" w:cs="Arial"/>
                <w:color w:val="000000"/>
                <w:lang w:eastAsia="hr-HR"/>
              </w:rPr>
            </w:pPr>
          </w:p>
        </w:tc>
      </w:tr>
      <w:tr w:rsidR="003D16A6" w:rsidRPr="00584D01" w14:paraId="75EA84A2"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79ABC" w14:textId="74E8188C"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1F17FA50" w14:textId="32262D45" w:rsidR="003D16A6" w:rsidRPr="00584D01" w:rsidRDefault="003D16A6" w:rsidP="003D16A6">
            <w:pPr>
              <w:spacing w:after="0" w:line="240" w:lineRule="auto"/>
              <w:rPr>
                <w:rFonts w:ascii="Arial" w:hAnsi="Arial" w:cs="Arial"/>
                <w:bCs/>
              </w:rPr>
            </w:pPr>
            <w:r w:rsidRPr="00584D01">
              <w:rPr>
                <w:rFonts w:ascii="Arial" w:hAnsi="Arial" w:cs="Arial"/>
                <w:bCs/>
              </w:rPr>
              <w:t>U tijeku</w:t>
            </w:r>
          </w:p>
        </w:tc>
      </w:tr>
      <w:tr w:rsidR="003D16A6" w:rsidRPr="00584D01" w14:paraId="0B34B52F"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33E59" w14:textId="09F8E877"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311B9BCC" w14:textId="006FA481" w:rsidR="003D16A6" w:rsidRPr="00584D01" w:rsidRDefault="003D16A6" w:rsidP="003D16A6">
            <w:pPr>
              <w:spacing w:after="0" w:line="240" w:lineRule="auto"/>
              <w:rPr>
                <w:rFonts w:ascii="Arial" w:hAnsi="Arial" w:cs="Arial"/>
                <w:bCs/>
              </w:rPr>
            </w:pPr>
            <w:r w:rsidRPr="00584D01">
              <w:rPr>
                <w:rFonts w:ascii="Arial" w:eastAsia="Times New Roman" w:hAnsi="Arial" w:cs="Arial"/>
              </w:rPr>
              <w:t>Siječanj 2019.</w:t>
            </w:r>
          </w:p>
        </w:tc>
      </w:tr>
      <w:tr w:rsidR="000F2EED" w:rsidRPr="00584D01" w14:paraId="06C1CB2B" w14:textId="77777777" w:rsidTr="00E3495D">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BCD8D" w14:textId="77777777" w:rsidR="000F2EED" w:rsidRPr="00584D01" w:rsidRDefault="000F2EED" w:rsidP="000F2EED">
            <w:pPr>
              <w:spacing w:after="0" w:line="240" w:lineRule="auto"/>
              <w:rPr>
                <w:rFonts w:ascii="Arial" w:hAnsi="Arial" w:cs="Arial"/>
                <w:b/>
              </w:rPr>
            </w:pPr>
          </w:p>
          <w:p w14:paraId="52D8BEDD" w14:textId="77777777" w:rsidR="000F2EED" w:rsidRPr="00584D01" w:rsidRDefault="000F2EED" w:rsidP="000F2EED">
            <w:pPr>
              <w:spacing w:after="0" w:line="240" w:lineRule="auto"/>
              <w:rPr>
                <w:rFonts w:ascii="Arial" w:hAnsi="Arial" w:cs="Arial"/>
                <w:b/>
              </w:rPr>
            </w:pPr>
          </w:p>
          <w:p w14:paraId="1903914E" w14:textId="109D8EF1"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78998F1C" w14:textId="77777777" w:rsidR="000F2EED" w:rsidRPr="00584D01" w:rsidRDefault="000F2EED" w:rsidP="000F2EED">
            <w:pPr>
              <w:spacing w:after="0" w:line="240" w:lineRule="auto"/>
              <w:rPr>
                <w:rFonts w:ascii="Arial" w:hAnsi="Arial" w:cs="Arial"/>
                <w:sz w:val="16"/>
                <w:szCs w:val="16"/>
              </w:rPr>
            </w:pPr>
          </w:p>
          <w:p w14:paraId="07817737" w14:textId="77777777" w:rsidR="000F2EED" w:rsidRPr="00584D01" w:rsidRDefault="000F2EED" w:rsidP="000F2EED">
            <w:pPr>
              <w:pStyle w:val="ListParagraph"/>
              <w:numPr>
                <w:ilvl w:val="0"/>
                <w:numId w:val="33"/>
              </w:numPr>
              <w:spacing w:after="0" w:line="240" w:lineRule="auto"/>
              <w:rPr>
                <w:rFonts w:ascii="Arial" w:hAnsi="Arial" w:cs="Arial"/>
              </w:rPr>
            </w:pPr>
            <w:r w:rsidRPr="00584D01">
              <w:rPr>
                <w:rFonts w:ascii="Arial" w:hAnsi="Arial" w:cs="Arial"/>
              </w:rPr>
              <w:t>Uspostavljanje radne skupine za izradu nacrta Zakona o elektroničkim medijima</w:t>
            </w:r>
          </w:p>
          <w:p w14:paraId="0CC72D49" w14:textId="77777777" w:rsidR="000F2EED" w:rsidRPr="00584D01" w:rsidRDefault="000F2EED" w:rsidP="000F2EED">
            <w:pPr>
              <w:pStyle w:val="ListParagraph"/>
              <w:numPr>
                <w:ilvl w:val="0"/>
                <w:numId w:val="33"/>
              </w:numPr>
              <w:spacing w:after="0" w:line="240" w:lineRule="auto"/>
              <w:rPr>
                <w:rFonts w:ascii="Arial" w:hAnsi="Arial" w:cs="Arial"/>
              </w:rPr>
            </w:pPr>
            <w:r w:rsidRPr="00584D01">
              <w:rPr>
                <w:rFonts w:ascii="Arial" w:hAnsi="Arial" w:cs="Arial"/>
              </w:rPr>
              <w:t>Izrađen nacrt Zakona o elektroničkim medijima</w:t>
            </w:r>
          </w:p>
          <w:p w14:paraId="44502CF0" w14:textId="77777777" w:rsidR="000F2EED" w:rsidRPr="00584D01" w:rsidRDefault="000F2EED" w:rsidP="000F2EED">
            <w:pPr>
              <w:pStyle w:val="ListParagraph"/>
              <w:numPr>
                <w:ilvl w:val="0"/>
                <w:numId w:val="33"/>
              </w:numPr>
              <w:spacing w:after="0" w:line="240" w:lineRule="auto"/>
              <w:rPr>
                <w:rFonts w:ascii="Arial" w:hAnsi="Arial" w:cs="Arial"/>
                <w:bCs/>
              </w:rPr>
            </w:pPr>
            <w:r w:rsidRPr="00584D01">
              <w:rPr>
                <w:rFonts w:ascii="Arial" w:hAnsi="Arial" w:cs="Arial"/>
              </w:rPr>
              <w:t>Nacrt Zakona o elektroničkim medijima koji je usvojen na sjednici Vlade</w:t>
            </w:r>
          </w:p>
          <w:p w14:paraId="38EA1203" w14:textId="7582F41D" w:rsidR="000F2EED" w:rsidRPr="00584D01" w:rsidRDefault="000F2EED" w:rsidP="000F2EED">
            <w:pPr>
              <w:pStyle w:val="ListParagraph"/>
              <w:spacing w:after="0" w:line="240" w:lineRule="auto"/>
              <w:rPr>
                <w:rFonts w:ascii="Arial" w:hAnsi="Arial" w:cs="Arial"/>
                <w:bCs/>
              </w:rPr>
            </w:pPr>
          </w:p>
        </w:tc>
      </w:tr>
      <w:tr w:rsidR="00E3495D" w:rsidRPr="00584D01" w14:paraId="7C7CEF64" w14:textId="77777777" w:rsidTr="00094E55">
        <w:tblPrEx>
          <w:tblCellMar>
            <w:top w:w="0" w:type="dxa"/>
            <w:left w:w="108" w:type="dxa"/>
            <w:bottom w:w="0" w:type="dxa"/>
            <w:right w:w="108" w:type="dxa"/>
          </w:tblCellMar>
        </w:tblPrEx>
        <w:trPr>
          <w:trHeight w:val="1020"/>
        </w:trPr>
        <w:tc>
          <w:tcPr>
            <w:tcW w:w="165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5E1A7DE" w14:textId="77777777" w:rsidR="00FA6547" w:rsidRPr="00584D01" w:rsidRDefault="00FA6547" w:rsidP="00FA654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7CF1D1E0" w14:textId="77777777" w:rsidR="00FA6547" w:rsidRPr="00584D01" w:rsidRDefault="00FA6547" w:rsidP="00FA654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D8398"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0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7E5CEB"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FA97F"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1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D62602"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E3495D" w:rsidRPr="00584D01" w14:paraId="2E55A397" w14:textId="77777777" w:rsidTr="00094E55">
        <w:tblPrEx>
          <w:tblCellMar>
            <w:top w:w="0" w:type="dxa"/>
            <w:left w:w="108" w:type="dxa"/>
            <w:bottom w:w="0" w:type="dxa"/>
            <w:right w:w="108" w:type="dxa"/>
          </w:tblCellMar>
        </w:tblPrEx>
        <w:trPr>
          <w:trHeight w:val="642"/>
        </w:trPr>
        <w:tc>
          <w:tcPr>
            <w:tcW w:w="165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FF8D945" w14:textId="77777777" w:rsidR="00FA6547" w:rsidRPr="00584D01" w:rsidRDefault="00FA6547" w:rsidP="00FA6547">
            <w:pPr>
              <w:spacing w:after="0" w:line="240" w:lineRule="auto"/>
              <w:rPr>
                <w:rFonts w:ascii="Arial" w:eastAsia="Times New Roman" w:hAnsi="Arial" w:cs="Arial"/>
                <w:b/>
                <w:bCs/>
                <w:color w:val="000000"/>
                <w:lang w:eastAsia="hr-HR"/>
              </w:rPr>
            </w:pPr>
          </w:p>
        </w:tc>
        <w:tc>
          <w:tcPr>
            <w:tcW w:w="682" w:type="pct"/>
            <w:tcBorders>
              <w:top w:val="nil"/>
              <w:left w:val="nil"/>
              <w:bottom w:val="single" w:sz="4" w:space="0" w:color="auto"/>
              <w:right w:val="single" w:sz="4" w:space="0" w:color="auto"/>
            </w:tcBorders>
            <w:shd w:val="clear" w:color="auto" w:fill="auto"/>
            <w:noWrap/>
            <w:vAlign w:val="bottom"/>
            <w:hideMark/>
          </w:tcPr>
          <w:p w14:paraId="68B41557"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6" w:type="pct"/>
            <w:tcBorders>
              <w:top w:val="nil"/>
              <w:left w:val="nil"/>
              <w:bottom w:val="single" w:sz="4" w:space="0" w:color="auto"/>
              <w:right w:val="single" w:sz="4" w:space="0" w:color="auto"/>
            </w:tcBorders>
            <w:shd w:val="clear" w:color="auto" w:fill="auto"/>
            <w:noWrap/>
            <w:vAlign w:val="bottom"/>
            <w:hideMark/>
          </w:tcPr>
          <w:p w14:paraId="5FA38C4F"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58" w:type="pct"/>
            <w:tcBorders>
              <w:top w:val="nil"/>
              <w:left w:val="nil"/>
              <w:bottom w:val="single" w:sz="4" w:space="0" w:color="auto"/>
              <w:right w:val="single" w:sz="4" w:space="0" w:color="auto"/>
            </w:tcBorders>
            <w:shd w:val="clear" w:color="auto" w:fill="auto"/>
            <w:noWrap/>
            <w:vAlign w:val="bottom"/>
            <w:hideMark/>
          </w:tcPr>
          <w:p w14:paraId="204AAD82" w14:textId="79CAD1B8" w:rsidR="00FA6547" w:rsidRPr="00584D01" w:rsidRDefault="00FA6547" w:rsidP="00FA6547">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p w14:paraId="6BEF22E6" w14:textId="77777777" w:rsidR="00FA6547" w:rsidRPr="00584D01" w:rsidRDefault="00FA6547" w:rsidP="00FA6547">
            <w:pPr>
              <w:spacing w:after="0" w:line="240" w:lineRule="auto"/>
              <w:rPr>
                <w:rFonts w:ascii="Arial" w:eastAsia="Times New Roman" w:hAnsi="Arial" w:cs="Arial"/>
                <w:color w:val="000000"/>
                <w:lang w:eastAsia="hr-HR"/>
              </w:rPr>
            </w:pPr>
          </w:p>
        </w:tc>
        <w:tc>
          <w:tcPr>
            <w:tcW w:w="1197" w:type="pct"/>
            <w:tcBorders>
              <w:top w:val="nil"/>
              <w:left w:val="nil"/>
              <w:bottom w:val="single" w:sz="4" w:space="0" w:color="auto"/>
              <w:right w:val="single" w:sz="4" w:space="0" w:color="auto"/>
            </w:tcBorders>
            <w:shd w:val="clear" w:color="auto" w:fill="auto"/>
            <w:noWrap/>
            <w:vAlign w:val="bottom"/>
            <w:hideMark/>
          </w:tcPr>
          <w:p w14:paraId="501AC71E"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FA6547" w:rsidRPr="00584D01" w14:paraId="6B90EB8F" w14:textId="77777777" w:rsidTr="00BF083E">
        <w:tblPrEx>
          <w:tblCellMar>
            <w:top w:w="0" w:type="dxa"/>
            <w:left w:w="108" w:type="dxa"/>
            <w:bottom w:w="0" w:type="dxa"/>
            <w:right w:w="108" w:type="dxa"/>
          </w:tblCellMar>
        </w:tblPrEx>
        <w:trPr>
          <w:trHeight w:val="71"/>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19B98"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1DD3E93" w14:textId="02F85420" w:rsidR="00921260" w:rsidRPr="00584D01" w:rsidRDefault="00E3495D" w:rsidP="006F1DF7">
            <w:pPr>
              <w:pStyle w:val="NormalWeb"/>
              <w:spacing w:after="0"/>
              <w:jc w:val="both"/>
              <w:rPr>
                <w:rFonts w:ascii="Arial" w:hAnsi="Arial" w:cs="Arial"/>
                <w:color w:val="000000" w:themeColor="text1"/>
                <w:sz w:val="22"/>
                <w:szCs w:val="22"/>
              </w:rPr>
            </w:pPr>
            <w:r w:rsidRPr="00584D01">
              <w:rPr>
                <w:rFonts w:ascii="Arial" w:hAnsi="Arial" w:cs="Arial"/>
                <w:color w:val="000000" w:themeColor="text1"/>
                <w:sz w:val="22"/>
                <w:szCs w:val="22"/>
              </w:rPr>
              <w:t xml:space="preserve">Ministarstvo </w:t>
            </w:r>
            <w:r w:rsidR="00F15879" w:rsidRPr="00584D01">
              <w:rPr>
                <w:rFonts w:ascii="Arial" w:hAnsi="Arial" w:cs="Arial"/>
                <w:color w:val="000000" w:themeColor="text1"/>
                <w:sz w:val="22"/>
                <w:szCs w:val="22"/>
              </w:rPr>
              <w:t>kulture je 2018. godine</w:t>
            </w:r>
            <w:r w:rsidR="002F1052" w:rsidRPr="00584D01">
              <w:rPr>
                <w:rFonts w:ascii="Arial" w:hAnsi="Arial" w:cs="Arial"/>
                <w:color w:val="000000" w:themeColor="text1"/>
                <w:sz w:val="22"/>
                <w:szCs w:val="22"/>
              </w:rPr>
              <w:t xml:space="preserve"> započelo izradu Zakona o elektroničkim medijima te je osnovana </w:t>
            </w:r>
            <w:r w:rsidRPr="00584D01">
              <w:rPr>
                <w:rFonts w:ascii="Arial" w:hAnsi="Arial" w:cs="Arial"/>
                <w:color w:val="000000" w:themeColor="text1"/>
                <w:sz w:val="22"/>
                <w:szCs w:val="22"/>
              </w:rPr>
              <w:t>Radn</w:t>
            </w:r>
            <w:r w:rsidR="002F1052" w:rsidRPr="00584D01">
              <w:rPr>
                <w:rFonts w:ascii="Arial" w:hAnsi="Arial" w:cs="Arial"/>
                <w:color w:val="000000" w:themeColor="text1"/>
                <w:sz w:val="22"/>
                <w:szCs w:val="22"/>
              </w:rPr>
              <w:t>a</w:t>
            </w:r>
            <w:r w:rsidRPr="00584D01">
              <w:rPr>
                <w:rFonts w:ascii="Arial" w:hAnsi="Arial" w:cs="Arial"/>
                <w:color w:val="000000" w:themeColor="text1"/>
                <w:sz w:val="22"/>
                <w:szCs w:val="22"/>
              </w:rPr>
              <w:t xml:space="preserve"> skupin</w:t>
            </w:r>
            <w:r w:rsidR="002F1052" w:rsidRPr="00584D01">
              <w:rPr>
                <w:rFonts w:ascii="Arial" w:hAnsi="Arial" w:cs="Arial"/>
                <w:color w:val="000000" w:themeColor="text1"/>
                <w:sz w:val="22"/>
                <w:szCs w:val="22"/>
              </w:rPr>
              <w:t>a</w:t>
            </w:r>
            <w:r w:rsidR="00FA6547" w:rsidRPr="00584D01">
              <w:rPr>
                <w:rFonts w:ascii="Arial" w:hAnsi="Arial" w:cs="Arial"/>
                <w:color w:val="000000" w:themeColor="text1"/>
                <w:sz w:val="22"/>
                <w:szCs w:val="22"/>
              </w:rPr>
              <w:t xml:space="preserve"> </w:t>
            </w:r>
            <w:r w:rsidRPr="00584D01">
              <w:rPr>
                <w:rFonts w:ascii="Arial" w:hAnsi="Arial" w:cs="Arial"/>
                <w:color w:val="000000" w:themeColor="text1"/>
                <w:sz w:val="22"/>
                <w:szCs w:val="22"/>
              </w:rPr>
              <w:t>za izradu Zakona o elektroničkim medijima</w:t>
            </w:r>
            <w:r w:rsidR="00F15879" w:rsidRPr="00584D01">
              <w:rPr>
                <w:rFonts w:ascii="Arial" w:hAnsi="Arial" w:cs="Arial"/>
                <w:color w:val="000000" w:themeColor="text1"/>
                <w:sz w:val="22"/>
                <w:szCs w:val="22"/>
              </w:rPr>
              <w:t>. Od veljače do ožujka 2020. godine</w:t>
            </w:r>
            <w:r w:rsidR="00FA6547" w:rsidRPr="00584D01">
              <w:rPr>
                <w:rFonts w:ascii="Arial" w:hAnsi="Arial" w:cs="Arial"/>
                <w:color w:val="000000" w:themeColor="text1"/>
                <w:sz w:val="22"/>
                <w:szCs w:val="22"/>
              </w:rPr>
              <w:t xml:space="preserve"> </w:t>
            </w:r>
            <w:r w:rsidR="00F15879" w:rsidRPr="00584D01">
              <w:rPr>
                <w:rFonts w:ascii="Arial" w:hAnsi="Arial" w:cs="Arial"/>
                <w:color w:val="000000" w:themeColor="text1"/>
                <w:sz w:val="22"/>
                <w:szCs w:val="22"/>
              </w:rPr>
              <w:t>Nacrt prijedloga Zakona je bio</w:t>
            </w:r>
            <w:r w:rsidR="00FA6547" w:rsidRPr="00584D01">
              <w:rPr>
                <w:rFonts w:ascii="Arial" w:hAnsi="Arial" w:cs="Arial"/>
                <w:color w:val="000000" w:themeColor="text1"/>
                <w:sz w:val="22"/>
                <w:szCs w:val="22"/>
              </w:rPr>
              <w:t xml:space="preserve"> u </w:t>
            </w:r>
            <w:r w:rsidR="00F15879" w:rsidRPr="00584D01">
              <w:rPr>
                <w:rFonts w:ascii="Arial" w:hAnsi="Arial" w:cs="Arial"/>
                <w:color w:val="000000" w:themeColor="text1"/>
                <w:sz w:val="22"/>
                <w:szCs w:val="22"/>
              </w:rPr>
              <w:t xml:space="preserve">postupku </w:t>
            </w:r>
            <w:r w:rsidR="00FA6547" w:rsidRPr="00584D01">
              <w:rPr>
                <w:rFonts w:ascii="Arial" w:hAnsi="Arial" w:cs="Arial"/>
                <w:color w:val="000000" w:themeColor="text1"/>
                <w:sz w:val="22"/>
                <w:szCs w:val="22"/>
              </w:rPr>
              <w:t>savjetovanju sa zainteresiranom javnošću</w:t>
            </w:r>
            <w:r w:rsidR="00F15879" w:rsidRPr="00584D01">
              <w:rPr>
                <w:rFonts w:ascii="Arial" w:hAnsi="Arial" w:cs="Arial"/>
                <w:color w:val="000000" w:themeColor="text1"/>
                <w:sz w:val="22"/>
                <w:szCs w:val="22"/>
              </w:rPr>
              <w:t xml:space="preserve"> na portalu e</w:t>
            </w:r>
            <w:r w:rsidR="00BD5A1E" w:rsidRPr="00584D01">
              <w:rPr>
                <w:rFonts w:ascii="Arial" w:hAnsi="Arial" w:cs="Arial"/>
                <w:color w:val="000000" w:themeColor="text1"/>
                <w:sz w:val="22"/>
                <w:szCs w:val="22"/>
              </w:rPr>
              <w:t>-</w:t>
            </w:r>
            <w:r w:rsidR="00F15879" w:rsidRPr="00584D01">
              <w:rPr>
                <w:rFonts w:ascii="Arial" w:hAnsi="Arial" w:cs="Arial"/>
                <w:color w:val="000000" w:themeColor="text1"/>
                <w:sz w:val="22"/>
                <w:szCs w:val="22"/>
              </w:rPr>
              <w:t>Savjetovanja</w:t>
            </w:r>
            <w:r w:rsidR="0071141B">
              <w:rPr>
                <w:rFonts w:ascii="Arial" w:hAnsi="Arial" w:cs="Arial"/>
                <w:color w:val="000000" w:themeColor="text1"/>
                <w:sz w:val="22"/>
                <w:szCs w:val="22"/>
              </w:rPr>
              <w:t xml:space="preserve">. </w:t>
            </w:r>
            <w:r w:rsidR="00E15321">
              <w:rPr>
                <w:rFonts w:ascii="Arial" w:hAnsi="Arial" w:cs="Arial"/>
                <w:color w:val="000000" w:themeColor="text1"/>
                <w:sz w:val="22"/>
                <w:szCs w:val="22"/>
              </w:rPr>
              <w:t xml:space="preserve">Prijedlog Zakona je prošao prvo čitanje u Hrvatskom saboru i trenutno je u izradi Prijedlog konačnog teksta Zakona </w:t>
            </w:r>
            <w:r w:rsidR="006A225F">
              <w:rPr>
                <w:rFonts w:ascii="Arial" w:hAnsi="Arial" w:cs="Arial"/>
                <w:color w:val="000000" w:themeColor="text1"/>
                <w:sz w:val="22"/>
                <w:szCs w:val="22"/>
              </w:rPr>
              <w:t>te se njegovo</w:t>
            </w:r>
            <w:r w:rsidR="00E15321">
              <w:rPr>
                <w:rFonts w:ascii="Arial" w:hAnsi="Arial" w:cs="Arial"/>
                <w:color w:val="000000" w:themeColor="text1"/>
                <w:sz w:val="22"/>
                <w:szCs w:val="22"/>
              </w:rPr>
              <w:t xml:space="preserve"> usvajanje uskoro očekuje.</w:t>
            </w:r>
          </w:p>
          <w:p w14:paraId="0A2F5482" w14:textId="77777777" w:rsidR="008C0FED" w:rsidRPr="00584D01" w:rsidRDefault="008C0FED" w:rsidP="006F1DF7">
            <w:pPr>
              <w:pStyle w:val="NormalWeb"/>
              <w:spacing w:after="0"/>
              <w:jc w:val="both"/>
              <w:rPr>
                <w:rFonts w:ascii="Arial" w:hAnsi="Arial" w:cs="Arial"/>
                <w:color w:val="000000" w:themeColor="text1"/>
                <w:sz w:val="22"/>
                <w:szCs w:val="22"/>
              </w:rPr>
            </w:pPr>
            <w:r w:rsidRPr="00584D01">
              <w:rPr>
                <w:rFonts w:ascii="Arial" w:hAnsi="Arial" w:cs="Arial"/>
                <w:color w:val="000000" w:themeColor="text1"/>
                <w:sz w:val="22"/>
                <w:szCs w:val="22"/>
              </w:rPr>
              <w:t xml:space="preserve">Zakonom o elektroničkim medijima uređuju se prava, obveze i odgovornosti pravnih i fizičkih osoba koje obavljaju djelatnost pružanja audio i audiovizualnih medijskih usluga, usluga elektroničkih publikacija putem elektroničkih komunikacijskih mreža, platformi za razmjenu videozapisa te interes Republike Hrvatske u području elektroničkih medija. </w:t>
            </w:r>
          </w:p>
          <w:p w14:paraId="7CA68E4A" w14:textId="54C9A883" w:rsidR="002F1052" w:rsidRPr="00584D01" w:rsidRDefault="002F1052" w:rsidP="006F1DF7">
            <w:pPr>
              <w:pStyle w:val="NormalWeb"/>
              <w:spacing w:after="0"/>
              <w:jc w:val="both"/>
              <w:rPr>
                <w:rFonts w:ascii="Arial" w:hAnsi="Arial" w:cs="Arial"/>
                <w:color w:val="000000" w:themeColor="text1"/>
                <w:sz w:val="22"/>
                <w:szCs w:val="22"/>
              </w:rPr>
            </w:pPr>
            <w:r w:rsidRPr="00584D01">
              <w:rPr>
                <w:rFonts w:ascii="Arial" w:hAnsi="Arial" w:cs="Arial"/>
                <w:color w:val="000000" w:themeColor="text1"/>
                <w:sz w:val="22"/>
                <w:szCs w:val="22"/>
              </w:rPr>
              <w:t>Nacrt prijedloga zakona o elektroničkim medijima uključuje mjere s ciljem povećanja transparentnosti i to, između ostalog, sljedeće:</w:t>
            </w:r>
          </w:p>
          <w:p w14:paraId="5AAEA400" w14:textId="13BCC278" w:rsidR="002F1052" w:rsidRPr="00584D01" w:rsidRDefault="002F1052" w:rsidP="00215359">
            <w:pPr>
              <w:pStyle w:val="NormalWeb"/>
              <w:numPr>
                <w:ilvl w:val="0"/>
                <w:numId w:val="15"/>
              </w:numPr>
              <w:spacing w:after="0"/>
              <w:jc w:val="both"/>
              <w:rPr>
                <w:rFonts w:ascii="Arial" w:hAnsi="Arial" w:cs="Arial"/>
                <w:color w:val="000000" w:themeColor="text1"/>
                <w:sz w:val="22"/>
                <w:szCs w:val="22"/>
              </w:rPr>
            </w:pPr>
            <w:r w:rsidRPr="00584D01">
              <w:rPr>
                <w:rFonts w:ascii="Arial" w:hAnsi="Arial" w:cs="Arial"/>
                <w:color w:val="000000" w:themeColor="text1"/>
                <w:sz w:val="22"/>
                <w:szCs w:val="22"/>
              </w:rPr>
              <w:t>uvodi se veća transparentnost u objavi podataka pružatelja medijskih usluga vezano za objavu vlasničke strukture na internetskim stranicama samog pružatelja kao i na objavu podataka vezano za iznose i izvore financiranja,</w:t>
            </w:r>
          </w:p>
          <w:p w14:paraId="78D67D6C" w14:textId="4B7D37E8" w:rsidR="002F1052" w:rsidRPr="00584D01" w:rsidRDefault="002F1052" w:rsidP="00215359">
            <w:pPr>
              <w:pStyle w:val="NormalWeb"/>
              <w:numPr>
                <w:ilvl w:val="0"/>
                <w:numId w:val="15"/>
              </w:numPr>
              <w:spacing w:after="0"/>
              <w:jc w:val="both"/>
              <w:rPr>
                <w:rFonts w:ascii="Arial" w:hAnsi="Arial" w:cs="Arial"/>
                <w:color w:val="000000" w:themeColor="text1"/>
                <w:sz w:val="22"/>
                <w:szCs w:val="22"/>
              </w:rPr>
            </w:pPr>
            <w:r w:rsidRPr="00584D01">
              <w:rPr>
                <w:rFonts w:ascii="Arial" w:hAnsi="Arial" w:cs="Arial"/>
                <w:color w:val="000000" w:themeColor="text1"/>
                <w:sz w:val="22"/>
                <w:szCs w:val="22"/>
              </w:rPr>
              <w:t>uvodi se obveza da se sredstva za financiranje proizvodnje i objavljivanja regionalnih i lokalnih programa, a koja su osigurana u proračunima (kako državnom tako i u proračunima jedinica lokalne i područne (regionalne) samouprave) dodjeljuju putem javnog poziva na temelju javno objavljenih kriterija,</w:t>
            </w:r>
          </w:p>
          <w:p w14:paraId="62BC4431" w14:textId="5A4D84A1" w:rsidR="00F15879" w:rsidRPr="00584D01" w:rsidRDefault="002F1052" w:rsidP="00215359">
            <w:pPr>
              <w:pStyle w:val="NormalWeb"/>
              <w:numPr>
                <w:ilvl w:val="0"/>
                <w:numId w:val="15"/>
              </w:numPr>
              <w:spacing w:after="0"/>
              <w:jc w:val="both"/>
              <w:rPr>
                <w:rFonts w:ascii="Arial" w:hAnsi="Arial" w:cs="Arial"/>
                <w:color w:val="000000" w:themeColor="text1"/>
                <w:sz w:val="22"/>
                <w:szCs w:val="22"/>
              </w:rPr>
            </w:pPr>
            <w:r w:rsidRPr="00584D01">
              <w:rPr>
                <w:rFonts w:ascii="Arial" w:hAnsi="Arial" w:cs="Arial"/>
                <w:color w:val="000000" w:themeColor="text1"/>
                <w:sz w:val="22"/>
                <w:szCs w:val="22"/>
              </w:rPr>
              <w:t>propisuju se uvjeti kada se poruke humanitarnog karaktera te poruke koje potiču temeljene društvene vrijednosti ne ubrajaju u dopušteno vrijeme oglašavanja.</w:t>
            </w:r>
          </w:p>
        </w:tc>
      </w:tr>
      <w:tr w:rsidR="00FA6547" w:rsidRPr="00584D01" w14:paraId="07B41A9F" w14:textId="77777777" w:rsidTr="00D97F32">
        <w:tblPrEx>
          <w:tblCellMar>
            <w:top w:w="0" w:type="dxa"/>
            <w:left w:w="108" w:type="dxa"/>
            <w:bottom w:w="0" w:type="dxa"/>
            <w:right w:w="108" w:type="dxa"/>
          </w:tblCellMar>
        </w:tblPrEx>
        <w:trPr>
          <w:trHeight w:val="944"/>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577B2" w14:textId="404ECD43" w:rsidR="00FA6547" w:rsidRPr="00584D01" w:rsidRDefault="00FA6547" w:rsidP="00FA654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D97F32" w:rsidRPr="00584D01">
              <w:rPr>
                <w:rFonts w:ascii="Arial" w:eastAsia="Times New Roman" w:hAnsi="Arial" w:cs="Arial"/>
                <w:i/>
                <w:iCs/>
                <w:color w:val="000000"/>
                <w:lang w:eastAsia="hr-HR"/>
              </w:rPr>
              <w:t xml:space="preserve"> izazovi u provedbi aktivnosti)</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6BED3FC3" w14:textId="77777777" w:rsidR="00FA6547" w:rsidRPr="00584D01" w:rsidRDefault="00FA6547" w:rsidP="00FA6547">
            <w:pPr>
              <w:spacing w:after="0" w:line="240" w:lineRule="auto"/>
              <w:rPr>
                <w:rFonts w:ascii="Arial" w:eastAsia="Times New Roman" w:hAnsi="Arial" w:cs="Arial"/>
                <w:color w:val="000000"/>
                <w:lang w:eastAsia="hr-HR"/>
              </w:rPr>
            </w:pPr>
          </w:p>
        </w:tc>
      </w:tr>
      <w:tr w:rsidR="00FA6547" w:rsidRPr="00584D01" w14:paraId="722E0B39" w14:textId="77777777" w:rsidTr="00D97F32">
        <w:tblPrEx>
          <w:tblCellMar>
            <w:top w:w="0" w:type="dxa"/>
            <w:left w:w="108" w:type="dxa"/>
            <w:bottom w:w="0" w:type="dxa"/>
            <w:right w:w="108" w:type="dxa"/>
          </w:tblCellMar>
        </w:tblPrEx>
        <w:trPr>
          <w:trHeight w:val="89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16BF7" w14:textId="38F50D9B" w:rsidR="00FA6547" w:rsidRPr="00584D01" w:rsidRDefault="00FA6547" w:rsidP="00FA654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D97F32" w:rsidRPr="00584D01">
              <w:rPr>
                <w:rFonts w:ascii="Arial" w:eastAsia="Times New Roman" w:hAnsi="Arial" w:cs="Arial"/>
                <w:bCs/>
                <w:color w:val="000000"/>
                <w:lang w:eastAsia="hr-HR"/>
              </w:rPr>
              <w:t>)</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46B6E9A4" w14:textId="5F27A07D" w:rsidR="00FA6547" w:rsidRPr="00584D01" w:rsidRDefault="00FA6547" w:rsidP="00D97F32">
            <w:pPr>
              <w:rPr>
                <w:rFonts w:ascii="Arial" w:hAnsi="Arial" w:cs="Arial"/>
                <w:lang w:eastAsia="hr-HR"/>
              </w:rPr>
            </w:pPr>
          </w:p>
        </w:tc>
      </w:tr>
      <w:tr w:rsidR="00FA6547" w:rsidRPr="00584D01" w14:paraId="4C79555B" w14:textId="77777777" w:rsidTr="00F608DE">
        <w:tblPrEx>
          <w:tblCellMar>
            <w:top w:w="0" w:type="dxa"/>
            <w:left w:w="108" w:type="dxa"/>
            <w:bottom w:w="0" w:type="dxa"/>
            <w:right w:w="108" w:type="dxa"/>
          </w:tblCellMar>
        </w:tblPrEx>
        <w:trPr>
          <w:trHeight w:val="1151"/>
        </w:trPr>
        <w:tc>
          <w:tcPr>
            <w:tcW w:w="165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B7170F5"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050FDC0B" w14:textId="77777777" w:rsidR="00FA6547" w:rsidRPr="00584D01" w:rsidRDefault="00FA6547" w:rsidP="00FA6547">
            <w:pPr>
              <w:spacing w:after="0" w:line="240" w:lineRule="auto"/>
              <w:rPr>
                <w:rFonts w:ascii="Arial" w:eastAsia="Times New Roman" w:hAnsi="Arial" w:cs="Arial"/>
                <w:color w:val="000000"/>
                <w:lang w:eastAsia="hr-HR"/>
              </w:rPr>
            </w:pPr>
          </w:p>
        </w:tc>
      </w:tr>
    </w:tbl>
    <w:p w14:paraId="048612D3" w14:textId="77777777" w:rsidR="004A36D4" w:rsidRPr="00584D01" w:rsidRDefault="004A36D4" w:rsidP="004A36D4">
      <w:pPr>
        <w:rPr>
          <w:rFonts w:ascii="Times New Roman" w:eastAsia="Times New Roman" w:hAnsi="Times New Roman"/>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5094"/>
        <w:gridCol w:w="2456"/>
        <w:gridCol w:w="2339"/>
        <w:gridCol w:w="2521"/>
        <w:gridCol w:w="2960"/>
      </w:tblGrid>
      <w:tr w:rsidR="00F75269" w:rsidRPr="00584D01" w14:paraId="0A41DE1C" w14:textId="77777777" w:rsidTr="00646997">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06A94" w14:textId="77777777" w:rsidR="00F75269" w:rsidRPr="00584D01" w:rsidRDefault="00FA6547" w:rsidP="00A3363C">
            <w:pPr>
              <w:spacing w:after="0" w:line="240" w:lineRule="auto"/>
              <w:jc w:val="center"/>
              <w:rPr>
                <w:rFonts w:ascii="Arial" w:hAnsi="Arial" w:cs="Arial"/>
                <w:b/>
                <w:color w:val="000000"/>
              </w:rPr>
            </w:pPr>
            <w:r w:rsidRPr="00584D01">
              <w:rPr>
                <w:rFonts w:ascii="Arial" w:hAnsi="Arial" w:cs="Arial"/>
                <w:b/>
                <w:color w:val="000000"/>
              </w:rPr>
              <w:t>8.2. Izrada Zakona o medijima</w:t>
            </w:r>
          </w:p>
          <w:p w14:paraId="0BEC7B46" w14:textId="47BEF88F" w:rsidR="00646997" w:rsidRPr="00584D01" w:rsidRDefault="00646997" w:rsidP="00A3363C">
            <w:pPr>
              <w:spacing w:after="0" w:line="240" w:lineRule="auto"/>
              <w:jc w:val="center"/>
              <w:rPr>
                <w:rFonts w:ascii="Arial" w:eastAsia="Calibri" w:hAnsi="Arial" w:cs="Arial"/>
                <w:b/>
                <w:color w:val="000000"/>
                <w:sz w:val="10"/>
                <w:szCs w:val="10"/>
                <w:lang w:eastAsia="hr-HR"/>
              </w:rPr>
            </w:pPr>
          </w:p>
        </w:tc>
      </w:tr>
      <w:tr w:rsidR="00F75269" w:rsidRPr="00584D01" w14:paraId="5BC46232"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29C0F" w14:textId="77777777" w:rsidR="00F75269" w:rsidRPr="00584D01" w:rsidRDefault="00F75269" w:rsidP="00A3363C">
            <w:pPr>
              <w:spacing w:after="0" w:line="240" w:lineRule="auto"/>
              <w:rPr>
                <w:rFonts w:ascii="Arial" w:eastAsia="Times New Roman" w:hAnsi="Arial" w:cs="Arial"/>
                <w:b/>
                <w:bCs/>
                <w:color w:val="000000"/>
                <w:lang w:eastAsia="hr-HR"/>
              </w:rPr>
            </w:pPr>
          </w:p>
          <w:p w14:paraId="4559B4A7" w14:textId="77777777" w:rsidR="00F75269" w:rsidRPr="00584D01" w:rsidRDefault="00F75269"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1D745644" w14:textId="77777777" w:rsidR="00F75269" w:rsidRPr="00584D01" w:rsidRDefault="00F75269" w:rsidP="00A3363C">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2B5B0B7" w14:textId="77777777" w:rsidR="00F75269" w:rsidRPr="00584D01" w:rsidRDefault="00FA654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Ministarstvo kulture </w:t>
            </w:r>
          </w:p>
          <w:p w14:paraId="0AE05909" w14:textId="4FF36CAF" w:rsidR="00646997" w:rsidRPr="00584D01" w:rsidRDefault="00646997" w:rsidP="00A3363C">
            <w:pPr>
              <w:spacing w:after="0" w:line="240" w:lineRule="auto"/>
              <w:rPr>
                <w:rFonts w:ascii="Arial" w:eastAsia="Times New Roman" w:hAnsi="Arial" w:cs="Arial"/>
                <w:color w:val="000000"/>
                <w:lang w:eastAsia="hr-HR"/>
              </w:rPr>
            </w:pPr>
          </w:p>
        </w:tc>
      </w:tr>
      <w:tr w:rsidR="00FA6547" w:rsidRPr="00584D01" w14:paraId="5596398E"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33E6" w14:textId="0C0538FF" w:rsidR="00FA6547" w:rsidRPr="00584D01" w:rsidRDefault="00FA6547" w:rsidP="00FA6547">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1F494D8D" w14:textId="77777777" w:rsidR="00FA6547" w:rsidRPr="00584D01" w:rsidRDefault="00FA6547" w:rsidP="00FA6547">
            <w:pPr>
              <w:spacing w:after="0" w:line="240" w:lineRule="auto"/>
              <w:rPr>
                <w:rFonts w:ascii="Arial" w:hAnsi="Arial" w:cs="Arial"/>
                <w:bCs/>
              </w:rPr>
            </w:pPr>
            <w:r w:rsidRPr="00584D01">
              <w:rPr>
                <w:rFonts w:ascii="Arial" w:hAnsi="Arial" w:cs="Arial"/>
                <w:bCs/>
              </w:rPr>
              <w:t>dionici na koje se primjenjuju odredbe Zakona, tijela državne uprave</w:t>
            </w:r>
          </w:p>
          <w:p w14:paraId="3235D0C1" w14:textId="344D3A64" w:rsidR="00646997" w:rsidRPr="00584D01" w:rsidRDefault="00646997" w:rsidP="00FA6547">
            <w:pPr>
              <w:spacing w:after="0" w:line="240" w:lineRule="auto"/>
              <w:rPr>
                <w:rFonts w:ascii="Arial" w:eastAsia="Times New Roman" w:hAnsi="Arial" w:cs="Arial"/>
                <w:b/>
                <w:color w:val="000000"/>
                <w:lang w:eastAsia="hr-HR"/>
              </w:rPr>
            </w:pPr>
          </w:p>
        </w:tc>
      </w:tr>
      <w:tr w:rsidR="003D16A6" w:rsidRPr="00584D01" w14:paraId="75034837"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5BC23" w14:textId="2D3FF2F8"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643F8CA3" w14:textId="0CC2F172" w:rsidR="003D16A6" w:rsidRPr="00584D01" w:rsidRDefault="003D16A6" w:rsidP="003D16A6">
            <w:pPr>
              <w:spacing w:after="0" w:line="240" w:lineRule="auto"/>
              <w:rPr>
                <w:rFonts w:ascii="Arial" w:hAnsi="Arial" w:cs="Arial"/>
                <w:bCs/>
              </w:rPr>
            </w:pPr>
            <w:r w:rsidRPr="00584D01">
              <w:rPr>
                <w:rFonts w:ascii="Arial" w:eastAsia="Times New Roman" w:hAnsi="Arial" w:cs="Arial"/>
              </w:rPr>
              <w:t>1. siječnja 2019.</w:t>
            </w:r>
          </w:p>
        </w:tc>
      </w:tr>
      <w:tr w:rsidR="003D16A6" w:rsidRPr="00584D01" w14:paraId="6147B11C"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24003" w14:textId="32A16786"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22CE5961" w14:textId="6DBA50D6" w:rsidR="003D16A6" w:rsidRPr="00584D01" w:rsidRDefault="003D16A6" w:rsidP="003D16A6">
            <w:pPr>
              <w:spacing w:after="0" w:line="240" w:lineRule="auto"/>
              <w:rPr>
                <w:rFonts w:ascii="Arial" w:hAnsi="Arial" w:cs="Arial"/>
                <w:bCs/>
              </w:rPr>
            </w:pPr>
            <w:r w:rsidRPr="00584D01">
              <w:rPr>
                <w:rFonts w:ascii="Arial" w:eastAsia="Times New Roman" w:hAnsi="Arial" w:cs="Arial"/>
              </w:rPr>
              <w:t>Siječanj 2020.</w:t>
            </w:r>
          </w:p>
        </w:tc>
      </w:tr>
      <w:tr w:rsidR="000F2EED" w:rsidRPr="00584D01" w14:paraId="74E5832A"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45703" w14:textId="77777777" w:rsidR="000F2EED" w:rsidRPr="00584D01" w:rsidRDefault="000F2EED" w:rsidP="000F2EED">
            <w:pPr>
              <w:spacing w:after="0" w:line="240" w:lineRule="auto"/>
              <w:rPr>
                <w:rFonts w:ascii="Arial" w:hAnsi="Arial" w:cs="Arial"/>
                <w:b/>
              </w:rPr>
            </w:pPr>
          </w:p>
          <w:p w14:paraId="5BB4D5D7" w14:textId="77777777" w:rsidR="003D015A" w:rsidRPr="00584D01" w:rsidRDefault="003D015A" w:rsidP="000F2EED">
            <w:pPr>
              <w:spacing w:after="0" w:line="240" w:lineRule="auto"/>
              <w:rPr>
                <w:rFonts w:ascii="Arial" w:hAnsi="Arial" w:cs="Arial"/>
                <w:b/>
              </w:rPr>
            </w:pPr>
          </w:p>
          <w:p w14:paraId="36047E6A" w14:textId="1CF70777"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5A0A7BE1" w14:textId="77777777" w:rsidR="000F2EED" w:rsidRPr="00584D01" w:rsidRDefault="000F2EED" w:rsidP="000F2EED">
            <w:pPr>
              <w:spacing w:after="0" w:line="240" w:lineRule="auto"/>
              <w:rPr>
                <w:rFonts w:ascii="Arial" w:hAnsi="Arial" w:cs="Arial"/>
                <w:sz w:val="14"/>
                <w:szCs w:val="14"/>
              </w:rPr>
            </w:pPr>
          </w:p>
          <w:p w14:paraId="4BE62504" w14:textId="77777777" w:rsidR="000F2EED" w:rsidRPr="00584D01" w:rsidRDefault="000F2EED" w:rsidP="000F2EED">
            <w:pPr>
              <w:pStyle w:val="ListParagraph"/>
              <w:numPr>
                <w:ilvl w:val="0"/>
                <w:numId w:val="33"/>
              </w:numPr>
              <w:spacing w:after="0" w:line="240" w:lineRule="auto"/>
              <w:rPr>
                <w:rFonts w:ascii="Arial" w:hAnsi="Arial" w:cs="Arial"/>
              </w:rPr>
            </w:pPr>
            <w:r w:rsidRPr="00584D01">
              <w:rPr>
                <w:rFonts w:ascii="Arial" w:hAnsi="Arial" w:cs="Arial"/>
              </w:rPr>
              <w:t>Uspostavljanje radne skupine za izradu nacrta Zakona o medijima</w:t>
            </w:r>
          </w:p>
          <w:p w14:paraId="5726DA8D" w14:textId="77777777" w:rsidR="000F2EED" w:rsidRPr="00584D01" w:rsidRDefault="000F2EED" w:rsidP="000F2EED">
            <w:pPr>
              <w:pStyle w:val="ListParagraph"/>
              <w:numPr>
                <w:ilvl w:val="0"/>
                <w:numId w:val="33"/>
              </w:numPr>
              <w:spacing w:after="0" w:line="240" w:lineRule="auto"/>
              <w:rPr>
                <w:rFonts w:ascii="Arial" w:hAnsi="Arial" w:cs="Arial"/>
              </w:rPr>
            </w:pPr>
            <w:r w:rsidRPr="00584D01">
              <w:rPr>
                <w:rFonts w:ascii="Arial" w:hAnsi="Arial" w:cs="Arial"/>
              </w:rPr>
              <w:t>Izrađen nacrt Zakona o medijima</w:t>
            </w:r>
          </w:p>
          <w:p w14:paraId="102AEE73" w14:textId="77777777" w:rsidR="000F2EED" w:rsidRPr="00584D01" w:rsidRDefault="000F2EED" w:rsidP="000F2EED">
            <w:pPr>
              <w:pStyle w:val="ListParagraph"/>
              <w:numPr>
                <w:ilvl w:val="0"/>
                <w:numId w:val="33"/>
              </w:numPr>
              <w:spacing w:after="0" w:line="240" w:lineRule="auto"/>
              <w:rPr>
                <w:rFonts w:ascii="Arial" w:hAnsi="Arial" w:cs="Arial"/>
                <w:bCs/>
              </w:rPr>
            </w:pPr>
            <w:r w:rsidRPr="00584D01">
              <w:rPr>
                <w:rFonts w:ascii="Arial" w:hAnsi="Arial" w:cs="Arial"/>
              </w:rPr>
              <w:t>Nacrt Zakona o medijima koji je usvojen na sjednici Vlade</w:t>
            </w:r>
          </w:p>
          <w:p w14:paraId="657281AC" w14:textId="6D5A8EB4" w:rsidR="000F2EED" w:rsidRPr="00584D01" w:rsidRDefault="000F2EED" w:rsidP="000F2EED">
            <w:pPr>
              <w:pStyle w:val="ListParagraph"/>
              <w:spacing w:after="0" w:line="240" w:lineRule="auto"/>
              <w:rPr>
                <w:rFonts w:ascii="Arial" w:hAnsi="Arial" w:cs="Arial"/>
                <w:bCs/>
              </w:rPr>
            </w:pPr>
          </w:p>
        </w:tc>
      </w:tr>
      <w:tr w:rsidR="00FA6547" w:rsidRPr="00584D01" w14:paraId="3414309D" w14:textId="77777777" w:rsidTr="002F1052">
        <w:tblPrEx>
          <w:tblCellMar>
            <w:top w:w="0" w:type="dxa"/>
            <w:left w:w="108" w:type="dxa"/>
            <w:bottom w:w="0" w:type="dxa"/>
            <w:right w:w="108" w:type="dxa"/>
          </w:tblCellMar>
        </w:tblPrEx>
        <w:trPr>
          <w:trHeight w:val="1020"/>
        </w:trPr>
        <w:tc>
          <w:tcPr>
            <w:tcW w:w="165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F7ED49" w14:textId="77777777" w:rsidR="00FA6547" w:rsidRPr="00584D01" w:rsidRDefault="00FA6547" w:rsidP="00FA654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D56CA2F" w14:textId="77777777" w:rsidR="00FA6547" w:rsidRPr="00584D01" w:rsidRDefault="00FA6547" w:rsidP="00FA654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73D8D"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2100D9"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A4845"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2344D4" w14:textId="77777777" w:rsidR="00FA6547" w:rsidRPr="00584D01" w:rsidRDefault="00FA6547" w:rsidP="00FA654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FA6547" w:rsidRPr="00584D01" w14:paraId="0B2372F1" w14:textId="77777777" w:rsidTr="002F1052">
        <w:tblPrEx>
          <w:tblCellMar>
            <w:top w:w="0" w:type="dxa"/>
            <w:left w:w="108" w:type="dxa"/>
            <w:bottom w:w="0" w:type="dxa"/>
            <w:right w:w="108" w:type="dxa"/>
          </w:tblCellMar>
        </w:tblPrEx>
        <w:trPr>
          <w:trHeight w:val="485"/>
        </w:trPr>
        <w:tc>
          <w:tcPr>
            <w:tcW w:w="165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599C856" w14:textId="77777777" w:rsidR="00FA6547" w:rsidRPr="00584D01" w:rsidRDefault="00FA6547" w:rsidP="00FA6547">
            <w:pPr>
              <w:spacing w:after="0" w:line="240" w:lineRule="auto"/>
              <w:rPr>
                <w:rFonts w:ascii="Arial" w:eastAsia="Times New Roman" w:hAnsi="Arial" w:cs="Arial"/>
                <w:b/>
                <w:bCs/>
                <w:color w:val="000000"/>
                <w:lang w:eastAsia="hr-HR"/>
              </w:rPr>
            </w:pPr>
          </w:p>
        </w:tc>
        <w:tc>
          <w:tcPr>
            <w:tcW w:w="799" w:type="pct"/>
            <w:tcBorders>
              <w:top w:val="nil"/>
              <w:left w:val="nil"/>
              <w:bottom w:val="single" w:sz="4" w:space="0" w:color="auto"/>
              <w:right w:val="single" w:sz="4" w:space="0" w:color="auto"/>
            </w:tcBorders>
            <w:shd w:val="clear" w:color="auto" w:fill="auto"/>
            <w:noWrap/>
            <w:vAlign w:val="bottom"/>
            <w:hideMark/>
          </w:tcPr>
          <w:p w14:paraId="77A741C9" w14:textId="6FFE9649" w:rsidR="00FA6547" w:rsidRPr="00584D01" w:rsidRDefault="00FA6547" w:rsidP="00BF083E">
            <w:pPr>
              <w:spacing w:after="0" w:line="240" w:lineRule="auto"/>
              <w:rPr>
                <w:rFonts w:ascii="Arial" w:eastAsia="Times New Roman" w:hAnsi="Arial" w:cs="Arial"/>
                <w:color w:val="000000"/>
                <w:lang w:eastAsia="hr-HR"/>
              </w:rPr>
            </w:pPr>
            <w:r w:rsidRPr="00584D01">
              <w:rPr>
                <w:rFonts w:ascii="Arial" w:eastAsia="Times New Roman" w:hAnsi="Arial" w:cs="Arial"/>
                <w:b/>
                <w:color w:val="000000"/>
                <w:lang w:eastAsia="hr-HR"/>
              </w:rPr>
              <w:t>X</w:t>
            </w:r>
          </w:p>
        </w:tc>
        <w:tc>
          <w:tcPr>
            <w:tcW w:w="761" w:type="pct"/>
            <w:tcBorders>
              <w:top w:val="nil"/>
              <w:left w:val="nil"/>
              <w:bottom w:val="single" w:sz="4" w:space="0" w:color="auto"/>
              <w:right w:val="single" w:sz="4" w:space="0" w:color="auto"/>
            </w:tcBorders>
            <w:shd w:val="clear" w:color="auto" w:fill="auto"/>
            <w:noWrap/>
            <w:vAlign w:val="bottom"/>
            <w:hideMark/>
          </w:tcPr>
          <w:p w14:paraId="6693C536"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820" w:type="pct"/>
            <w:tcBorders>
              <w:top w:val="nil"/>
              <w:left w:val="nil"/>
              <w:bottom w:val="single" w:sz="4" w:space="0" w:color="auto"/>
              <w:right w:val="single" w:sz="4" w:space="0" w:color="auto"/>
            </w:tcBorders>
            <w:shd w:val="clear" w:color="auto" w:fill="auto"/>
            <w:noWrap/>
            <w:vAlign w:val="bottom"/>
            <w:hideMark/>
          </w:tcPr>
          <w:p w14:paraId="4E0198EF"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63" w:type="pct"/>
            <w:tcBorders>
              <w:top w:val="nil"/>
              <w:left w:val="nil"/>
              <w:bottom w:val="single" w:sz="4" w:space="0" w:color="auto"/>
              <w:right w:val="single" w:sz="4" w:space="0" w:color="auto"/>
            </w:tcBorders>
            <w:shd w:val="clear" w:color="auto" w:fill="auto"/>
            <w:noWrap/>
            <w:vAlign w:val="bottom"/>
            <w:hideMark/>
          </w:tcPr>
          <w:p w14:paraId="2E54ED61" w14:textId="412364D8" w:rsidR="00FA6547" w:rsidRPr="00584D01" w:rsidRDefault="00FA6547" w:rsidP="00FA6547">
            <w:pPr>
              <w:spacing w:after="0" w:line="240" w:lineRule="auto"/>
              <w:rPr>
                <w:rFonts w:ascii="Arial" w:eastAsia="Times New Roman" w:hAnsi="Arial" w:cs="Arial"/>
                <w:b/>
                <w:color w:val="000000"/>
                <w:lang w:eastAsia="hr-HR"/>
              </w:rPr>
            </w:pPr>
          </w:p>
        </w:tc>
      </w:tr>
      <w:tr w:rsidR="00FA6547" w:rsidRPr="00584D01" w14:paraId="2530A0F0" w14:textId="77777777" w:rsidTr="002F1052">
        <w:tblPrEx>
          <w:tblCellMar>
            <w:top w:w="0" w:type="dxa"/>
            <w:left w:w="108" w:type="dxa"/>
            <w:bottom w:w="0" w:type="dxa"/>
            <w:right w:w="108" w:type="dxa"/>
          </w:tblCellMar>
        </w:tblPrEx>
        <w:trPr>
          <w:trHeight w:val="188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D2CB7"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43120402" w14:textId="0FE421DC" w:rsidR="00FA6547" w:rsidRPr="00584D01" w:rsidRDefault="00FA6547" w:rsidP="00FA6547">
            <w:pPr>
              <w:spacing w:after="0" w:line="240" w:lineRule="auto"/>
              <w:rPr>
                <w:rFonts w:ascii="Arial" w:eastAsia="Times New Roman" w:hAnsi="Arial" w:cs="Arial"/>
                <w:color w:val="000000"/>
                <w:lang w:eastAsia="hr-HR"/>
              </w:rPr>
            </w:pPr>
          </w:p>
        </w:tc>
      </w:tr>
      <w:tr w:rsidR="00FA6547" w:rsidRPr="00584D01" w14:paraId="1DDF0C6C" w14:textId="77777777" w:rsidTr="00D97F32">
        <w:tblPrEx>
          <w:tblCellMar>
            <w:top w:w="0" w:type="dxa"/>
            <w:left w:w="108" w:type="dxa"/>
            <w:bottom w:w="0" w:type="dxa"/>
            <w:right w:w="108" w:type="dxa"/>
          </w:tblCellMar>
        </w:tblPrEx>
        <w:trPr>
          <w:trHeight w:val="917"/>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B29AB" w14:textId="56C9BB2D" w:rsidR="00FA6547" w:rsidRPr="00584D01" w:rsidRDefault="00FA6547" w:rsidP="00FA654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D97F32" w:rsidRPr="00584D01">
              <w:rPr>
                <w:rFonts w:ascii="Arial" w:eastAsia="Times New Roman" w:hAnsi="Arial" w:cs="Arial"/>
                <w:i/>
                <w:iCs/>
                <w:color w:val="000000"/>
                <w:lang w:eastAsia="hr-HR"/>
              </w:rPr>
              <w:t xml:space="preserve"> izazovi u provedbi aktivnosti)</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5972A2DE" w14:textId="3DF3BAD5" w:rsidR="00FA6547" w:rsidRPr="00584D01" w:rsidRDefault="00FA6547" w:rsidP="00FA6547">
            <w:pPr>
              <w:spacing w:after="0" w:line="240" w:lineRule="auto"/>
              <w:rPr>
                <w:rFonts w:ascii="Arial" w:eastAsia="Times New Roman" w:hAnsi="Arial" w:cs="Arial"/>
                <w:color w:val="000000"/>
                <w:lang w:eastAsia="hr-HR"/>
              </w:rPr>
            </w:pPr>
          </w:p>
        </w:tc>
      </w:tr>
      <w:tr w:rsidR="00FA6547" w:rsidRPr="00584D01" w14:paraId="1F7B51D8" w14:textId="77777777" w:rsidTr="000F2EED">
        <w:tblPrEx>
          <w:tblCellMar>
            <w:top w:w="0" w:type="dxa"/>
            <w:left w:w="108" w:type="dxa"/>
            <w:bottom w:w="0" w:type="dxa"/>
            <w:right w:w="108" w:type="dxa"/>
          </w:tblCellMar>
        </w:tblPrEx>
        <w:trPr>
          <w:trHeight w:val="699"/>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C42AF" w14:textId="77777777" w:rsidR="00FA6547" w:rsidRPr="00584D01" w:rsidRDefault="00FA6547" w:rsidP="00FA6547">
            <w:pPr>
              <w:spacing w:after="0" w:line="240" w:lineRule="auto"/>
              <w:rPr>
                <w:rFonts w:ascii="Arial" w:eastAsia="Times New Roman" w:hAnsi="Arial" w:cs="Arial"/>
                <w:b/>
                <w:bCs/>
                <w:color w:val="000000"/>
                <w:lang w:eastAsia="hr-HR"/>
              </w:rPr>
            </w:pPr>
          </w:p>
          <w:p w14:paraId="52C6F6EF" w14:textId="77777777" w:rsidR="00FA6547" w:rsidRPr="00584D01" w:rsidRDefault="00FA6547" w:rsidP="00FA654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35FC13FA" w14:textId="77777777" w:rsidR="00FA6547" w:rsidRPr="00584D01" w:rsidRDefault="00FA6547" w:rsidP="00FA6547">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621EC0B4" w14:textId="77777777" w:rsidR="00F15879" w:rsidRPr="00584D01" w:rsidRDefault="00F15879" w:rsidP="00BD5A1E">
            <w:pPr>
              <w:spacing w:after="0" w:line="240" w:lineRule="auto"/>
              <w:jc w:val="both"/>
              <w:rPr>
                <w:rFonts w:ascii="Arial" w:eastAsia="Times New Roman" w:hAnsi="Arial" w:cs="Arial"/>
                <w:bCs/>
                <w:color w:val="000000"/>
                <w:lang w:eastAsia="hr-HR"/>
              </w:rPr>
            </w:pPr>
          </w:p>
          <w:p w14:paraId="50D39627" w14:textId="7E799753" w:rsidR="00FA6547" w:rsidRPr="00584D01" w:rsidRDefault="00F15879" w:rsidP="00BD5A1E">
            <w:pPr>
              <w:spacing w:after="0" w:line="240" w:lineRule="auto"/>
              <w:jc w:val="both"/>
              <w:rPr>
                <w:rFonts w:ascii="Arial" w:eastAsia="Times New Roman" w:hAnsi="Arial" w:cs="Arial"/>
                <w:bCs/>
                <w:color w:val="000000"/>
                <w:lang w:eastAsia="hr-HR"/>
              </w:rPr>
            </w:pPr>
            <w:r w:rsidRPr="00584D01">
              <w:rPr>
                <w:rFonts w:ascii="Arial" w:eastAsia="Times New Roman" w:hAnsi="Arial" w:cs="Arial"/>
                <w:bCs/>
                <w:color w:val="000000"/>
                <w:lang w:eastAsia="hr-HR"/>
              </w:rPr>
              <w:t>Ministarstvo kulture p</w:t>
            </w:r>
            <w:r w:rsidR="00EC459D" w:rsidRPr="00584D01">
              <w:rPr>
                <w:rFonts w:ascii="Arial" w:eastAsia="Times New Roman" w:hAnsi="Arial" w:cs="Arial"/>
                <w:bCs/>
                <w:color w:val="000000"/>
                <w:lang w:eastAsia="hr-HR"/>
              </w:rPr>
              <w:t>redlaže</w:t>
            </w:r>
            <w:r w:rsidR="00FA6547" w:rsidRPr="00584D01">
              <w:rPr>
                <w:rFonts w:ascii="Arial" w:eastAsia="Times New Roman" w:hAnsi="Arial" w:cs="Arial"/>
                <w:bCs/>
                <w:color w:val="000000"/>
                <w:lang w:eastAsia="hr-HR"/>
              </w:rPr>
              <w:t xml:space="preserve"> izmjenu aktivnosti tako da glasi</w:t>
            </w:r>
            <w:r w:rsidR="00EC459D" w:rsidRPr="00584D01">
              <w:rPr>
                <w:rFonts w:ascii="Arial" w:eastAsia="Times New Roman" w:hAnsi="Arial" w:cs="Arial"/>
                <w:bCs/>
                <w:color w:val="000000"/>
                <w:lang w:eastAsia="hr-HR"/>
              </w:rPr>
              <w:t>:</w:t>
            </w:r>
            <w:r w:rsidR="00FA6547" w:rsidRPr="00584D01">
              <w:rPr>
                <w:rFonts w:ascii="Arial" w:eastAsia="Times New Roman" w:hAnsi="Arial" w:cs="Arial"/>
                <w:bCs/>
                <w:color w:val="000000"/>
                <w:lang w:eastAsia="hr-HR"/>
              </w:rPr>
              <w:t xml:space="preserve"> </w:t>
            </w:r>
            <w:r w:rsidR="00EC459D" w:rsidRPr="00584D01">
              <w:rPr>
                <w:rFonts w:ascii="Arial" w:eastAsia="Times New Roman" w:hAnsi="Arial" w:cs="Arial"/>
                <w:bCs/>
                <w:color w:val="000000"/>
                <w:lang w:eastAsia="hr-HR"/>
              </w:rPr>
              <w:t>„</w:t>
            </w:r>
            <w:r w:rsidR="00FA6547" w:rsidRPr="00584D01">
              <w:rPr>
                <w:rFonts w:ascii="Arial" w:eastAsia="Times New Roman" w:hAnsi="Arial" w:cs="Arial"/>
                <w:bCs/>
                <w:color w:val="000000"/>
                <w:lang w:eastAsia="hr-HR"/>
              </w:rPr>
              <w:t>Analiza provedbe učinkovitosti Zakona o medijima</w:t>
            </w:r>
            <w:r w:rsidR="00EC459D" w:rsidRPr="00584D01">
              <w:rPr>
                <w:rFonts w:ascii="Arial" w:eastAsia="Times New Roman" w:hAnsi="Arial" w:cs="Arial"/>
                <w:bCs/>
                <w:color w:val="000000"/>
                <w:lang w:eastAsia="hr-HR"/>
              </w:rPr>
              <w:t>“</w:t>
            </w:r>
            <w:r w:rsidR="00FA6547" w:rsidRPr="00584D01">
              <w:rPr>
                <w:rFonts w:ascii="Arial" w:eastAsia="Times New Roman" w:hAnsi="Arial" w:cs="Arial"/>
                <w:bCs/>
                <w:color w:val="000000"/>
                <w:lang w:eastAsia="hr-HR"/>
              </w:rPr>
              <w:t xml:space="preserve">. </w:t>
            </w:r>
            <w:r w:rsidR="00EC459D" w:rsidRPr="00584D01">
              <w:rPr>
                <w:rFonts w:ascii="Arial" w:eastAsia="Times New Roman" w:hAnsi="Arial" w:cs="Arial"/>
                <w:bCs/>
                <w:color w:val="000000"/>
                <w:lang w:eastAsia="hr-HR"/>
              </w:rPr>
              <w:t xml:space="preserve">Naime, </w:t>
            </w:r>
            <w:r w:rsidR="00FA6547" w:rsidRPr="00584D01">
              <w:rPr>
                <w:rFonts w:ascii="Arial" w:eastAsia="Times New Roman" w:hAnsi="Arial" w:cs="Arial"/>
                <w:bCs/>
                <w:color w:val="000000"/>
                <w:lang w:eastAsia="hr-HR"/>
              </w:rPr>
              <w:t xml:space="preserve">Ministarstvo kulture održalo je nekoliko sastanaka s Hrvatskim novinarskim društvom te s pravnim stručnjacima, a mišljenja o potrebi izrade novoga Zakona su različita. Kako od početka 2019. godine do danas Hrvatsko novinarsko društvo nije dostavilo primjedbe i prijedloge vezane za konkretne promjene ovoga Zakona </w:t>
            </w:r>
            <w:r w:rsidR="00EC459D" w:rsidRPr="00584D01">
              <w:rPr>
                <w:rFonts w:ascii="Arial" w:eastAsia="Times New Roman" w:hAnsi="Arial" w:cs="Arial"/>
                <w:bCs/>
                <w:color w:val="000000"/>
                <w:lang w:eastAsia="hr-HR"/>
              </w:rPr>
              <w:t>predlažu se izmjene</w:t>
            </w:r>
            <w:r w:rsidR="00FA6547" w:rsidRPr="00584D01">
              <w:rPr>
                <w:rFonts w:ascii="Arial" w:eastAsia="Times New Roman" w:hAnsi="Arial" w:cs="Arial"/>
                <w:bCs/>
                <w:color w:val="000000"/>
                <w:lang w:eastAsia="hr-HR"/>
              </w:rPr>
              <w:t xml:space="preserve"> aktivnosti.</w:t>
            </w:r>
          </w:p>
          <w:p w14:paraId="22973FE7" w14:textId="6C5DBAFA" w:rsidR="00F15879" w:rsidRPr="00584D01" w:rsidRDefault="00F15879" w:rsidP="00BD5A1E">
            <w:pPr>
              <w:spacing w:after="0" w:line="240" w:lineRule="auto"/>
              <w:jc w:val="both"/>
              <w:rPr>
                <w:rFonts w:ascii="Arial" w:eastAsia="Times New Roman" w:hAnsi="Arial" w:cs="Arial"/>
                <w:bCs/>
                <w:color w:val="000000"/>
                <w:lang w:eastAsia="hr-HR"/>
              </w:rPr>
            </w:pPr>
          </w:p>
        </w:tc>
      </w:tr>
      <w:tr w:rsidR="00FA6547" w:rsidRPr="00584D01" w14:paraId="2FEA4943" w14:textId="77777777" w:rsidTr="00D97F32">
        <w:tblPrEx>
          <w:tblCellMar>
            <w:top w:w="0" w:type="dxa"/>
            <w:left w:w="108" w:type="dxa"/>
            <w:bottom w:w="0" w:type="dxa"/>
            <w:right w:w="108" w:type="dxa"/>
          </w:tblCellMar>
        </w:tblPrEx>
        <w:trPr>
          <w:trHeight w:val="1178"/>
        </w:trPr>
        <w:tc>
          <w:tcPr>
            <w:tcW w:w="165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8FF8589" w14:textId="77777777" w:rsidR="00FA6547" w:rsidRPr="00584D01" w:rsidRDefault="00FA6547" w:rsidP="00FA654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40D9917A" w14:textId="77777777" w:rsidR="00D97F32" w:rsidRPr="00584D01" w:rsidRDefault="00D97F32" w:rsidP="00BD5A1E">
            <w:pPr>
              <w:spacing w:after="0" w:line="240" w:lineRule="auto"/>
              <w:jc w:val="both"/>
              <w:rPr>
                <w:rFonts w:ascii="Arial" w:eastAsia="Times New Roman" w:hAnsi="Arial" w:cs="Arial"/>
                <w:color w:val="000000"/>
                <w:lang w:eastAsia="hr-HR"/>
              </w:rPr>
            </w:pPr>
          </w:p>
          <w:p w14:paraId="76A55FE3" w14:textId="75AED886" w:rsidR="00EC459D" w:rsidRPr="00584D01" w:rsidRDefault="00FA6547" w:rsidP="00BD5A1E">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Aktivnost </w:t>
            </w:r>
            <w:r w:rsidR="00EC459D" w:rsidRPr="00584D01">
              <w:rPr>
                <w:rFonts w:ascii="Arial" w:eastAsia="Times New Roman" w:hAnsi="Arial" w:cs="Arial"/>
                <w:color w:val="000000"/>
                <w:lang w:eastAsia="hr-HR"/>
              </w:rPr>
              <w:t>„</w:t>
            </w:r>
            <w:r w:rsidRPr="00584D01">
              <w:rPr>
                <w:rFonts w:ascii="Arial" w:eastAsia="Times New Roman" w:hAnsi="Arial" w:cs="Arial"/>
                <w:color w:val="000000"/>
                <w:lang w:eastAsia="hr-HR"/>
              </w:rPr>
              <w:t>lzrada Zakona o medijima</w:t>
            </w:r>
            <w:r w:rsidR="00EC459D" w:rsidRPr="00584D01">
              <w:rPr>
                <w:rFonts w:ascii="Arial" w:eastAsia="Times New Roman" w:hAnsi="Arial" w:cs="Arial"/>
                <w:color w:val="000000"/>
                <w:lang w:eastAsia="hr-HR"/>
              </w:rPr>
              <w:t>“</w:t>
            </w:r>
            <w:r w:rsidRPr="00584D01">
              <w:rPr>
                <w:rFonts w:ascii="Arial" w:eastAsia="Times New Roman" w:hAnsi="Arial" w:cs="Arial"/>
                <w:color w:val="000000"/>
                <w:lang w:eastAsia="hr-HR"/>
              </w:rPr>
              <w:t xml:space="preserve"> moći će se uvrstiti u sljedećem provedbenom razdoblju ukoliko analiza te mišljenja dionika pokažu potrebu za ovom izmjenom.</w:t>
            </w:r>
          </w:p>
          <w:p w14:paraId="5DB2D034" w14:textId="4D48114B" w:rsidR="00921260" w:rsidRPr="00584D01" w:rsidRDefault="00921260" w:rsidP="00BD5A1E">
            <w:pPr>
              <w:spacing w:after="0" w:line="240" w:lineRule="auto"/>
              <w:jc w:val="both"/>
              <w:rPr>
                <w:rFonts w:ascii="Arial" w:eastAsia="Times New Roman" w:hAnsi="Arial" w:cs="Arial"/>
                <w:color w:val="000000"/>
                <w:lang w:eastAsia="hr-HR"/>
              </w:rPr>
            </w:pPr>
          </w:p>
        </w:tc>
      </w:tr>
    </w:tbl>
    <w:p w14:paraId="56F4E4F4" w14:textId="77777777" w:rsidR="00F75269" w:rsidRPr="00584D01" w:rsidRDefault="00F75269" w:rsidP="004A36D4">
      <w:pPr>
        <w:rPr>
          <w:rFonts w:ascii="Times New Roman" w:eastAsia="Times New Roman" w:hAnsi="Times New Roman"/>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5094"/>
        <w:gridCol w:w="2637"/>
        <w:gridCol w:w="2158"/>
        <w:gridCol w:w="2432"/>
        <w:gridCol w:w="3049"/>
      </w:tblGrid>
      <w:tr w:rsidR="00635CF7" w:rsidRPr="00584D01" w14:paraId="2DB2B609" w14:textId="77777777" w:rsidTr="00646997">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08B75" w14:textId="4F88C47A" w:rsidR="00635CF7" w:rsidRPr="00584D01" w:rsidRDefault="00635CF7" w:rsidP="00A3363C">
            <w:pPr>
              <w:spacing w:after="0" w:line="240" w:lineRule="auto"/>
              <w:jc w:val="center"/>
              <w:rPr>
                <w:rFonts w:ascii="Arial" w:eastAsia="Calibri" w:hAnsi="Arial" w:cs="Arial"/>
                <w:b/>
                <w:color w:val="000000"/>
                <w:lang w:eastAsia="hr-HR"/>
              </w:rPr>
            </w:pPr>
            <w:r w:rsidRPr="00584D01">
              <w:rPr>
                <w:rFonts w:ascii="Arial" w:hAnsi="Arial" w:cs="Arial"/>
                <w:b/>
              </w:rPr>
              <w:t>8.3. Unaprijediti zakonske odredbe u vezi s transparentnošću vlasništva</w:t>
            </w:r>
          </w:p>
        </w:tc>
      </w:tr>
      <w:tr w:rsidR="00635CF7" w:rsidRPr="00584D01" w14:paraId="1460238E"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E4964" w14:textId="77777777" w:rsidR="00635CF7" w:rsidRPr="00584D01" w:rsidRDefault="00635CF7" w:rsidP="00A3363C">
            <w:pPr>
              <w:spacing w:after="0" w:line="240" w:lineRule="auto"/>
              <w:rPr>
                <w:rFonts w:ascii="Arial" w:eastAsia="Times New Roman" w:hAnsi="Arial" w:cs="Arial"/>
                <w:b/>
                <w:bCs/>
                <w:color w:val="000000"/>
                <w:lang w:eastAsia="hr-HR"/>
              </w:rPr>
            </w:pPr>
          </w:p>
          <w:p w14:paraId="25525E2B" w14:textId="77777777" w:rsidR="00635CF7" w:rsidRPr="00584D01" w:rsidRDefault="00635CF7"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63F34D1E" w14:textId="77777777" w:rsidR="00635CF7" w:rsidRPr="00584D01" w:rsidRDefault="00635CF7" w:rsidP="00A3363C">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772DA72" w14:textId="77777777" w:rsidR="00635CF7" w:rsidRPr="00584D01" w:rsidRDefault="00635CF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Ministarstvo kulture </w:t>
            </w:r>
          </w:p>
          <w:p w14:paraId="07E26C44" w14:textId="77777777" w:rsidR="00EC459D" w:rsidRPr="00584D01" w:rsidRDefault="00EC459D" w:rsidP="00A3363C">
            <w:pPr>
              <w:spacing w:after="0" w:line="240" w:lineRule="auto"/>
              <w:rPr>
                <w:rFonts w:ascii="Arial" w:eastAsia="Times New Roman" w:hAnsi="Arial" w:cs="Arial"/>
                <w:color w:val="000000"/>
                <w:lang w:eastAsia="hr-HR"/>
              </w:rPr>
            </w:pPr>
          </w:p>
        </w:tc>
      </w:tr>
      <w:tr w:rsidR="00635CF7" w:rsidRPr="00584D01" w14:paraId="1785E5A0"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DDEEE" w14:textId="77777777" w:rsidR="006C7695" w:rsidRPr="00584D01" w:rsidRDefault="006C7695" w:rsidP="00A3363C">
            <w:pPr>
              <w:spacing w:after="0" w:line="240" w:lineRule="auto"/>
              <w:rPr>
                <w:rFonts w:ascii="Arial" w:hAnsi="Arial" w:cs="Arial"/>
                <w:b/>
              </w:rPr>
            </w:pPr>
          </w:p>
          <w:p w14:paraId="4740B090" w14:textId="77777777" w:rsidR="00635CF7" w:rsidRPr="00584D01" w:rsidRDefault="00635CF7" w:rsidP="00A3363C">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2CF07E66" w14:textId="77777777" w:rsidR="006C7695" w:rsidRPr="00584D01" w:rsidRDefault="006C7695" w:rsidP="00A3363C">
            <w:pPr>
              <w:spacing w:after="0" w:line="240" w:lineRule="auto"/>
              <w:rPr>
                <w:rFonts w:ascii="Arial" w:hAnsi="Arial" w:cs="Arial"/>
                <w:bCs/>
              </w:rPr>
            </w:pPr>
          </w:p>
          <w:p w14:paraId="77CE1C0F" w14:textId="77777777" w:rsidR="00635CF7" w:rsidRPr="00584D01" w:rsidRDefault="00635CF7" w:rsidP="00A3363C">
            <w:pPr>
              <w:spacing w:after="0" w:line="240" w:lineRule="auto"/>
              <w:rPr>
                <w:rFonts w:ascii="Arial" w:hAnsi="Arial" w:cs="Arial"/>
                <w:bCs/>
              </w:rPr>
            </w:pPr>
            <w:r w:rsidRPr="00584D01">
              <w:rPr>
                <w:rFonts w:ascii="Arial" w:hAnsi="Arial" w:cs="Arial"/>
                <w:bCs/>
              </w:rPr>
              <w:t>Hrvatska gospodarska komora, Agencija za elektroničke medije</w:t>
            </w:r>
          </w:p>
          <w:p w14:paraId="17C26413" w14:textId="5A8A1D02" w:rsidR="006C7695" w:rsidRPr="00584D01" w:rsidRDefault="006C7695" w:rsidP="00A3363C">
            <w:pPr>
              <w:spacing w:after="0" w:line="240" w:lineRule="auto"/>
              <w:rPr>
                <w:rFonts w:ascii="Arial" w:eastAsia="Times New Roman" w:hAnsi="Arial" w:cs="Arial"/>
                <w:b/>
                <w:color w:val="000000"/>
                <w:lang w:eastAsia="hr-HR"/>
              </w:rPr>
            </w:pPr>
          </w:p>
        </w:tc>
      </w:tr>
      <w:tr w:rsidR="003D16A6" w:rsidRPr="00584D01" w14:paraId="33DF4235"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A5B8E" w14:textId="54672DC0"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1FC7178D" w14:textId="2600173D" w:rsidR="003D16A6" w:rsidRPr="00584D01" w:rsidRDefault="003D16A6" w:rsidP="003D16A6">
            <w:pPr>
              <w:spacing w:after="0" w:line="240" w:lineRule="auto"/>
              <w:rPr>
                <w:rFonts w:ascii="Arial" w:hAnsi="Arial" w:cs="Arial"/>
                <w:bCs/>
              </w:rPr>
            </w:pPr>
            <w:r w:rsidRPr="00584D01">
              <w:rPr>
                <w:rFonts w:ascii="Arial" w:eastAsia="Times New Roman" w:hAnsi="Arial" w:cs="Arial"/>
              </w:rPr>
              <w:t>1. lipnja 2019.</w:t>
            </w:r>
          </w:p>
        </w:tc>
      </w:tr>
      <w:tr w:rsidR="003D16A6" w:rsidRPr="00584D01" w14:paraId="7155EE92" w14:textId="77777777" w:rsidTr="00006102">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F9F8D" w14:textId="7412BD5F" w:rsidR="003D16A6" w:rsidRPr="00584D01" w:rsidRDefault="003D16A6" w:rsidP="003D16A6">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06B88F16" w14:textId="5C289169" w:rsidR="003D16A6" w:rsidRPr="00584D01" w:rsidRDefault="003D16A6" w:rsidP="003D16A6">
            <w:pPr>
              <w:spacing w:after="0" w:line="240" w:lineRule="auto"/>
              <w:rPr>
                <w:rFonts w:ascii="Arial" w:hAnsi="Arial" w:cs="Arial"/>
                <w:bCs/>
              </w:rPr>
            </w:pPr>
            <w:r w:rsidRPr="00584D01">
              <w:rPr>
                <w:rFonts w:ascii="Arial" w:eastAsia="Times New Roman" w:hAnsi="Arial" w:cs="Arial"/>
              </w:rPr>
              <w:t>30. kolovoza 2020.</w:t>
            </w:r>
          </w:p>
        </w:tc>
      </w:tr>
      <w:tr w:rsidR="000F2EED" w:rsidRPr="00584D01" w14:paraId="4737B45F" w14:textId="77777777" w:rsidTr="00646997">
        <w:tblPrEx>
          <w:tblCellMar>
            <w:top w:w="0" w:type="dxa"/>
            <w:left w:w="108" w:type="dxa"/>
            <w:bottom w:w="0" w:type="dxa"/>
            <w:right w:w="108" w:type="dxa"/>
          </w:tblCellMar>
        </w:tblPrEx>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EE028" w14:textId="77777777" w:rsidR="000F2EED" w:rsidRPr="00584D01" w:rsidRDefault="000F2EED" w:rsidP="000F2EED">
            <w:pPr>
              <w:spacing w:after="0" w:line="240" w:lineRule="auto"/>
              <w:rPr>
                <w:rFonts w:ascii="Arial" w:hAnsi="Arial" w:cs="Arial"/>
                <w:b/>
              </w:rPr>
            </w:pPr>
          </w:p>
          <w:p w14:paraId="0634F859" w14:textId="77777777" w:rsidR="000F2EED" w:rsidRPr="00584D01" w:rsidRDefault="000F2EED" w:rsidP="000F2EED">
            <w:pPr>
              <w:spacing w:after="0" w:line="240" w:lineRule="auto"/>
              <w:rPr>
                <w:rFonts w:ascii="Arial" w:hAnsi="Arial" w:cs="Arial"/>
                <w:b/>
              </w:rPr>
            </w:pPr>
          </w:p>
          <w:p w14:paraId="5D9D69C3" w14:textId="61AEF67A"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0B6A4064" w14:textId="77777777" w:rsidR="000F2EED" w:rsidRPr="00584D01" w:rsidRDefault="000F2EED" w:rsidP="000F2EED">
            <w:pPr>
              <w:pStyle w:val="ListParagraph"/>
              <w:spacing w:after="0" w:line="240" w:lineRule="auto"/>
              <w:rPr>
                <w:rFonts w:ascii="Arial" w:hAnsi="Arial" w:cs="Arial"/>
                <w:bCs/>
              </w:rPr>
            </w:pPr>
          </w:p>
          <w:p w14:paraId="06284229" w14:textId="77777777" w:rsidR="000F2EED" w:rsidRPr="00584D01" w:rsidRDefault="000F2EED" w:rsidP="000F2EED">
            <w:pPr>
              <w:pStyle w:val="ListParagraph"/>
              <w:numPr>
                <w:ilvl w:val="0"/>
                <w:numId w:val="33"/>
              </w:numPr>
              <w:spacing w:after="0" w:line="240" w:lineRule="auto"/>
              <w:rPr>
                <w:rFonts w:ascii="Arial" w:hAnsi="Arial" w:cs="Arial"/>
                <w:bCs/>
              </w:rPr>
            </w:pPr>
            <w:r w:rsidRPr="00584D01">
              <w:rPr>
                <w:rFonts w:ascii="Arial" w:hAnsi="Arial" w:cs="Arial"/>
              </w:rPr>
              <w:t>Prijedlog izmjena relevantnog zakonodavnog okvira koji će omogućiti transparentnost podataka o vlasnicima svih medija do razine fizičkih osoba (očevidnik u ponovno upotrebljivom i lako pretraživom formatu otvorenog koda)</w:t>
            </w:r>
          </w:p>
          <w:p w14:paraId="7AEF3E58" w14:textId="1F889861" w:rsidR="000F2EED" w:rsidRPr="00584D01" w:rsidRDefault="000F2EED" w:rsidP="000F2EED">
            <w:pPr>
              <w:pStyle w:val="ListParagraph"/>
              <w:spacing w:after="0" w:line="240" w:lineRule="auto"/>
              <w:rPr>
                <w:rFonts w:ascii="Arial" w:hAnsi="Arial" w:cs="Arial"/>
                <w:bCs/>
              </w:rPr>
            </w:pPr>
          </w:p>
        </w:tc>
      </w:tr>
      <w:tr w:rsidR="00635CF7" w:rsidRPr="00584D01" w14:paraId="57F2CCFB" w14:textId="77777777" w:rsidTr="002F1052">
        <w:tblPrEx>
          <w:tblCellMar>
            <w:top w:w="0" w:type="dxa"/>
            <w:left w:w="108" w:type="dxa"/>
            <w:bottom w:w="0" w:type="dxa"/>
            <w:right w:w="108" w:type="dxa"/>
          </w:tblCellMar>
        </w:tblPrEx>
        <w:trPr>
          <w:trHeight w:val="1020"/>
        </w:trPr>
        <w:tc>
          <w:tcPr>
            <w:tcW w:w="165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6C6F1DC" w14:textId="77777777" w:rsidR="00635CF7" w:rsidRPr="00584D01" w:rsidRDefault="00635CF7"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9394A62" w14:textId="77777777" w:rsidR="00635CF7" w:rsidRPr="00584D01" w:rsidRDefault="00635CF7" w:rsidP="00A3363C">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753B0" w14:textId="77777777" w:rsidR="00635CF7" w:rsidRPr="00584D01" w:rsidRDefault="00635CF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8268B8" w14:textId="77777777" w:rsidR="00635CF7" w:rsidRPr="00584D01" w:rsidRDefault="00635CF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83641" w14:textId="77777777" w:rsidR="00635CF7" w:rsidRPr="00584D01" w:rsidRDefault="00635CF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464C88" w14:textId="77777777" w:rsidR="00635CF7" w:rsidRPr="00584D01" w:rsidRDefault="00635CF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635CF7" w:rsidRPr="00584D01" w14:paraId="2953D221" w14:textId="77777777" w:rsidTr="005415E8">
        <w:tblPrEx>
          <w:tblCellMar>
            <w:top w:w="0" w:type="dxa"/>
            <w:left w:w="108" w:type="dxa"/>
            <w:bottom w:w="0" w:type="dxa"/>
            <w:right w:w="108" w:type="dxa"/>
          </w:tblCellMar>
        </w:tblPrEx>
        <w:trPr>
          <w:trHeight w:val="485"/>
        </w:trPr>
        <w:tc>
          <w:tcPr>
            <w:tcW w:w="165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8AE8F47" w14:textId="77777777" w:rsidR="00635CF7" w:rsidRPr="00584D01" w:rsidRDefault="00635CF7" w:rsidP="00A3363C">
            <w:pPr>
              <w:spacing w:after="0" w:line="240" w:lineRule="auto"/>
              <w:rPr>
                <w:rFonts w:ascii="Arial" w:eastAsia="Times New Roman" w:hAnsi="Arial" w:cs="Arial"/>
                <w:b/>
                <w:bCs/>
                <w:color w:val="000000"/>
                <w:lang w:eastAsia="hr-HR"/>
              </w:rPr>
            </w:pPr>
          </w:p>
        </w:tc>
        <w:tc>
          <w:tcPr>
            <w:tcW w:w="858" w:type="pct"/>
            <w:tcBorders>
              <w:top w:val="single" w:sz="4" w:space="0" w:color="auto"/>
              <w:left w:val="nil"/>
              <w:bottom w:val="single" w:sz="4" w:space="0" w:color="auto"/>
              <w:right w:val="single" w:sz="4" w:space="0" w:color="auto"/>
            </w:tcBorders>
            <w:shd w:val="clear" w:color="auto" w:fill="auto"/>
            <w:noWrap/>
            <w:vAlign w:val="bottom"/>
            <w:hideMark/>
          </w:tcPr>
          <w:p w14:paraId="7BBB6551" w14:textId="5B0640E9" w:rsidR="00635CF7" w:rsidRPr="00584D01" w:rsidRDefault="00635CF7" w:rsidP="00635CF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02" w:type="pct"/>
            <w:tcBorders>
              <w:top w:val="single" w:sz="4" w:space="0" w:color="auto"/>
              <w:left w:val="nil"/>
              <w:bottom w:val="single" w:sz="4" w:space="0" w:color="auto"/>
              <w:right w:val="single" w:sz="4" w:space="0" w:color="auto"/>
            </w:tcBorders>
            <w:shd w:val="clear" w:color="auto" w:fill="auto"/>
            <w:noWrap/>
            <w:vAlign w:val="bottom"/>
            <w:hideMark/>
          </w:tcPr>
          <w:p w14:paraId="5F2ABC0D" w14:textId="77777777" w:rsidR="00635CF7" w:rsidRPr="00584D01" w:rsidRDefault="00635CF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1" w:type="pct"/>
            <w:tcBorders>
              <w:top w:val="single" w:sz="4" w:space="0" w:color="auto"/>
              <w:left w:val="nil"/>
              <w:bottom w:val="single" w:sz="4" w:space="0" w:color="auto"/>
              <w:right w:val="single" w:sz="4" w:space="0" w:color="auto"/>
            </w:tcBorders>
            <w:shd w:val="clear" w:color="auto" w:fill="auto"/>
            <w:noWrap/>
            <w:vAlign w:val="bottom"/>
            <w:hideMark/>
          </w:tcPr>
          <w:p w14:paraId="057D20A8" w14:textId="14D859E5" w:rsidR="00635CF7" w:rsidRPr="00584D01" w:rsidRDefault="00635CF7" w:rsidP="00BF083E">
            <w:pPr>
              <w:spacing w:after="0" w:line="240" w:lineRule="auto"/>
              <w:rPr>
                <w:rFonts w:ascii="Arial" w:eastAsia="Times New Roman" w:hAnsi="Arial" w:cs="Arial"/>
                <w:color w:val="000000"/>
                <w:lang w:eastAsia="hr-HR"/>
              </w:rPr>
            </w:pPr>
            <w:r w:rsidRPr="00584D01">
              <w:rPr>
                <w:rFonts w:ascii="Arial" w:eastAsia="Times New Roman" w:hAnsi="Arial" w:cs="Arial"/>
                <w:b/>
                <w:color w:val="000000"/>
                <w:lang w:eastAsia="hr-HR"/>
              </w:rPr>
              <w:t>X</w:t>
            </w:r>
          </w:p>
        </w:tc>
        <w:tc>
          <w:tcPr>
            <w:tcW w:w="992" w:type="pct"/>
            <w:tcBorders>
              <w:top w:val="single" w:sz="4" w:space="0" w:color="auto"/>
              <w:left w:val="nil"/>
              <w:bottom w:val="single" w:sz="4" w:space="0" w:color="auto"/>
              <w:right w:val="single" w:sz="4" w:space="0" w:color="auto"/>
            </w:tcBorders>
            <w:shd w:val="clear" w:color="auto" w:fill="auto"/>
            <w:noWrap/>
            <w:vAlign w:val="bottom"/>
            <w:hideMark/>
          </w:tcPr>
          <w:p w14:paraId="2C5A9005" w14:textId="77777777" w:rsidR="00635CF7" w:rsidRPr="00584D01" w:rsidRDefault="00635CF7" w:rsidP="00A3363C">
            <w:pPr>
              <w:spacing w:after="0" w:line="240" w:lineRule="auto"/>
              <w:rPr>
                <w:rFonts w:ascii="Arial" w:eastAsia="Times New Roman" w:hAnsi="Arial" w:cs="Arial"/>
                <w:b/>
                <w:color w:val="000000"/>
                <w:lang w:eastAsia="hr-HR"/>
              </w:rPr>
            </w:pPr>
          </w:p>
        </w:tc>
      </w:tr>
      <w:tr w:rsidR="00635CF7" w:rsidRPr="00584D01" w14:paraId="1D39AC37" w14:textId="77777777" w:rsidTr="0010571D">
        <w:tblPrEx>
          <w:tblCellMar>
            <w:top w:w="0" w:type="dxa"/>
            <w:left w:w="108" w:type="dxa"/>
            <w:bottom w:w="0" w:type="dxa"/>
            <w:right w:w="108" w:type="dxa"/>
          </w:tblCellMar>
        </w:tblPrEx>
        <w:trPr>
          <w:trHeight w:val="701"/>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10C51" w14:textId="77777777" w:rsidR="00635CF7" w:rsidRPr="00584D01" w:rsidRDefault="00635CF7" w:rsidP="00A3363C">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5224654D" w14:textId="77777777" w:rsidR="002F1052" w:rsidRPr="00584D01" w:rsidRDefault="002F1052" w:rsidP="00BD5A1E">
            <w:pPr>
              <w:spacing w:after="0" w:line="240" w:lineRule="auto"/>
              <w:jc w:val="both"/>
              <w:rPr>
                <w:rFonts w:ascii="Arial" w:eastAsia="Times New Roman" w:hAnsi="Arial" w:cs="Arial"/>
                <w:color w:val="000000"/>
                <w:lang w:eastAsia="hr-HR"/>
              </w:rPr>
            </w:pPr>
          </w:p>
          <w:p w14:paraId="3F8E6556" w14:textId="11C575BB" w:rsidR="00FC1AD4" w:rsidRPr="00584D01" w:rsidRDefault="00FC1AD4" w:rsidP="00BD5A1E">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Sukladno članku 52. stavku 1. Zakona o elektroničkim medijima (NN 153/09, 84/11, 94/13, 136/13) pružatelji medijskih usluga dužni do 31. siječnja svake kalendarske godine Vijeću za elektroničke medije dostaviti podatke o pravnoj osobi i sjedištu, odnosno imenu i prezimenu te prebivalištu svih pravnih i fizičkih osoba koje su neposredno ili posredno postale imatelji dionica ili udjela u tom pružatelju medijskih usluga, s podatkom </w:t>
            </w:r>
            <w:r w:rsidR="00266241" w:rsidRPr="00584D01">
              <w:rPr>
                <w:rFonts w:ascii="Arial" w:eastAsia="Times New Roman" w:hAnsi="Arial" w:cs="Arial"/>
                <w:color w:val="000000"/>
                <w:lang w:eastAsia="hr-HR"/>
              </w:rPr>
              <w:t xml:space="preserve">o postotku dionica ili udjela. </w:t>
            </w:r>
            <w:r w:rsidRPr="00584D01">
              <w:rPr>
                <w:rFonts w:ascii="Arial" w:eastAsia="Times New Roman" w:hAnsi="Arial" w:cs="Arial"/>
                <w:color w:val="000000"/>
                <w:lang w:eastAsia="hr-HR"/>
              </w:rPr>
              <w:t>Naveden</w:t>
            </w:r>
            <w:r w:rsidR="00266241" w:rsidRPr="00584D01">
              <w:rPr>
                <w:rFonts w:ascii="Arial" w:eastAsia="Times New Roman" w:hAnsi="Arial" w:cs="Arial"/>
                <w:color w:val="000000"/>
                <w:lang w:eastAsia="hr-HR"/>
              </w:rPr>
              <w:t>i</w:t>
            </w:r>
            <w:r w:rsidR="000C1F0D" w:rsidRPr="00584D01">
              <w:rPr>
                <w:rFonts w:ascii="Arial" w:eastAsia="Times New Roman" w:hAnsi="Arial" w:cs="Arial"/>
                <w:color w:val="000000"/>
                <w:lang w:eastAsia="hr-HR"/>
              </w:rPr>
              <w:t xml:space="preserve"> poda</w:t>
            </w:r>
            <w:r w:rsidR="00266241" w:rsidRPr="00584D01">
              <w:rPr>
                <w:rFonts w:ascii="Arial" w:eastAsia="Times New Roman" w:hAnsi="Arial" w:cs="Arial"/>
                <w:color w:val="000000"/>
                <w:lang w:eastAsia="hr-HR"/>
              </w:rPr>
              <w:t>ci</w:t>
            </w:r>
            <w:r w:rsidRPr="00584D01">
              <w:rPr>
                <w:rFonts w:ascii="Arial" w:eastAsia="Times New Roman" w:hAnsi="Arial" w:cs="Arial"/>
                <w:color w:val="000000"/>
                <w:lang w:eastAsia="hr-HR"/>
              </w:rPr>
              <w:t xml:space="preserve"> potom </w:t>
            </w:r>
            <w:r w:rsidR="00266241" w:rsidRPr="00584D01">
              <w:rPr>
                <w:rFonts w:ascii="Arial" w:eastAsia="Times New Roman" w:hAnsi="Arial" w:cs="Arial"/>
                <w:color w:val="000000"/>
                <w:lang w:eastAsia="hr-HR"/>
              </w:rPr>
              <w:t xml:space="preserve">se </w:t>
            </w:r>
            <w:r w:rsidRPr="00584D01">
              <w:rPr>
                <w:rFonts w:ascii="Arial" w:eastAsia="Times New Roman" w:hAnsi="Arial" w:cs="Arial"/>
                <w:color w:val="000000"/>
                <w:lang w:eastAsia="hr-HR"/>
              </w:rPr>
              <w:t>objavljuj</w:t>
            </w:r>
            <w:r w:rsidR="00266241" w:rsidRPr="00584D01">
              <w:rPr>
                <w:rFonts w:ascii="Arial" w:eastAsia="Times New Roman" w:hAnsi="Arial" w:cs="Arial"/>
                <w:color w:val="000000"/>
                <w:lang w:eastAsia="hr-HR"/>
              </w:rPr>
              <w:t>u</w:t>
            </w:r>
            <w:r w:rsidRPr="00584D01">
              <w:rPr>
                <w:rFonts w:ascii="Arial" w:eastAsia="Times New Roman" w:hAnsi="Arial" w:cs="Arial"/>
                <w:color w:val="000000"/>
                <w:lang w:eastAsia="hr-HR"/>
              </w:rPr>
              <w:t xml:space="preserve"> na internetskoj stranici</w:t>
            </w:r>
            <w:r w:rsidR="00266241" w:rsidRPr="00584D01">
              <w:rPr>
                <w:rFonts w:ascii="Arial" w:eastAsia="Times New Roman" w:hAnsi="Arial" w:cs="Arial"/>
                <w:color w:val="000000"/>
                <w:lang w:eastAsia="hr-HR"/>
              </w:rPr>
              <w:t xml:space="preserve"> </w:t>
            </w:r>
            <w:r w:rsidR="00266241" w:rsidRPr="00584D01">
              <w:rPr>
                <w:rFonts w:ascii="Arial" w:hAnsi="Arial" w:cs="Arial"/>
                <w:bCs/>
              </w:rPr>
              <w:t>Agencije za elektroničke medije</w:t>
            </w:r>
            <w:r w:rsidRPr="00584D01">
              <w:rPr>
                <w:rFonts w:ascii="Arial" w:eastAsia="Times New Roman" w:hAnsi="Arial" w:cs="Arial"/>
                <w:color w:val="000000"/>
                <w:lang w:eastAsia="hr-HR"/>
              </w:rPr>
              <w:t>, kao i eventualne izmjene vlasničke strukture koje su pružatelji medijskih usluga također dužni poslati.</w:t>
            </w:r>
          </w:p>
          <w:p w14:paraId="54D26C48" w14:textId="77777777" w:rsidR="00FC1AD4" w:rsidRPr="00584D01" w:rsidRDefault="00FC1AD4" w:rsidP="00BD5A1E">
            <w:pPr>
              <w:spacing w:after="0" w:line="240" w:lineRule="auto"/>
              <w:jc w:val="both"/>
              <w:rPr>
                <w:rFonts w:ascii="Arial" w:eastAsia="Times New Roman" w:hAnsi="Arial" w:cs="Arial"/>
                <w:color w:val="000000"/>
                <w:lang w:eastAsia="hr-HR"/>
              </w:rPr>
            </w:pPr>
          </w:p>
          <w:p w14:paraId="7E638EFC" w14:textId="6CDFAC37" w:rsidR="00FC1AD4" w:rsidRPr="00584D01" w:rsidRDefault="00FC1AD4" w:rsidP="00BD5A1E">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Agencija </w:t>
            </w:r>
            <w:r w:rsidR="00266241" w:rsidRPr="00584D01">
              <w:rPr>
                <w:rFonts w:ascii="Arial" w:eastAsia="Times New Roman" w:hAnsi="Arial" w:cs="Arial"/>
                <w:bCs/>
                <w:color w:val="000000"/>
                <w:lang w:eastAsia="hr-HR"/>
              </w:rPr>
              <w:t>za elektroničke medije</w:t>
            </w:r>
            <w:r w:rsidR="00266241" w:rsidRPr="00584D01">
              <w:rPr>
                <w:rFonts w:ascii="Arial" w:eastAsia="Times New Roman" w:hAnsi="Arial" w:cs="Arial"/>
                <w:color w:val="000000"/>
                <w:lang w:eastAsia="hr-HR"/>
              </w:rPr>
              <w:t xml:space="preserve"> </w:t>
            </w:r>
            <w:r w:rsidRPr="00584D01">
              <w:rPr>
                <w:rFonts w:ascii="Arial" w:eastAsia="Times New Roman" w:hAnsi="Arial" w:cs="Arial"/>
                <w:color w:val="000000"/>
                <w:lang w:eastAsia="hr-HR"/>
              </w:rPr>
              <w:t xml:space="preserve">na svojoj </w:t>
            </w:r>
            <w:r w:rsidR="004D15CC" w:rsidRPr="00584D01">
              <w:rPr>
                <w:rFonts w:ascii="Arial" w:eastAsia="Times New Roman" w:hAnsi="Arial" w:cs="Arial"/>
                <w:color w:val="000000"/>
                <w:lang w:eastAsia="hr-HR"/>
              </w:rPr>
              <w:t>internetskoj</w:t>
            </w:r>
            <w:r w:rsidRPr="00584D01">
              <w:rPr>
                <w:rFonts w:ascii="Arial" w:eastAsia="Times New Roman" w:hAnsi="Arial" w:cs="Arial"/>
                <w:color w:val="000000"/>
                <w:lang w:eastAsia="hr-HR"/>
              </w:rPr>
              <w:t xml:space="preserve"> stranici ima javno objavljene podatke o vlasničkim strukturama elektroničkih medija iz </w:t>
            </w:r>
            <w:r w:rsidR="00386141" w:rsidRPr="00584D01">
              <w:rPr>
                <w:rFonts w:ascii="Arial" w:eastAsia="Times New Roman" w:hAnsi="Arial" w:cs="Arial"/>
                <w:color w:val="000000"/>
                <w:lang w:eastAsia="hr-HR"/>
              </w:rPr>
              <w:t>svoje</w:t>
            </w:r>
            <w:r w:rsidRPr="00584D01">
              <w:rPr>
                <w:rFonts w:ascii="Arial" w:eastAsia="Times New Roman" w:hAnsi="Arial" w:cs="Arial"/>
                <w:color w:val="000000"/>
                <w:lang w:eastAsia="hr-HR"/>
              </w:rPr>
              <w:t xml:space="preserve"> nadlež</w:t>
            </w:r>
            <w:r w:rsidR="00266241" w:rsidRPr="00584D01">
              <w:rPr>
                <w:rFonts w:ascii="Arial" w:eastAsia="Times New Roman" w:hAnsi="Arial" w:cs="Arial"/>
                <w:color w:val="000000"/>
                <w:lang w:eastAsia="hr-HR"/>
              </w:rPr>
              <w:t xml:space="preserve">nosti do razine fizičkih osoba. </w:t>
            </w:r>
            <w:r w:rsidR="00386141" w:rsidRPr="00584D01">
              <w:rPr>
                <w:rFonts w:ascii="Arial" w:eastAsia="Times New Roman" w:hAnsi="Arial" w:cs="Arial"/>
                <w:color w:val="000000"/>
                <w:lang w:eastAsia="hr-HR"/>
              </w:rPr>
              <w:t>Riječ je</w:t>
            </w:r>
            <w:r w:rsidRPr="00584D01">
              <w:rPr>
                <w:rFonts w:ascii="Arial" w:eastAsia="Times New Roman" w:hAnsi="Arial" w:cs="Arial"/>
                <w:color w:val="000000"/>
                <w:lang w:eastAsia="hr-HR"/>
              </w:rPr>
              <w:t xml:space="preserve"> o nakladnicima televizije i radija, pružateljima medijskih usluga audiovizualnog programa preko satelita, interneta i kabela te pružateljima medijskih usluga na zahtjev.</w:t>
            </w:r>
          </w:p>
          <w:p w14:paraId="624137D1" w14:textId="77777777" w:rsidR="00266241" w:rsidRPr="00584D01" w:rsidRDefault="00266241" w:rsidP="00BD5A1E">
            <w:pPr>
              <w:spacing w:after="0" w:line="240" w:lineRule="auto"/>
              <w:jc w:val="both"/>
              <w:rPr>
                <w:rFonts w:ascii="Arial" w:eastAsia="Times New Roman" w:hAnsi="Arial" w:cs="Arial"/>
                <w:color w:val="000000"/>
                <w:lang w:eastAsia="hr-HR"/>
              </w:rPr>
            </w:pPr>
          </w:p>
          <w:p w14:paraId="7BE3C654" w14:textId="5BCE15CF" w:rsidR="00FC1AD4" w:rsidRPr="00584D01" w:rsidRDefault="00FC1AD4" w:rsidP="00BD5A1E">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Navedeni očevidnici objavljeni su i u ponovno upotrebljivom i lako pretraživom formatu – excel tablici, na </w:t>
            </w:r>
            <w:r w:rsidR="00266241" w:rsidRPr="00584D01">
              <w:rPr>
                <w:rFonts w:ascii="Arial" w:eastAsia="Times New Roman" w:hAnsi="Arial" w:cs="Arial"/>
                <w:color w:val="000000"/>
                <w:lang w:eastAsia="hr-HR"/>
              </w:rPr>
              <w:t xml:space="preserve">internetskoj </w:t>
            </w:r>
            <w:r w:rsidRPr="00584D01">
              <w:rPr>
                <w:rFonts w:ascii="Arial" w:eastAsia="Times New Roman" w:hAnsi="Arial" w:cs="Arial"/>
                <w:color w:val="000000"/>
                <w:lang w:eastAsia="hr-HR"/>
              </w:rPr>
              <w:t>stranici</w:t>
            </w:r>
            <w:r w:rsidR="00266241" w:rsidRPr="00584D01">
              <w:rPr>
                <w:rFonts w:ascii="Arial" w:eastAsia="Times New Roman" w:hAnsi="Arial" w:cs="Arial"/>
                <w:color w:val="000000"/>
                <w:lang w:eastAsia="hr-HR"/>
              </w:rPr>
              <w:t xml:space="preserve"> Agencije </w:t>
            </w:r>
            <w:r w:rsidR="00266241" w:rsidRPr="00584D01">
              <w:rPr>
                <w:rFonts w:ascii="Arial" w:eastAsia="Times New Roman" w:hAnsi="Arial" w:cs="Arial"/>
                <w:bCs/>
                <w:color w:val="000000"/>
                <w:lang w:eastAsia="hr-HR"/>
              </w:rPr>
              <w:t>za elektroničke medije:</w:t>
            </w:r>
            <w:r w:rsidRPr="00584D01">
              <w:rPr>
                <w:rFonts w:ascii="Arial" w:eastAsia="Times New Roman" w:hAnsi="Arial" w:cs="Arial"/>
                <w:color w:val="000000"/>
                <w:lang w:eastAsia="hr-HR"/>
              </w:rPr>
              <w:t xml:space="preserve"> </w:t>
            </w:r>
            <w:hyperlink r:id="rId38" w:history="1">
              <w:r w:rsidR="00266241" w:rsidRPr="00584D01">
                <w:rPr>
                  <w:rStyle w:val="Hyperlink"/>
                  <w:rFonts w:ascii="Arial" w:eastAsia="Times New Roman" w:hAnsi="Arial" w:cs="Arial"/>
                  <w:lang w:eastAsia="hr-HR"/>
                </w:rPr>
                <w:t>https://www.aem.hr/</w:t>
              </w:r>
            </w:hyperlink>
            <w:r w:rsidR="00266241" w:rsidRPr="00584D01">
              <w:rPr>
                <w:rFonts w:ascii="Arial" w:eastAsia="Times New Roman" w:hAnsi="Arial" w:cs="Arial"/>
                <w:color w:val="000000"/>
                <w:lang w:eastAsia="hr-HR"/>
              </w:rPr>
              <w:t xml:space="preserve">. </w:t>
            </w:r>
          </w:p>
          <w:p w14:paraId="32C66C3D" w14:textId="77777777" w:rsidR="009A2A34" w:rsidRPr="00584D01" w:rsidRDefault="009A2A34" w:rsidP="00BD5A1E">
            <w:pPr>
              <w:spacing w:after="0" w:line="240" w:lineRule="auto"/>
              <w:jc w:val="both"/>
              <w:rPr>
                <w:rFonts w:ascii="Arial" w:eastAsia="Times New Roman" w:hAnsi="Arial" w:cs="Arial"/>
                <w:color w:val="000000"/>
                <w:lang w:eastAsia="hr-HR"/>
              </w:rPr>
            </w:pPr>
          </w:p>
          <w:p w14:paraId="20E3C076" w14:textId="77777777" w:rsidR="00EC459D" w:rsidRPr="00584D01" w:rsidRDefault="009A2A34" w:rsidP="00BD5A1E">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okviru Nacrta prijedloga zakon</w:t>
            </w:r>
            <w:r w:rsidR="000C1F0D" w:rsidRPr="00584D01">
              <w:rPr>
                <w:rFonts w:ascii="Arial" w:eastAsia="Times New Roman" w:hAnsi="Arial" w:cs="Arial"/>
                <w:color w:val="000000"/>
                <w:lang w:eastAsia="hr-HR"/>
              </w:rPr>
              <w:t>a</w:t>
            </w:r>
            <w:r w:rsidRPr="00584D01">
              <w:rPr>
                <w:rFonts w:ascii="Arial" w:eastAsia="Times New Roman" w:hAnsi="Arial" w:cs="Arial"/>
                <w:color w:val="000000"/>
                <w:lang w:eastAsia="hr-HR"/>
              </w:rPr>
              <w:t xml:space="preserve"> o elektroničkim medijima predviđeno je jačanje transparentnost te se tako</w:t>
            </w:r>
            <w:r w:rsidR="0015568D" w:rsidRPr="00584D01">
              <w:rPr>
                <w:rFonts w:ascii="Arial" w:eastAsia="Times New Roman" w:hAnsi="Arial" w:cs="Arial"/>
                <w:color w:val="000000"/>
                <w:lang w:eastAsia="hr-HR"/>
              </w:rPr>
              <w:t>,</w:t>
            </w:r>
            <w:r w:rsidRPr="00584D01">
              <w:rPr>
                <w:rFonts w:ascii="Arial" w:eastAsia="Times New Roman" w:hAnsi="Arial" w:cs="Arial"/>
                <w:color w:val="000000"/>
                <w:lang w:eastAsia="hr-HR"/>
              </w:rPr>
              <w:t xml:space="preserve"> uz Agenciju za elektroničke medije</w:t>
            </w:r>
            <w:r w:rsidR="0015568D" w:rsidRPr="00584D01">
              <w:rPr>
                <w:rFonts w:ascii="Arial" w:eastAsia="Times New Roman" w:hAnsi="Arial" w:cs="Arial"/>
                <w:color w:val="000000"/>
                <w:lang w:eastAsia="hr-HR"/>
              </w:rPr>
              <w:t>,</w:t>
            </w:r>
            <w:r w:rsidRPr="00584D01">
              <w:rPr>
                <w:rFonts w:ascii="Arial" w:eastAsia="Times New Roman" w:hAnsi="Arial" w:cs="Arial"/>
                <w:color w:val="000000"/>
                <w:lang w:eastAsia="hr-HR"/>
              </w:rPr>
              <w:t xml:space="preserve"> i pružatelji medijskih usluga obvezuju na objavu vlasničkih struktura na mrežnim stranicama. Vlasničke strukture moraju biti identične onima prijavljenima u Registru stvarnih vlasnika.</w:t>
            </w:r>
          </w:p>
          <w:p w14:paraId="5C5B3560" w14:textId="77777777" w:rsidR="00621FDD" w:rsidRPr="00584D01" w:rsidRDefault="00621FDD" w:rsidP="00BD5A1E">
            <w:pPr>
              <w:spacing w:after="0" w:line="240" w:lineRule="auto"/>
              <w:jc w:val="both"/>
              <w:rPr>
                <w:rFonts w:ascii="Arial" w:eastAsia="Times New Roman" w:hAnsi="Arial" w:cs="Arial"/>
                <w:color w:val="000000"/>
                <w:lang w:eastAsia="hr-HR"/>
              </w:rPr>
            </w:pPr>
          </w:p>
          <w:p w14:paraId="37EFC14D" w14:textId="21B385AA" w:rsidR="00621FDD" w:rsidRPr="00584D01" w:rsidRDefault="00621FDD" w:rsidP="00621FD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Ministarstvo kulture je u Nacrt prijedloga zakona o elektroničkim medijima ugradilo glavu V. Zaštita pluralizma i raznovrsnosti elektroničkih medija, gdje su u člancima od 61. do 71. regulirana pitanja objave vlasničke strukture na internetskim stranicama samog pružatelja, kao i objava podataka o iznosima i izvorima financiranja.</w:t>
            </w:r>
          </w:p>
          <w:p w14:paraId="5D3F5009" w14:textId="77777777" w:rsidR="00621FDD" w:rsidRPr="00584D01" w:rsidRDefault="00621FDD" w:rsidP="00621FDD">
            <w:pPr>
              <w:spacing w:after="0" w:line="240" w:lineRule="auto"/>
              <w:jc w:val="both"/>
              <w:rPr>
                <w:rFonts w:ascii="Arial" w:eastAsia="Times New Roman" w:hAnsi="Arial" w:cs="Arial"/>
                <w:color w:val="000000"/>
                <w:lang w:eastAsia="hr-HR"/>
              </w:rPr>
            </w:pPr>
          </w:p>
          <w:p w14:paraId="321B7ACB" w14:textId="7139AD0E" w:rsidR="00621FDD" w:rsidRPr="00584D01" w:rsidRDefault="00621FDD" w:rsidP="00621FD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Hrvatska gospodarska komora, na temelju članka 32. Zakona o medijima (NN, 59/04., 84/11. i 81/13.), vodi evidenciju prijava vlasničke strukture. Dakle, nakladnici su dužni do 31. siječnja svake kalendarske godine dostaviti Hrvatskoj gospodarskoj komori podatke o tvrtki i sjedištu, odnosno imenu i prezimenu te prebivalištu svih pravnih i fizičkih osoba koje su neposredno iii posredno imatelji dionica iii udjela u toj pravnoj osobi s podatkom o postotku dionica III udjela, kao i ovjerene preslike isprava o stjecanju dionica ili udjela u tom nakladniku tijekom prethodne godine. Hrvatska gospodarska komora je kroz platformu digitalne komore osigurala brzu dostupnost svih relevantnih podataka o pojedinom nakladniku tiskanih i elektroničkih medija.</w:t>
            </w:r>
          </w:p>
          <w:p w14:paraId="1632281D" w14:textId="50C25FB4" w:rsidR="00621FDD" w:rsidRPr="00584D01" w:rsidRDefault="00621FDD" w:rsidP="00BD5A1E">
            <w:pPr>
              <w:spacing w:after="0" w:line="240" w:lineRule="auto"/>
              <w:jc w:val="both"/>
              <w:rPr>
                <w:rFonts w:ascii="Arial" w:eastAsia="Times New Roman" w:hAnsi="Arial" w:cs="Arial"/>
                <w:color w:val="000000"/>
                <w:lang w:eastAsia="hr-HR"/>
              </w:rPr>
            </w:pPr>
          </w:p>
        </w:tc>
      </w:tr>
      <w:tr w:rsidR="00635CF7" w:rsidRPr="00584D01" w14:paraId="6A6C9A8F" w14:textId="77777777" w:rsidTr="006C7695">
        <w:tblPrEx>
          <w:tblCellMar>
            <w:top w:w="0" w:type="dxa"/>
            <w:left w:w="108" w:type="dxa"/>
            <w:bottom w:w="0" w:type="dxa"/>
            <w:right w:w="108" w:type="dxa"/>
          </w:tblCellMar>
        </w:tblPrEx>
        <w:trPr>
          <w:trHeight w:val="125"/>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1A927" w14:textId="05D48157" w:rsidR="00635CF7" w:rsidRPr="00584D01" w:rsidRDefault="00635CF7" w:rsidP="00A3363C">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w:t>
            </w:r>
            <w:r w:rsidR="00D97F32" w:rsidRPr="00584D01">
              <w:rPr>
                <w:rFonts w:ascii="Arial" w:eastAsia="Times New Roman" w:hAnsi="Arial" w:cs="Arial"/>
                <w:i/>
                <w:iCs/>
                <w:color w:val="000000"/>
                <w:lang w:eastAsia="hr-HR"/>
              </w:rPr>
              <w:t>ovi u provedbi aktivnosti)</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4DB31655" w14:textId="77777777" w:rsidR="00635CF7" w:rsidRPr="00584D01" w:rsidRDefault="00635CF7" w:rsidP="00A3363C">
            <w:pPr>
              <w:spacing w:after="0" w:line="240" w:lineRule="auto"/>
              <w:rPr>
                <w:rFonts w:ascii="Arial" w:eastAsia="Times New Roman" w:hAnsi="Arial" w:cs="Arial"/>
                <w:color w:val="000000"/>
                <w:lang w:eastAsia="hr-HR"/>
              </w:rPr>
            </w:pPr>
          </w:p>
        </w:tc>
      </w:tr>
      <w:tr w:rsidR="00635CF7" w:rsidRPr="00584D01" w14:paraId="7D51261F" w14:textId="77777777" w:rsidTr="00940B51">
        <w:tblPrEx>
          <w:tblCellMar>
            <w:top w:w="0" w:type="dxa"/>
            <w:left w:w="108" w:type="dxa"/>
            <w:bottom w:w="0" w:type="dxa"/>
            <w:right w:w="108" w:type="dxa"/>
          </w:tblCellMar>
        </w:tblPrEx>
        <w:trPr>
          <w:trHeight w:val="1265"/>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45302" w14:textId="20E60921" w:rsidR="00635CF7" w:rsidRPr="00584D01" w:rsidRDefault="00635CF7" w:rsidP="00A3363C">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6AD15FB2" w14:textId="77777777" w:rsidR="00EC459D" w:rsidRPr="00584D01" w:rsidRDefault="00EC459D" w:rsidP="00BD5A1E">
            <w:pPr>
              <w:spacing w:after="0" w:line="240" w:lineRule="auto"/>
              <w:jc w:val="both"/>
              <w:rPr>
                <w:rFonts w:ascii="Arial" w:eastAsia="Times New Roman" w:hAnsi="Arial" w:cs="Arial"/>
                <w:bCs/>
                <w:color w:val="000000"/>
                <w:lang w:eastAsia="hr-HR"/>
              </w:rPr>
            </w:pPr>
          </w:p>
        </w:tc>
      </w:tr>
      <w:tr w:rsidR="00635CF7" w:rsidRPr="00584D01" w14:paraId="53AB2A56" w14:textId="77777777" w:rsidTr="006C7695">
        <w:tblPrEx>
          <w:tblCellMar>
            <w:top w:w="0" w:type="dxa"/>
            <w:left w:w="108" w:type="dxa"/>
            <w:bottom w:w="0" w:type="dxa"/>
            <w:right w:w="108" w:type="dxa"/>
          </w:tblCellMar>
        </w:tblPrEx>
        <w:trPr>
          <w:trHeight w:val="1326"/>
        </w:trPr>
        <w:tc>
          <w:tcPr>
            <w:tcW w:w="165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D307A36" w14:textId="77777777" w:rsidR="00635CF7" w:rsidRPr="00584D01" w:rsidRDefault="00635CF7" w:rsidP="00A3363C">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37CD2257" w14:textId="77777777" w:rsidR="00921260" w:rsidRPr="00584D01" w:rsidRDefault="00921260" w:rsidP="00BD5A1E">
            <w:pPr>
              <w:spacing w:after="0" w:line="240" w:lineRule="auto"/>
              <w:jc w:val="both"/>
              <w:rPr>
                <w:rFonts w:ascii="Arial" w:eastAsia="Times New Roman" w:hAnsi="Arial" w:cs="Arial"/>
                <w:color w:val="000000"/>
                <w:lang w:eastAsia="hr-HR"/>
              </w:rPr>
            </w:pPr>
          </w:p>
        </w:tc>
      </w:tr>
    </w:tbl>
    <w:p w14:paraId="5755FC65" w14:textId="77777777" w:rsidR="00635CF7" w:rsidRPr="00584D01" w:rsidRDefault="00635CF7" w:rsidP="004A36D4">
      <w:pPr>
        <w:rPr>
          <w:rFonts w:ascii="Times New Roman" w:eastAsia="Times New Roman" w:hAnsi="Times New Roman"/>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39"/>
        <w:gridCol w:w="2610"/>
        <w:gridCol w:w="2250"/>
        <w:gridCol w:w="2432"/>
        <w:gridCol w:w="3139"/>
      </w:tblGrid>
      <w:tr w:rsidR="004A36D4" w:rsidRPr="00584D01" w14:paraId="029E29EB" w14:textId="77777777" w:rsidTr="00EC459D">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68CCCEB" w14:textId="77777777" w:rsidR="004A36D4" w:rsidRPr="00584D01" w:rsidRDefault="004A36D4" w:rsidP="00A92C03">
            <w:pPr>
              <w:rPr>
                <w:rFonts w:ascii="Times New Roman" w:hAnsi="Times New Roman"/>
              </w:rPr>
            </w:pPr>
          </w:p>
        </w:tc>
      </w:tr>
      <w:tr w:rsidR="004A36D4" w:rsidRPr="00584D01" w14:paraId="0096B717" w14:textId="77777777" w:rsidTr="00EC459D">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8BAC7FC" w14:textId="77777777" w:rsidR="004A36D4" w:rsidRPr="00584D01" w:rsidRDefault="004A36D4" w:rsidP="00B01A5E">
            <w:pPr>
              <w:pStyle w:val="Heading2"/>
              <w:jc w:val="center"/>
              <w:rPr>
                <w:rFonts w:ascii="Arial" w:hAnsi="Arial" w:cs="Arial"/>
                <w:b/>
                <w:sz w:val="24"/>
                <w:szCs w:val="24"/>
              </w:rPr>
            </w:pPr>
            <w:bookmarkStart w:id="17" w:name="_Toc57035250"/>
            <w:r w:rsidRPr="00584D01">
              <w:rPr>
                <w:rFonts w:ascii="Arial" w:hAnsi="Arial" w:cs="Arial"/>
                <w:b/>
                <w:color w:val="auto"/>
                <w:sz w:val="24"/>
                <w:szCs w:val="24"/>
              </w:rPr>
              <w:t>Mjera 9. KONTINUIRANO OTVARANJE PODATAKA</w:t>
            </w:r>
            <w:bookmarkEnd w:id="17"/>
          </w:p>
        </w:tc>
      </w:tr>
      <w:tr w:rsidR="004A36D4" w:rsidRPr="00584D01" w14:paraId="193509DD" w14:textId="77777777" w:rsidTr="00EC459D">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A9BBA" w14:textId="4517A701" w:rsidR="004A36D4" w:rsidRPr="00584D01" w:rsidRDefault="00A24212" w:rsidP="00A92C03">
            <w:pPr>
              <w:jc w:val="center"/>
              <w:rPr>
                <w:rFonts w:ascii="Times New Roman" w:hAnsi="Times New Roman"/>
              </w:rPr>
            </w:pPr>
            <w:r w:rsidRPr="00584D01">
              <w:rPr>
                <w:rFonts w:ascii="Arial" w:hAnsi="Arial" w:cs="Arial"/>
                <w:color w:val="000000"/>
              </w:rPr>
              <w:t xml:space="preserve">              </w:t>
            </w:r>
            <w:r w:rsidR="004A36D4" w:rsidRPr="00584D01">
              <w:rPr>
                <w:rFonts w:ascii="Arial" w:hAnsi="Arial" w:cs="Arial"/>
                <w:color w:val="000000"/>
              </w:rPr>
              <w:t>Provedba mjere je u tijeku i provodi se do 31. kolovoza 2020.</w:t>
            </w:r>
          </w:p>
        </w:tc>
      </w:tr>
      <w:tr w:rsidR="004A36D4" w:rsidRPr="00584D01" w14:paraId="4FBA5962"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528814" w14:textId="315EE852" w:rsidR="004A36D4" w:rsidRPr="00584D01" w:rsidRDefault="002F1052" w:rsidP="002F1052">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B4B08" w14:textId="77777777" w:rsidR="004A36D4" w:rsidRPr="00584D01" w:rsidRDefault="004A36D4" w:rsidP="00A92C03">
            <w:pPr>
              <w:rPr>
                <w:rFonts w:ascii="Times New Roman" w:hAnsi="Times New Roman"/>
              </w:rPr>
            </w:pPr>
            <w:r w:rsidRPr="00584D01">
              <w:rPr>
                <w:rFonts w:ascii="Arial" w:hAnsi="Arial" w:cs="Arial"/>
                <w:b/>
              </w:rPr>
              <w:t xml:space="preserve">SREDIŠNJI DRŽAVNI URED ZA RAZVOJ DIGITALNOG DRUŠTVA </w:t>
            </w:r>
          </w:p>
        </w:tc>
      </w:tr>
      <w:tr w:rsidR="004A36D4" w:rsidRPr="00584D01" w14:paraId="1D9930D0" w14:textId="77777777" w:rsidTr="00EC459D">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03D899"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559F9BAC"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8F25D21"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24EB6BFE" w14:textId="77777777" w:rsidR="004A36D4" w:rsidRPr="00584D01" w:rsidRDefault="004A36D4" w:rsidP="00A92C03">
            <w:pPr>
              <w:jc w:val="center"/>
              <w:rPr>
                <w:rFonts w:ascii="Times New Roman" w:hAnsi="Times New Roman"/>
              </w:rPr>
            </w:pP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AC12B" w14:textId="77777777" w:rsidR="004A36D4" w:rsidRPr="00584D01" w:rsidRDefault="004A36D4" w:rsidP="00BD5A1E">
            <w:pPr>
              <w:jc w:val="both"/>
              <w:textAlignment w:val="baseline"/>
              <w:rPr>
                <w:rFonts w:ascii="Arial" w:hAnsi="Arial" w:cs="Arial"/>
              </w:rPr>
            </w:pPr>
            <w:r w:rsidRPr="00584D01">
              <w:rPr>
                <w:rFonts w:ascii="Arial" w:hAnsi="Arial" w:cs="Arial"/>
              </w:rPr>
              <w:t xml:space="preserve">Otvoreni podaci javnog sektora predstavljaju resurs za gospodarsku aktivnost kao i izvor podataka za praćenje rada vlasti i uprave. </w:t>
            </w:r>
          </w:p>
          <w:p w14:paraId="29F17CEB" w14:textId="77777777" w:rsidR="004A36D4" w:rsidRPr="00584D01" w:rsidRDefault="004A36D4" w:rsidP="00BD5A1E">
            <w:pPr>
              <w:jc w:val="both"/>
              <w:textAlignment w:val="baseline"/>
              <w:rPr>
                <w:rFonts w:ascii="Arial" w:hAnsi="Arial" w:cs="Arial"/>
                <w:color w:val="000000"/>
              </w:rPr>
            </w:pPr>
            <w:r w:rsidRPr="00584D01">
              <w:rPr>
                <w:rFonts w:ascii="Arial" w:hAnsi="Arial" w:cs="Arial"/>
                <w:color w:val="000000"/>
              </w:rPr>
              <w:t>Podaci koje posjeduju tijela javne vlasti tek su u manjoj mjeri javno dostupni, a i kada jesu, vrlo često su dostupni u neodgovarajućim formatima, odnosno formatima koji ne dozvoljavaju ponovnu upotrebu tih podataka.</w:t>
            </w:r>
          </w:p>
          <w:p w14:paraId="3052053C" w14:textId="77777777" w:rsidR="004A36D4" w:rsidRPr="00584D01" w:rsidRDefault="004A36D4" w:rsidP="00BD5A1E">
            <w:pPr>
              <w:jc w:val="both"/>
              <w:textAlignment w:val="baseline"/>
              <w:rPr>
                <w:rFonts w:ascii="Arial" w:hAnsi="Arial" w:cs="Arial"/>
                <w:i/>
                <w:iCs/>
                <w:color w:val="000000"/>
              </w:rPr>
            </w:pPr>
            <w:r w:rsidRPr="00584D01">
              <w:rPr>
                <w:rFonts w:ascii="Arial" w:hAnsi="Arial" w:cs="Arial"/>
                <w:color w:val="000000"/>
              </w:rPr>
              <w:t xml:space="preserve">U proteklom razdoblju uspostavljen je Portal otvorenih podataka, no i na njemu je objavljen tek manji broj setova podataka, odnosno njih 400, a na portal se uključilo tek 63 izdavača. </w:t>
            </w:r>
          </w:p>
        </w:tc>
      </w:tr>
      <w:tr w:rsidR="004A36D4" w:rsidRPr="00584D01" w14:paraId="25D1ABB5"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23FD42"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7BCC4" w14:textId="77777777" w:rsidR="004A36D4" w:rsidRPr="00584D01" w:rsidRDefault="004A36D4" w:rsidP="00BD5A1E">
            <w:pPr>
              <w:jc w:val="both"/>
              <w:textAlignment w:val="baseline"/>
              <w:rPr>
                <w:i/>
                <w:iCs/>
                <w:color w:val="000000"/>
              </w:rPr>
            </w:pPr>
            <w:r w:rsidRPr="00584D01">
              <w:rPr>
                <w:rFonts w:ascii="Arial" w:hAnsi="Arial" w:cs="Arial"/>
                <w:color w:val="000000"/>
              </w:rPr>
              <w:t xml:space="preserve">Glavni cilj mjere je povećati količinu otvorenih podataka i pridonijeti povećanju ponovne uporabe otvorenih podataka. Mjerom se nastoji osigurati preduvjete i okvir za efikasno otvaranje podataka na razini državne uprave te potaknuti državna tijela na otvaranje podataka. Očekuje sa da će se provedbom mjere povećati broj otvorenih podataka na Portalu otvorenih podataka Republike Hrvatske, posebice onih koje je Europska komisija definirala kao prioritetne, kao i kvaliteta tih podataka. Indirektno se očekuje da će otvaranje podataka potaknuti </w:t>
            </w:r>
            <w:r w:rsidRPr="00584D01">
              <w:rPr>
                <w:rFonts w:ascii="Arial" w:hAnsi="Arial" w:cs="Arial"/>
              </w:rPr>
              <w:t xml:space="preserve">izradu inovativnih nekomercijalnih i komercijalnih aplikacija, intenzivniju suradnju privatnog i civilnog sektora, poglavito u području primjene informacijskih tehnologija, te unaprjeđenja elektroničkih javnih usluga i povećanje transparentnosti javne uprave. Ujedno, postojeća verzija Portala otvorenih podataka će se unaprijediti na način da će se poboljšati funkcionalnost portala te osigurati mogućnost kontinuiranog ažuriranja njegovih ključnih komponenata. </w:t>
            </w:r>
          </w:p>
        </w:tc>
      </w:tr>
      <w:tr w:rsidR="004A36D4" w:rsidRPr="00584D01" w14:paraId="52EA59AC"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7B505EF"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76B19117" w14:textId="77777777" w:rsidR="004A36D4" w:rsidRPr="00584D01" w:rsidRDefault="004A36D4" w:rsidP="00A92C03">
            <w:pPr>
              <w:jc w:val="center"/>
              <w:rPr>
                <w:rFonts w:ascii="Times New Roman" w:hAnsi="Times New Roman"/>
              </w:rPr>
            </w:pP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81585" w14:textId="77777777" w:rsidR="004A36D4" w:rsidRPr="00584D01" w:rsidRDefault="004A36D4" w:rsidP="00BD5A1E">
            <w:pPr>
              <w:jc w:val="both"/>
              <w:rPr>
                <w:rFonts w:ascii="Arial" w:hAnsi="Arial" w:cs="Arial"/>
              </w:rPr>
            </w:pPr>
            <w:r w:rsidRPr="00584D01">
              <w:rPr>
                <w:rFonts w:ascii="Arial" w:hAnsi="Arial" w:cs="Arial"/>
              </w:rPr>
              <w:t>S obzirom na uočeni problem da tijela tek u manjoj mjeri otvaraju podatke očekuje se da će tehnološkim, procesnim i funkcionalnim unaprjeđenjima IT sustava za objavu otvorenih podataka tijela javne uprave u strojno čitljivom obliku unaprijediti sustav otvorenih podataka što će rezultirati uključivanjem većeg broja subjekata tijela javne vlasti u objavljivanje otvorenih podataka.</w:t>
            </w:r>
          </w:p>
          <w:p w14:paraId="57FE5406" w14:textId="77777777" w:rsidR="004A36D4" w:rsidRPr="00584D01" w:rsidRDefault="004A36D4" w:rsidP="00BD5A1E">
            <w:pPr>
              <w:jc w:val="both"/>
              <w:rPr>
                <w:rFonts w:eastAsia="Times New Roman"/>
              </w:rPr>
            </w:pPr>
            <w:r w:rsidRPr="00584D01">
              <w:rPr>
                <w:rFonts w:ascii="Arial" w:hAnsi="Arial" w:cs="Arial"/>
              </w:rPr>
              <w:t xml:space="preserve">Također, očekuje se da će otvaranje podataka, odnosno raspoloživost većeg broja setova podataka na Portalu otvorenih podataka rezultirati i povećanom ponovnom uporabom podatka javnog sektora. </w:t>
            </w:r>
          </w:p>
        </w:tc>
      </w:tr>
      <w:tr w:rsidR="004A36D4" w:rsidRPr="00584D01" w14:paraId="7F2A024B"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7F001E"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43034" w14:textId="77777777" w:rsidR="004A36D4" w:rsidRPr="00584D01" w:rsidRDefault="004A36D4" w:rsidP="00BD5A1E">
            <w:pPr>
              <w:jc w:val="both"/>
              <w:rPr>
                <w:rFonts w:ascii="Times New Roman" w:eastAsia="Times New Roman" w:hAnsi="Times New Roman"/>
              </w:rPr>
            </w:pPr>
            <w:r w:rsidRPr="00584D01">
              <w:rPr>
                <w:rFonts w:ascii="Arial" w:hAnsi="Arial" w:cs="Arial"/>
                <w:color w:val="000000"/>
              </w:rPr>
              <w:t>Mjera direktno doprinosi povećanju transparentnosti kroz povećanje dostupnosti informacija javnog sektora, te indirektno građanskoj participaciji kroz pružanje informacija kao prvog koraka za građansku participaciju i javnoj odgovornosti kroz povećanu otvorenost rada tijela državne uprave.</w:t>
            </w:r>
          </w:p>
        </w:tc>
      </w:tr>
      <w:tr w:rsidR="004A36D4" w:rsidRPr="00584D01" w14:paraId="7E602F23" w14:textId="77777777" w:rsidTr="00EC459D">
        <w:tc>
          <w:tcPr>
            <w:tcW w:w="1607"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A6FB6C"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93"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2198" w14:textId="77777777" w:rsidR="004A36D4" w:rsidRPr="00584D01" w:rsidRDefault="004A36D4" w:rsidP="00BD5A1E">
            <w:pPr>
              <w:jc w:val="both"/>
              <w:rPr>
                <w:rFonts w:ascii="Arial" w:hAnsi="Arial" w:cs="Arial"/>
                <w:iCs/>
                <w:color w:val="000000"/>
              </w:rPr>
            </w:pPr>
            <w:r w:rsidRPr="00584D01">
              <w:rPr>
                <w:rFonts w:ascii="Arial" w:hAnsi="Arial" w:cs="Arial"/>
                <w:iCs/>
                <w:color w:val="000000"/>
              </w:rPr>
              <w:t>Ukupni troškovi provedbe mjere iznose: 6.798.000,00 kuna.</w:t>
            </w:r>
          </w:p>
          <w:p w14:paraId="60FDA95F" w14:textId="77777777" w:rsidR="004A36D4" w:rsidRPr="00584D01" w:rsidRDefault="004A36D4" w:rsidP="00BD5A1E">
            <w:pPr>
              <w:jc w:val="both"/>
              <w:rPr>
                <w:rFonts w:ascii="Arial" w:hAnsi="Arial" w:cs="Arial"/>
                <w:iCs/>
                <w:color w:val="000000"/>
              </w:rPr>
            </w:pPr>
            <w:r w:rsidRPr="00584D01">
              <w:rPr>
                <w:rFonts w:ascii="Arial" w:hAnsi="Arial" w:cs="Arial"/>
                <w:iCs/>
                <w:color w:val="000000"/>
              </w:rPr>
              <w:t>Projekt će se sufinancirati sredstvima iz Operativnog programa učinkoviti ljudski potencijali 2014.-2020. od čega ESF sufinanciranje iznosi 5.778.300,00 kuna (85 %), a nacionalno sufinanciranje iznosi 1.019.700,00 kuna (15 %)</w:t>
            </w:r>
          </w:p>
          <w:p w14:paraId="7E578397" w14:textId="77777777" w:rsidR="004A36D4" w:rsidRPr="00584D01" w:rsidRDefault="004A36D4" w:rsidP="00BD5A1E">
            <w:pPr>
              <w:jc w:val="both"/>
              <w:rPr>
                <w:rFonts w:ascii="Arial" w:hAnsi="Arial" w:cs="Arial"/>
                <w:iCs/>
                <w:color w:val="000000"/>
              </w:rPr>
            </w:pPr>
            <w:r w:rsidRPr="00584D01">
              <w:rPr>
                <w:rFonts w:ascii="Arial" w:hAnsi="Arial" w:cs="Arial"/>
                <w:iCs/>
                <w:color w:val="000000"/>
              </w:rPr>
              <w:t>Mjera je sukladna sa Strategijom e-Hrvatska 2020.</w:t>
            </w:r>
            <w:r w:rsidRPr="00584D01">
              <w:rPr>
                <w:rFonts w:ascii="Arial" w:hAnsi="Arial" w:cs="Arial"/>
                <w:iCs/>
                <w:color w:val="000000"/>
                <w:lang w:val="de-AT"/>
              </w:rPr>
              <w:t xml:space="preserve"> </w:t>
            </w:r>
            <w:r w:rsidRPr="00584D01">
              <w:rPr>
                <w:rFonts w:ascii="Arial" w:hAnsi="Arial" w:cs="Arial"/>
                <w:i/>
                <w:iCs/>
                <w:color w:val="000000"/>
                <w:lang w:val="de-AT"/>
              </w:rPr>
              <w:t xml:space="preserve"> </w:t>
            </w:r>
          </w:p>
        </w:tc>
      </w:tr>
      <w:tr w:rsidR="004A36D4" w:rsidRPr="00584D01" w14:paraId="4E526913" w14:textId="77777777" w:rsidTr="00EC459D">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C0A3A2" w14:textId="43B12EA7"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0445EB" w:rsidRPr="00584D01" w14:paraId="598C3E1F" w14:textId="77777777" w:rsidTr="00EC459D">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31F14" w14:textId="46547187" w:rsidR="000445EB" w:rsidRPr="00584D01" w:rsidRDefault="000445EB" w:rsidP="000445EB">
            <w:pPr>
              <w:jc w:val="center"/>
              <w:rPr>
                <w:rFonts w:ascii="Arial" w:hAnsi="Arial" w:cs="Arial"/>
                <w:color w:val="000000"/>
                <w:shd w:val="clear" w:color="auto" w:fill="D9D9D9"/>
              </w:rPr>
            </w:pPr>
            <w:r w:rsidRPr="00584D01">
              <w:rPr>
                <w:rFonts w:ascii="Arial" w:hAnsi="Arial" w:cs="Arial"/>
                <w:b/>
              </w:rPr>
              <w:t xml:space="preserve">9.1. </w:t>
            </w:r>
            <w:r w:rsidRPr="00584D01">
              <w:rPr>
                <w:rFonts w:ascii="Arial" w:hAnsi="Arial" w:cs="Arial"/>
                <w:b/>
                <w:color w:val="000000"/>
              </w:rPr>
              <w:t>Prilagodba informacijskih sustava tijela javnog sektora Portalu otvorenih podataka (open data)</w:t>
            </w:r>
          </w:p>
        </w:tc>
      </w:tr>
      <w:tr w:rsidR="000445EB" w:rsidRPr="00584D01" w14:paraId="1870BE9E" w14:textId="77777777" w:rsidTr="00EC459D">
        <w:tblPrEx>
          <w:tblCellMar>
            <w:top w:w="0" w:type="dxa"/>
            <w:left w:w="108" w:type="dxa"/>
            <w:bottom w:w="0" w:type="dxa"/>
            <w:right w:w="108" w:type="dxa"/>
          </w:tblCellMar>
        </w:tblPrEx>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750C7" w14:textId="77777777" w:rsidR="000445EB" w:rsidRPr="00584D01" w:rsidRDefault="000445EB" w:rsidP="00533EB5">
            <w:pPr>
              <w:spacing w:after="0" w:line="240" w:lineRule="auto"/>
              <w:rPr>
                <w:rFonts w:ascii="Arial" w:eastAsia="Times New Roman" w:hAnsi="Arial" w:cs="Arial"/>
                <w:b/>
                <w:bCs/>
                <w:color w:val="000000"/>
                <w:lang w:eastAsia="hr-HR"/>
              </w:rPr>
            </w:pPr>
          </w:p>
          <w:p w14:paraId="5502DE4C"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6A16FB20" w14:textId="77777777" w:rsidR="000445EB" w:rsidRPr="00584D01" w:rsidRDefault="000445EB" w:rsidP="00533EB5">
            <w:pPr>
              <w:spacing w:after="0" w:line="240" w:lineRule="auto"/>
              <w:rPr>
                <w:rFonts w:ascii="Arial" w:eastAsia="Times New Roman" w:hAnsi="Arial" w:cs="Arial"/>
                <w:b/>
                <w:bCs/>
                <w:color w:val="000000"/>
                <w:lang w:eastAsia="hr-HR"/>
              </w:rPr>
            </w:pP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0BCD51A" w14:textId="6747FA38"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Središnji državni ured za razvoj digitalnog društva</w:t>
            </w:r>
          </w:p>
          <w:p w14:paraId="0EACDB96" w14:textId="77777777" w:rsidR="00EC459D" w:rsidRPr="00584D01" w:rsidRDefault="00EC459D" w:rsidP="00533EB5">
            <w:pPr>
              <w:spacing w:after="0" w:line="240" w:lineRule="auto"/>
              <w:rPr>
                <w:rFonts w:ascii="Arial" w:eastAsia="Times New Roman" w:hAnsi="Arial" w:cs="Arial"/>
                <w:color w:val="000000"/>
                <w:lang w:eastAsia="hr-HR"/>
              </w:rPr>
            </w:pPr>
          </w:p>
        </w:tc>
      </w:tr>
      <w:tr w:rsidR="000445EB" w:rsidRPr="00584D01" w14:paraId="646693F8" w14:textId="77777777" w:rsidTr="00EC459D">
        <w:tblPrEx>
          <w:tblCellMar>
            <w:top w:w="0" w:type="dxa"/>
            <w:left w:w="108" w:type="dxa"/>
            <w:bottom w:w="0" w:type="dxa"/>
            <w:right w:w="108" w:type="dxa"/>
          </w:tblCellMar>
        </w:tblPrEx>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18943" w14:textId="77777777" w:rsidR="006C7695" w:rsidRPr="00584D01" w:rsidRDefault="006C7695" w:rsidP="000445EB">
            <w:pPr>
              <w:spacing w:after="0" w:line="240" w:lineRule="auto"/>
              <w:rPr>
                <w:rFonts w:ascii="Arial" w:hAnsi="Arial" w:cs="Arial"/>
                <w:b/>
              </w:rPr>
            </w:pPr>
          </w:p>
          <w:p w14:paraId="179A1B8B" w14:textId="6671812B" w:rsidR="000445EB" w:rsidRPr="00584D01" w:rsidRDefault="000445EB" w:rsidP="000445EB">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93" w:type="pct"/>
            <w:gridSpan w:val="4"/>
            <w:tcBorders>
              <w:top w:val="single" w:sz="4" w:space="0" w:color="auto"/>
              <w:left w:val="nil"/>
              <w:bottom w:val="single" w:sz="4" w:space="0" w:color="auto"/>
              <w:right w:val="single" w:sz="4" w:space="0" w:color="000000"/>
            </w:tcBorders>
            <w:shd w:val="clear" w:color="auto" w:fill="auto"/>
            <w:noWrap/>
          </w:tcPr>
          <w:p w14:paraId="7535022E" w14:textId="77777777" w:rsidR="006C7695" w:rsidRPr="00584D01" w:rsidRDefault="006C7695" w:rsidP="000445EB">
            <w:pPr>
              <w:spacing w:after="0" w:line="240" w:lineRule="auto"/>
              <w:rPr>
                <w:rFonts w:ascii="Arial" w:hAnsi="Arial" w:cs="Arial"/>
                <w:color w:val="000000"/>
              </w:rPr>
            </w:pPr>
          </w:p>
          <w:p w14:paraId="091B8E35" w14:textId="77777777" w:rsidR="000445EB" w:rsidRPr="00584D01" w:rsidRDefault="000445EB" w:rsidP="000445EB">
            <w:pPr>
              <w:spacing w:after="0" w:line="240" w:lineRule="auto"/>
              <w:rPr>
                <w:rFonts w:ascii="Arial" w:hAnsi="Arial" w:cs="Arial"/>
                <w:color w:val="000000"/>
              </w:rPr>
            </w:pPr>
            <w:r w:rsidRPr="00584D01">
              <w:rPr>
                <w:rFonts w:ascii="Arial" w:hAnsi="Arial" w:cs="Arial"/>
                <w:color w:val="000000"/>
              </w:rPr>
              <w:t>Povjerenik za informiranje, Savjet inicijative Partnerstvo za otvorenu vlast, Ministarstvo uprave</w:t>
            </w:r>
          </w:p>
          <w:p w14:paraId="0E1F5E05" w14:textId="2B75338D" w:rsidR="006C7695" w:rsidRPr="00584D01" w:rsidRDefault="006C7695" w:rsidP="000445EB">
            <w:pPr>
              <w:spacing w:after="0" w:line="240" w:lineRule="auto"/>
              <w:rPr>
                <w:rFonts w:ascii="Arial" w:eastAsia="Times New Roman" w:hAnsi="Arial" w:cs="Arial"/>
                <w:color w:val="000000"/>
                <w:lang w:eastAsia="hr-HR"/>
              </w:rPr>
            </w:pPr>
          </w:p>
        </w:tc>
      </w:tr>
      <w:tr w:rsidR="002519A1" w:rsidRPr="00584D01" w14:paraId="3811D85B" w14:textId="77777777" w:rsidTr="00006102">
        <w:tblPrEx>
          <w:tblCellMar>
            <w:top w:w="0" w:type="dxa"/>
            <w:left w:w="108" w:type="dxa"/>
            <w:bottom w:w="0" w:type="dxa"/>
            <w:right w:w="108" w:type="dxa"/>
          </w:tblCellMar>
        </w:tblPrEx>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2734C" w14:textId="30A57FAF"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691DD218" w14:textId="5BAB62AD" w:rsidR="002519A1" w:rsidRPr="00584D01" w:rsidRDefault="002519A1" w:rsidP="002519A1">
            <w:pPr>
              <w:spacing w:after="0" w:line="240" w:lineRule="auto"/>
              <w:rPr>
                <w:rFonts w:ascii="Arial" w:hAnsi="Arial" w:cs="Arial"/>
                <w:color w:val="000000"/>
              </w:rPr>
            </w:pPr>
            <w:r w:rsidRPr="00584D01">
              <w:rPr>
                <w:rFonts w:ascii="Arial" w:hAnsi="Arial" w:cs="Arial"/>
              </w:rPr>
              <w:t xml:space="preserve">Siječanj 2019. </w:t>
            </w:r>
          </w:p>
        </w:tc>
      </w:tr>
      <w:tr w:rsidR="002519A1" w:rsidRPr="00584D01" w14:paraId="4022548B" w14:textId="77777777" w:rsidTr="00006102">
        <w:tblPrEx>
          <w:tblCellMar>
            <w:top w:w="0" w:type="dxa"/>
            <w:left w:w="108" w:type="dxa"/>
            <w:bottom w:w="0" w:type="dxa"/>
            <w:right w:w="108" w:type="dxa"/>
          </w:tblCellMar>
        </w:tblPrEx>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6A47F" w14:textId="62CC609B"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tcPr>
          <w:p w14:paraId="233194B3" w14:textId="59ECA1B3" w:rsidR="002519A1" w:rsidRPr="00584D01" w:rsidRDefault="002519A1" w:rsidP="002519A1">
            <w:pPr>
              <w:spacing w:after="0" w:line="240" w:lineRule="auto"/>
              <w:rPr>
                <w:rFonts w:ascii="Arial" w:hAnsi="Arial" w:cs="Arial"/>
                <w:color w:val="000000"/>
              </w:rPr>
            </w:pPr>
            <w:r w:rsidRPr="00584D01">
              <w:rPr>
                <w:rFonts w:ascii="Arial" w:hAnsi="Arial" w:cs="Arial"/>
              </w:rPr>
              <w:t xml:space="preserve">Siječanj 2021. </w:t>
            </w:r>
          </w:p>
        </w:tc>
      </w:tr>
      <w:tr w:rsidR="000F2EED" w:rsidRPr="00584D01" w14:paraId="06070A0E" w14:textId="77777777" w:rsidTr="00EC459D">
        <w:tblPrEx>
          <w:tblCellMar>
            <w:top w:w="0" w:type="dxa"/>
            <w:left w:w="108" w:type="dxa"/>
            <w:bottom w:w="0" w:type="dxa"/>
            <w:right w:w="108" w:type="dxa"/>
          </w:tblCellMar>
        </w:tblPrEx>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9EA82" w14:textId="77777777" w:rsidR="000F2EED" w:rsidRPr="00584D01" w:rsidRDefault="000F2EED" w:rsidP="000F2EED">
            <w:pPr>
              <w:spacing w:after="0" w:line="240" w:lineRule="auto"/>
              <w:rPr>
                <w:rFonts w:ascii="Arial" w:hAnsi="Arial" w:cs="Arial"/>
                <w:b/>
              </w:rPr>
            </w:pPr>
          </w:p>
          <w:p w14:paraId="437C8A9F" w14:textId="77777777" w:rsidR="003D015A" w:rsidRPr="00584D01" w:rsidRDefault="003D015A" w:rsidP="000F2EED">
            <w:pPr>
              <w:spacing w:after="0" w:line="240" w:lineRule="auto"/>
              <w:rPr>
                <w:rFonts w:ascii="Arial" w:hAnsi="Arial" w:cs="Arial"/>
                <w:b/>
              </w:rPr>
            </w:pPr>
          </w:p>
          <w:p w14:paraId="1BDED6B9" w14:textId="77777777" w:rsidR="003D015A" w:rsidRPr="00584D01" w:rsidRDefault="003D015A" w:rsidP="000F2EED">
            <w:pPr>
              <w:spacing w:after="0" w:line="240" w:lineRule="auto"/>
              <w:rPr>
                <w:rFonts w:ascii="Arial" w:hAnsi="Arial" w:cs="Arial"/>
                <w:b/>
              </w:rPr>
            </w:pPr>
          </w:p>
          <w:p w14:paraId="62863A97" w14:textId="77777777" w:rsidR="000F2EED" w:rsidRPr="00584D01" w:rsidRDefault="000F2EED" w:rsidP="000F2EED">
            <w:pPr>
              <w:spacing w:after="0" w:line="240" w:lineRule="auto"/>
              <w:rPr>
                <w:rFonts w:ascii="Arial" w:hAnsi="Arial" w:cs="Arial"/>
                <w:b/>
              </w:rPr>
            </w:pPr>
          </w:p>
          <w:p w14:paraId="5282A9FE" w14:textId="77777777" w:rsidR="000F2EED" w:rsidRPr="00584D01" w:rsidRDefault="000F2EED" w:rsidP="000F2EED">
            <w:pPr>
              <w:spacing w:after="0" w:line="240" w:lineRule="auto"/>
              <w:rPr>
                <w:rFonts w:ascii="Arial" w:hAnsi="Arial" w:cs="Arial"/>
                <w:b/>
              </w:rPr>
            </w:pPr>
          </w:p>
          <w:p w14:paraId="608E29E1" w14:textId="77777777" w:rsidR="000F2EED" w:rsidRPr="00584D01" w:rsidRDefault="000F2EED" w:rsidP="000F2EED">
            <w:pPr>
              <w:spacing w:after="0" w:line="240" w:lineRule="auto"/>
              <w:rPr>
                <w:rFonts w:ascii="Arial" w:hAnsi="Arial" w:cs="Arial"/>
                <w:b/>
              </w:rPr>
            </w:pPr>
          </w:p>
          <w:p w14:paraId="48E98A5C" w14:textId="77777777" w:rsidR="000F2EED" w:rsidRPr="00584D01" w:rsidRDefault="000F2EED" w:rsidP="000F2EED">
            <w:pPr>
              <w:spacing w:after="0" w:line="240" w:lineRule="auto"/>
              <w:rPr>
                <w:rFonts w:ascii="Arial" w:hAnsi="Arial" w:cs="Arial"/>
                <w:b/>
              </w:rPr>
            </w:pPr>
          </w:p>
          <w:p w14:paraId="175491BE" w14:textId="105A7E42"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tc>
        <w:tc>
          <w:tcPr>
            <w:tcW w:w="3393" w:type="pct"/>
            <w:gridSpan w:val="4"/>
            <w:tcBorders>
              <w:top w:val="single" w:sz="4" w:space="0" w:color="auto"/>
              <w:left w:val="nil"/>
              <w:bottom w:val="single" w:sz="4" w:space="0" w:color="auto"/>
              <w:right w:val="single" w:sz="4" w:space="0" w:color="000000"/>
            </w:tcBorders>
            <w:shd w:val="clear" w:color="auto" w:fill="auto"/>
            <w:noWrap/>
          </w:tcPr>
          <w:p w14:paraId="79C047C4" w14:textId="77777777" w:rsidR="000F2EED" w:rsidRPr="00584D01" w:rsidRDefault="000F2EED" w:rsidP="000F2EED">
            <w:pPr>
              <w:pStyle w:val="ListParagraph"/>
              <w:rPr>
                <w:rFonts w:ascii="Arial" w:hAnsi="Arial" w:cs="Arial"/>
              </w:rPr>
            </w:pPr>
          </w:p>
          <w:p w14:paraId="7AAA5EA6"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 xml:space="preserve">Pokretanjem projekta Prilagodbe informacijskih sustava tijela javnog sektora Portalu otvorenih podataka (open data) unaprijedit će se tehnološko, procesno i funkcionalno IT sustav za objavu otvorenih podataka tijela javne uprave u strojno čitljivom obliku </w:t>
            </w:r>
          </w:p>
          <w:p w14:paraId="74FDFABE"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Kroz promotivne sadržaje o sustavu otvorenih podataka i pripadne promotivne materijale i događaje („datathone“), predviđeno je značajnije i aktivnije uključivanje poslovnih subjekata (npr. IT kompanije) u sustav otvorenih podataka kao i jačanje kapaciteta zaposlenika javne vlasti u području sustava otvorenih podataka kroz promociju sustava otvorenih podataka i edukaciju zaposlenika tijela javne vlasti</w:t>
            </w:r>
          </w:p>
          <w:p w14:paraId="4E892F5A"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Izrađeni program i edukacijski sadržaji za on-site edukaciju službenika javnih tijela</w:t>
            </w:r>
          </w:p>
          <w:p w14:paraId="7FEA71EC"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Provedena edukacija službenika javnih tijela</w:t>
            </w:r>
          </w:p>
          <w:p w14:paraId="60216FF5"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 xml:space="preserve">Izrađen video i ostali e-learning sadržaj </w:t>
            </w:r>
          </w:p>
          <w:p w14:paraId="7DD0E257"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Izrađeni promidžbeni video sadržaj</w:t>
            </w:r>
          </w:p>
          <w:p w14:paraId="518829BA"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Izrađeni letci, plakati i promidžbeni materijali s informacijama o otvorenim podacima</w:t>
            </w:r>
          </w:p>
          <w:p w14:paraId="0A2C3222" w14:textId="77777777" w:rsidR="000F2EED" w:rsidRPr="00584D01" w:rsidRDefault="000F2EED" w:rsidP="000F2EED">
            <w:pPr>
              <w:pStyle w:val="ListParagraph"/>
              <w:numPr>
                <w:ilvl w:val="0"/>
                <w:numId w:val="6"/>
              </w:numPr>
              <w:spacing w:after="0" w:line="240" w:lineRule="auto"/>
              <w:rPr>
                <w:rFonts w:ascii="Arial" w:hAnsi="Arial" w:cs="Arial"/>
                <w:color w:val="000000"/>
              </w:rPr>
            </w:pPr>
            <w:r w:rsidRPr="00584D01">
              <w:rPr>
                <w:rFonts w:ascii="Arial" w:hAnsi="Arial" w:cs="Arial"/>
              </w:rPr>
              <w:t>Organizirani i održani datathon-i</w:t>
            </w:r>
          </w:p>
          <w:p w14:paraId="2267DFF2" w14:textId="06B71E37" w:rsidR="000F2EED" w:rsidRPr="00584D01" w:rsidRDefault="000F2EED" w:rsidP="000F2EED">
            <w:pPr>
              <w:pStyle w:val="ListParagraph"/>
              <w:spacing w:after="0" w:line="240" w:lineRule="auto"/>
              <w:rPr>
                <w:rFonts w:ascii="Arial" w:hAnsi="Arial" w:cs="Arial"/>
                <w:color w:val="000000"/>
              </w:rPr>
            </w:pPr>
          </w:p>
        </w:tc>
      </w:tr>
      <w:tr w:rsidR="000445EB" w:rsidRPr="00584D01" w14:paraId="4CD9120F" w14:textId="77777777" w:rsidTr="00900059">
        <w:tblPrEx>
          <w:tblCellMar>
            <w:top w:w="0" w:type="dxa"/>
            <w:left w:w="108" w:type="dxa"/>
            <w:bottom w:w="0" w:type="dxa"/>
            <w:right w:w="108" w:type="dxa"/>
          </w:tblCellMar>
        </w:tblPrEx>
        <w:trPr>
          <w:trHeight w:val="1020"/>
        </w:trPr>
        <w:tc>
          <w:tcPr>
            <w:tcW w:w="160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84D84EC" w14:textId="77777777" w:rsidR="000445EB" w:rsidRPr="00584D01" w:rsidRDefault="000445EB" w:rsidP="000445EB">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0F11D31" w14:textId="77777777" w:rsidR="000445EB" w:rsidRPr="00584D01" w:rsidRDefault="000445EB" w:rsidP="000445EB">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990E8" w14:textId="77777777" w:rsidR="000445EB" w:rsidRPr="00584D01" w:rsidRDefault="000445EB" w:rsidP="000445E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38DF48" w14:textId="77777777" w:rsidR="000445EB" w:rsidRPr="00584D01" w:rsidRDefault="000445EB" w:rsidP="000445E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DAC68A" w14:textId="77777777" w:rsidR="000445EB" w:rsidRPr="00584D01" w:rsidRDefault="000445EB" w:rsidP="000445E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F7FDE" w14:textId="77777777" w:rsidR="000445EB" w:rsidRPr="00584D01" w:rsidRDefault="000445EB" w:rsidP="000445EB">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0445EB" w:rsidRPr="00584D01" w14:paraId="7DE1DBAE" w14:textId="77777777" w:rsidTr="00B01A5E">
        <w:tblPrEx>
          <w:tblCellMar>
            <w:top w:w="0" w:type="dxa"/>
            <w:left w:w="108" w:type="dxa"/>
            <w:bottom w:w="0" w:type="dxa"/>
            <w:right w:w="108" w:type="dxa"/>
          </w:tblCellMar>
        </w:tblPrEx>
        <w:trPr>
          <w:trHeight w:val="467"/>
        </w:trPr>
        <w:tc>
          <w:tcPr>
            <w:tcW w:w="160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3E969BF2" w14:textId="77777777" w:rsidR="000445EB" w:rsidRPr="00584D01" w:rsidRDefault="000445EB" w:rsidP="000445EB">
            <w:pPr>
              <w:spacing w:after="0" w:line="240" w:lineRule="auto"/>
              <w:rPr>
                <w:rFonts w:ascii="Arial" w:eastAsia="Times New Roman" w:hAnsi="Arial" w:cs="Arial"/>
                <w:b/>
                <w:bCs/>
                <w:color w:val="000000"/>
                <w:lang w:eastAsia="hr-HR"/>
              </w:rPr>
            </w:pP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14:paraId="32E96C3B" w14:textId="77777777" w:rsidR="000445EB" w:rsidRPr="00584D01" w:rsidRDefault="000445EB" w:rsidP="000445E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2" w:type="pct"/>
            <w:tcBorders>
              <w:top w:val="single" w:sz="4" w:space="0" w:color="auto"/>
              <w:left w:val="nil"/>
              <w:bottom w:val="single" w:sz="4" w:space="0" w:color="auto"/>
              <w:right w:val="single" w:sz="4" w:space="0" w:color="auto"/>
            </w:tcBorders>
            <w:shd w:val="clear" w:color="auto" w:fill="auto"/>
            <w:noWrap/>
            <w:vAlign w:val="bottom"/>
            <w:hideMark/>
          </w:tcPr>
          <w:p w14:paraId="3FE9DAB1" w14:textId="77777777" w:rsidR="000445EB" w:rsidRPr="00584D01" w:rsidRDefault="000445EB" w:rsidP="000445E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1" w:type="pct"/>
            <w:tcBorders>
              <w:top w:val="single" w:sz="4" w:space="0" w:color="auto"/>
              <w:left w:val="nil"/>
              <w:bottom w:val="single" w:sz="4" w:space="0" w:color="auto"/>
              <w:right w:val="single" w:sz="4" w:space="0" w:color="auto"/>
            </w:tcBorders>
            <w:shd w:val="clear" w:color="auto" w:fill="auto"/>
            <w:noWrap/>
            <w:vAlign w:val="bottom"/>
            <w:hideMark/>
          </w:tcPr>
          <w:p w14:paraId="0977882E" w14:textId="77777777" w:rsidR="000445EB" w:rsidRPr="00584D01" w:rsidRDefault="000445EB" w:rsidP="00EC459D">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14:paraId="49AFF1F3" w14:textId="77777777" w:rsidR="000445EB" w:rsidRPr="00584D01" w:rsidRDefault="000445EB" w:rsidP="000445E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0445EB" w:rsidRPr="00584D01" w14:paraId="5D2DE9F0" w14:textId="77777777" w:rsidTr="00FA469A">
        <w:tblPrEx>
          <w:tblCellMar>
            <w:top w:w="0" w:type="dxa"/>
            <w:left w:w="108" w:type="dxa"/>
            <w:bottom w:w="0" w:type="dxa"/>
            <w:right w:w="108" w:type="dxa"/>
          </w:tblCellMar>
        </w:tblPrEx>
        <w:trPr>
          <w:trHeight w:val="1790"/>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58B55" w14:textId="77777777" w:rsidR="000445EB" w:rsidRPr="00584D01" w:rsidRDefault="000445EB" w:rsidP="000445EB">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B249F23" w14:textId="77777777" w:rsidR="00423DBD" w:rsidRPr="00584D01" w:rsidRDefault="00423DBD" w:rsidP="00531A01">
            <w:pPr>
              <w:spacing w:after="0" w:line="240" w:lineRule="auto"/>
              <w:jc w:val="both"/>
              <w:rPr>
                <w:rFonts w:ascii="Arial" w:eastAsia="Times New Roman" w:hAnsi="Arial" w:cs="Arial"/>
                <w:color w:val="000000"/>
                <w:lang w:eastAsia="hr-HR"/>
              </w:rPr>
            </w:pPr>
          </w:p>
          <w:p w14:paraId="3BAF3616" w14:textId="4645870A" w:rsidR="000445EB" w:rsidRPr="00584D01" w:rsidRDefault="00423DBD"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svibnju</w:t>
            </w:r>
            <w:r w:rsidR="000445EB" w:rsidRPr="00584D01">
              <w:rPr>
                <w:rFonts w:ascii="Arial" w:eastAsia="Times New Roman" w:hAnsi="Arial" w:cs="Arial"/>
                <w:color w:val="000000"/>
                <w:lang w:eastAsia="hr-HR"/>
              </w:rPr>
              <w:t xml:space="preserve"> 2019. potpisan je ugovor o dodjeli bespovratnih sredstava za projekt „Prilagodba informacijskih sustava tijela javnog sektora Portalu otvorenih podataka“. Projekt je sufinanciran iz Europskog socijalnog fonda u okviru Operativnog programa „Učinkoviti l</w:t>
            </w:r>
            <w:r w:rsidRPr="00584D01">
              <w:rPr>
                <w:rFonts w:ascii="Arial" w:eastAsia="Times New Roman" w:hAnsi="Arial" w:cs="Arial"/>
                <w:color w:val="000000"/>
                <w:lang w:eastAsia="hr-HR"/>
              </w:rPr>
              <w:t>judski potencijali“ 2014.-2020. s</w:t>
            </w:r>
            <w:r w:rsidR="000445EB" w:rsidRPr="00584D01">
              <w:rPr>
                <w:rFonts w:ascii="Arial" w:eastAsia="Times New Roman" w:hAnsi="Arial" w:cs="Arial"/>
                <w:color w:val="000000"/>
                <w:lang w:eastAsia="hr-HR"/>
              </w:rPr>
              <w:t xml:space="preserve"> 5.778.300,00 kn (85%). Ukupna vrijednost projekta iznosi 6.798.000,00 kn, a razdoblje provedbe projekta je 24 mjeseca. </w:t>
            </w:r>
          </w:p>
          <w:p w14:paraId="745A546F" w14:textId="77777777" w:rsidR="00560B60" w:rsidRPr="00584D01" w:rsidRDefault="00560B60" w:rsidP="00531A01">
            <w:pPr>
              <w:spacing w:after="0" w:line="240" w:lineRule="auto"/>
              <w:jc w:val="both"/>
              <w:rPr>
                <w:rFonts w:ascii="Arial" w:eastAsia="Times New Roman" w:hAnsi="Arial" w:cs="Arial"/>
                <w:color w:val="000000"/>
                <w:lang w:eastAsia="hr-HR"/>
              </w:rPr>
            </w:pPr>
          </w:p>
          <w:p w14:paraId="4BBACDA5" w14:textId="4D50117E" w:rsidR="000445EB" w:rsidRPr="00584D01" w:rsidRDefault="00900059"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Od potpisivanja ugovora raspisane su tri nabave te </w:t>
            </w:r>
            <w:r w:rsidR="000445EB" w:rsidRPr="00584D01">
              <w:rPr>
                <w:rFonts w:ascii="Arial" w:hAnsi="Arial" w:cs="Arial"/>
              </w:rPr>
              <w:t>potpisani ugovori s izvođačima</w:t>
            </w:r>
            <w:r w:rsidR="000445EB" w:rsidRPr="00584D01">
              <w:rPr>
                <w:rFonts w:ascii="Arial" w:eastAsia="Times New Roman" w:hAnsi="Arial" w:cs="Arial"/>
                <w:color w:val="000000"/>
                <w:lang w:eastAsia="hr-HR"/>
              </w:rPr>
              <w:t>:</w:t>
            </w:r>
          </w:p>
          <w:p w14:paraId="5870231C" w14:textId="0C3557D7" w:rsidR="000445EB" w:rsidRPr="00584D01" w:rsidRDefault="000445EB" w:rsidP="00215359">
            <w:pPr>
              <w:numPr>
                <w:ilvl w:val="0"/>
                <w:numId w:val="9"/>
              </w:numPr>
              <w:spacing w:after="0" w:line="240" w:lineRule="auto"/>
              <w:contextualSpacing/>
              <w:jc w:val="both"/>
              <w:rPr>
                <w:rFonts w:ascii="Arial" w:eastAsia="Times New Roman" w:hAnsi="Arial" w:cs="Arial"/>
                <w:color w:val="000000"/>
                <w:lang w:eastAsia="hr-HR"/>
              </w:rPr>
            </w:pPr>
            <w:r w:rsidRPr="00584D01">
              <w:rPr>
                <w:rFonts w:ascii="Arial" w:hAnsi="Arial" w:cs="Arial"/>
              </w:rPr>
              <w:t>nabava za uslugu administrativnog upravljanja projektom (kontinuirano će trajati do svibnja 2021.)</w:t>
            </w:r>
            <w:r w:rsidR="00423DBD" w:rsidRPr="00584D01">
              <w:rPr>
                <w:rFonts w:ascii="Arial" w:hAnsi="Arial" w:cs="Arial"/>
              </w:rPr>
              <w:t>,</w:t>
            </w:r>
          </w:p>
          <w:p w14:paraId="60FFBFCA" w14:textId="7577884D" w:rsidR="000445EB" w:rsidRPr="00584D01" w:rsidRDefault="000445EB" w:rsidP="00215359">
            <w:pPr>
              <w:numPr>
                <w:ilvl w:val="0"/>
                <w:numId w:val="9"/>
              </w:numPr>
              <w:spacing w:after="0" w:line="240" w:lineRule="auto"/>
              <w:contextualSpacing/>
              <w:jc w:val="both"/>
              <w:rPr>
                <w:rFonts w:ascii="Arial" w:hAnsi="Arial" w:cs="Arial"/>
              </w:rPr>
            </w:pPr>
            <w:r w:rsidRPr="00584D01">
              <w:rPr>
                <w:rFonts w:ascii="Arial" w:hAnsi="Arial" w:cs="Arial"/>
              </w:rPr>
              <w:t>nabava za uslugu Analize postojećeg stanja i identificiranje potreba za unaprjeđenjem sustava otvorenih podataka u Republici Hrvatskoj (analizirani su dionici i postojeće stanje sustava otvorenih podataka)</w:t>
            </w:r>
            <w:r w:rsidR="00423DBD" w:rsidRPr="00584D01">
              <w:rPr>
                <w:rFonts w:ascii="Arial" w:hAnsi="Arial" w:cs="Arial"/>
              </w:rPr>
              <w:t>,</w:t>
            </w:r>
          </w:p>
          <w:p w14:paraId="012B49F2" w14:textId="77777777" w:rsidR="000445EB" w:rsidRPr="00584D01" w:rsidRDefault="000445EB" w:rsidP="00215359">
            <w:pPr>
              <w:numPr>
                <w:ilvl w:val="0"/>
                <w:numId w:val="9"/>
              </w:numPr>
              <w:spacing w:after="0" w:line="240" w:lineRule="auto"/>
              <w:contextualSpacing/>
              <w:jc w:val="both"/>
              <w:rPr>
                <w:rFonts w:ascii="Arial" w:hAnsi="Arial" w:cs="Arial"/>
              </w:rPr>
            </w:pPr>
            <w:r w:rsidRPr="00584D01">
              <w:rPr>
                <w:rFonts w:ascii="Arial" w:hAnsi="Arial" w:cs="Arial"/>
              </w:rPr>
              <w:t>nabava za usluge promidžbe i vidljivosti projekta (izrađeni su Knjiga grafičkih standarda i promidžbeni materijali)</w:t>
            </w:r>
            <w:r w:rsidR="00423DBD" w:rsidRPr="00584D01">
              <w:rPr>
                <w:rFonts w:ascii="Arial" w:hAnsi="Arial" w:cs="Arial"/>
              </w:rPr>
              <w:t>.</w:t>
            </w:r>
          </w:p>
          <w:p w14:paraId="215DBD6A" w14:textId="77777777" w:rsidR="00560B60" w:rsidRPr="00584D01" w:rsidRDefault="00560B60" w:rsidP="00531A01">
            <w:pPr>
              <w:spacing w:after="0" w:line="240" w:lineRule="auto"/>
              <w:ind w:left="765"/>
              <w:contextualSpacing/>
              <w:jc w:val="both"/>
              <w:rPr>
                <w:rFonts w:ascii="Arial" w:hAnsi="Arial" w:cs="Arial"/>
              </w:rPr>
            </w:pPr>
          </w:p>
          <w:p w14:paraId="1D11AA8E" w14:textId="7327B472" w:rsidR="00560B60" w:rsidRPr="00584D01" w:rsidRDefault="00900059" w:rsidP="00531A01">
            <w:pPr>
              <w:spacing w:after="0" w:line="240" w:lineRule="auto"/>
              <w:contextualSpacing/>
              <w:jc w:val="both"/>
              <w:rPr>
                <w:rFonts w:ascii="Arial" w:hAnsi="Arial" w:cs="Arial"/>
              </w:rPr>
            </w:pPr>
            <w:r w:rsidRPr="00584D01">
              <w:rPr>
                <w:rFonts w:ascii="Arial" w:hAnsi="Arial" w:cs="Arial"/>
              </w:rPr>
              <w:t>Također je p</w:t>
            </w:r>
            <w:r w:rsidR="00560B60" w:rsidRPr="00584D01">
              <w:rPr>
                <w:rFonts w:ascii="Arial" w:hAnsi="Arial" w:cs="Arial"/>
              </w:rPr>
              <w:t xml:space="preserve">ripremljena </w:t>
            </w:r>
            <w:r w:rsidRPr="00584D01">
              <w:rPr>
                <w:rFonts w:ascii="Arial" w:hAnsi="Arial" w:cs="Arial"/>
              </w:rPr>
              <w:t>i</w:t>
            </w:r>
            <w:r w:rsidR="00560B60" w:rsidRPr="00584D01">
              <w:rPr>
                <w:rFonts w:ascii="Arial" w:hAnsi="Arial" w:cs="Arial"/>
              </w:rPr>
              <w:t xml:space="preserve"> dokumentacija za „Nabavu usluga tehnološke, procesne i funkcionalne nadogradnje postojećeg IT sustava objave otvorenih podataka“ te je dokumentacija poslana Hrvatskom zavodu za zapošljavanje na ex-ante kontrolu u svibnju 2020. Nakon poslanih komentara od strane od Hrvatskog zavoda za zapošljavanje, komentari su uvaženi i dokumentacija dorađena te je objavljena na prethodnom savjetovanju u srpnju 2020. nakon čega je odgovoreno na upite za pojašnjenje zainteresiranih gospodarskih subjekata. Dokumentacija je u srpnju 2020. objavljena na </w:t>
            </w:r>
            <w:r w:rsidR="00C00F58" w:rsidRPr="00584D01">
              <w:rPr>
                <w:rFonts w:ascii="Arial" w:hAnsi="Arial" w:cs="Arial"/>
              </w:rPr>
              <w:t>Elektroničkom oglasniku javne nabave RH</w:t>
            </w:r>
            <w:r w:rsidR="00560B60" w:rsidRPr="00584D01">
              <w:rPr>
                <w:rFonts w:ascii="Arial" w:hAnsi="Arial" w:cs="Arial"/>
              </w:rPr>
              <w:t>, a javno otvaranje ponuda obavljeno je u kolovozu 2020. nakon čega slijedi analiza i ocjena ponuda stručnog povjerenstva.</w:t>
            </w:r>
          </w:p>
          <w:p w14:paraId="49C8DB8F" w14:textId="77777777" w:rsidR="00560B60" w:rsidRPr="00584D01" w:rsidRDefault="00560B60" w:rsidP="00531A01">
            <w:pPr>
              <w:spacing w:after="0" w:line="240" w:lineRule="auto"/>
              <w:contextualSpacing/>
              <w:jc w:val="both"/>
              <w:rPr>
                <w:rFonts w:ascii="Arial" w:hAnsi="Arial" w:cs="Arial"/>
              </w:rPr>
            </w:pPr>
          </w:p>
          <w:p w14:paraId="399BCBD9" w14:textId="33A1649C" w:rsidR="00560B60" w:rsidRPr="00584D01" w:rsidRDefault="00560B60" w:rsidP="00531A01">
            <w:pPr>
              <w:spacing w:after="0" w:line="240" w:lineRule="auto"/>
              <w:contextualSpacing/>
              <w:jc w:val="both"/>
              <w:rPr>
                <w:rFonts w:ascii="Arial" w:hAnsi="Arial" w:cs="Arial"/>
              </w:rPr>
            </w:pPr>
            <w:r w:rsidRPr="00584D01">
              <w:rPr>
                <w:rFonts w:ascii="Arial" w:hAnsi="Arial" w:cs="Arial"/>
              </w:rPr>
              <w:t xml:space="preserve">Nadalje, u tijeku su predradnje za </w:t>
            </w:r>
            <w:r w:rsidR="000370F3" w:rsidRPr="00584D01">
              <w:rPr>
                <w:rFonts w:ascii="Arial" w:hAnsi="Arial" w:cs="Arial"/>
              </w:rPr>
              <w:t>primjenu</w:t>
            </w:r>
            <w:r w:rsidRPr="00584D01">
              <w:rPr>
                <w:rFonts w:ascii="Arial" w:hAnsi="Arial" w:cs="Arial"/>
              </w:rPr>
              <w:t xml:space="preserve"> </w:t>
            </w:r>
            <w:r w:rsidR="00531A01" w:rsidRPr="00584D01">
              <w:rPr>
                <w:rFonts w:ascii="Arial" w:hAnsi="Arial" w:cs="Arial"/>
              </w:rPr>
              <w:t>elementa 3 glavne aktivnosti operacije</w:t>
            </w:r>
            <w:r w:rsidRPr="00584D01">
              <w:rPr>
                <w:rFonts w:ascii="Arial" w:hAnsi="Arial" w:cs="Arial"/>
              </w:rPr>
              <w:t>:</w:t>
            </w:r>
          </w:p>
          <w:p w14:paraId="28E827F0" w14:textId="3321A4DD" w:rsidR="00560B60" w:rsidRPr="00584D01" w:rsidRDefault="00560B60" w:rsidP="00215359">
            <w:pPr>
              <w:pStyle w:val="ListParagraph"/>
              <w:numPr>
                <w:ilvl w:val="0"/>
                <w:numId w:val="16"/>
              </w:numPr>
              <w:spacing w:after="0" w:line="240" w:lineRule="auto"/>
              <w:jc w:val="both"/>
              <w:rPr>
                <w:rFonts w:ascii="Arial" w:hAnsi="Arial" w:cs="Arial"/>
              </w:rPr>
            </w:pPr>
            <w:r w:rsidRPr="00584D01">
              <w:rPr>
                <w:rFonts w:ascii="Arial" w:hAnsi="Arial" w:cs="Arial"/>
              </w:rPr>
              <w:t>anketiranje tijela javne vlasti i drug</w:t>
            </w:r>
            <w:r w:rsidR="006D24B4" w:rsidRPr="00584D01">
              <w:rPr>
                <w:rFonts w:ascii="Arial" w:hAnsi="Arial" w:cs="Arial"/>
              </w:rPr>
              <w:t>ih</w:t>
            </w:r>
            <w:r w:rsidRPr="00584D01">
              <w:rPr>
                <w:rFonts w:ascii="Arial" w:hAnsi="Arial" w:cs="Arial"/>
              </w:rPr>
              <w:t xml:space="preserve"> tipov</w:t>
            </w:r>
            <w:r w:rsidR="006D24B4" w:rsidRPr="00584D01">
              <w:rPr>
                <w:rFonts w:ascii="Arial" w:hAnsi="Arial" w:cs="Arial"/>
              </w:rPr>
              <w:t>a</w:t>
            </w:r>
            <w:r w:rsidRPr="00584D01">
              <w:rPr>
                <w:rFonts w:ascii="Arial" w:hAnsi="Arial" w:cs="Arial"/>
              </w:rPr>
              <w:t xml:space="preserve"> organizacija u potpunom ili djelomično javnom vlasništvu o objavi otvorenih podataka (istraživanje provodi Središnji državni ured za razvoj digitalnog društva radi prikupljanja informacija vezanih za objavu otvorenih podataka)</w:t>
            </w:r>
            <w:r w:rsidR="00C00F58" w:rsidRPr="00584D01">
              <w:rPr>
                <w:rFonts w:ascii="Arial" w:hAnsi="Arial" w:cs="Arial"/>
              </w:rPr>
              <w:t>,</w:t>
            </w:r>
          </w:p>
          <w:p w14:paraId="51192507" w14:textId="77777777" w:rsidR="006C7695" w:rsidRPr="00584D01" w:rsidRDefault="00560B60" w:rsidP="00215359">
            <w:pPr>
              <w:pStyle w:val="ListParagraph"/>
              <w:numPr>
                <w:ilvl w:val="0"/>
                <w:numId w:val="16"/>
              </w:numPr>
              <w:spacing w:after="0" w:line="240" w:lineRule="auto"/>
              <w:jc w:val="both"/>
              <w:rPr>
                <w:rFonts w:ascii="Arial" w:hAnsi="Arial" w:cs="Arial"/>
              </w:rPr>
            </w:pPr>
            <w:r w:rsidRPr="00584D01">
              <w:rPr>
                <w:rFonts w:ascii="Arial" w:hAnsi="Arial" w:cs="Arial"/>
              </w:rPr>
              <w:t>poziv tijelima za uključivanje u projekt Open data (Prijava za tehnološko unaprjeđenje informacijskih sustava tijela javnog sektora za potrebe automatizirane objave skupova podataka na Portalu otvorenih podataka)</w:t>
            </w:r>
            <w:r w:rsidR="006D24B4" w:rsidRPr="00584D01">
              <w:rPr>
                <w:rFonts w:ascii="Arial" w:hAnsi="Arial" w:cs="Arial"/>
              </w:rPr>
              <w:t>.</w:t>
            </w:r>
          </w:p>
          <w:p w14:paraId="5A0717EE" w14:textId="7260FBC0" w:rsidR="00175728" w:rsidRPr="00584D01" w:rsidRDefault="00175728" w:rsidP="00175728">
            <w:pPr>
              <w:pStyle w:val="ListParagraph"/>
              <w:spacing w:after="0" w:line="240" w:lineRule="auto"/>
              <w:jc w:val="both"/>
              <w:rPr>
                <w:rFonts w:ascii="Arial" w:hAnsi="Arial" w:cs="Arial"/>
              </w:rPr>
            </w:pPr>
          </w:p>
        </w:tc>
      </w:tr>
      <w:tr w:rsidR="000445EB" w:rsidRPr="00584D01" w14:paraId="4CDF5814" w14:textId="77777777" w:rsidTr="00C00F58">
        <w:tblPrEx>
          <w:tblCellMar>
            <w:top w:w="0" w:type="dxa"/>
            <w:left w:w="108" w:type="dxa"/>
            <w:bottom w:w="0" w:type="dxa"/>
            <w:right w:w="108" w:type="dxa"/>
          </w:tblCellMar>
        </w:tblPrEx>
        <w:trPr>
          <w:trHeight w:val="161"/>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48C48" w14:textId="77777777" w:rsidR="000445EB" w:rsidRPr="00584D01" w:rsidRDefault="000445EB" w:rsidP="000445EB">
            <w:pPr>
              <w:spacing w:after="0" w:line="240" w:lineRule="auto"/>
              <w:rPr>
                <w:rFonts w:ascii="Arial" w:eastAsia="Times New Roman" w:hAnsi="Arial" w:cs="Arial"/>
                <w:b/>
                <w:bCs/>
                <w:color w:val="000000"/>
                <w:lang w:eastAsia="hr-HR"/>
              </w:rPr>
            </w:pPr>
          </w:p>
          <w:p w14:paraId="233675CF" w14:textId="08DAD1E5" w:rsidR="000445EB" w:rsidRPr="00584D01" w:rsidRDefault="000445EB" w:rsidP="000445EB">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p w14:paraId="7B523CE5" w14:textId="77777777" w:rsidR="000445EB" w:rsidRPr="00584D01" w:rsidRDefault="000445EB" w:rsidP="000445EB">
            <w:pPr>
              <w:spacing w:after="0" w:line="240" w:lineRule="auto"/>
              <w:rPr>
                <w:rFonts w:ascii="Arial" w:eastAsia="Times New Roman" w:hAnsi="Arial" w:cs="Arial"/>
                <w:b/>
                <w:bCs/>
                <w:color w:val="000000"/>
                <w:lang w:eastAsia="hr-HR"/>
              </w:rPr>
            </w:pPr>
          </w:p>
        </w:tc>
        <w:tc>
          <w:tcPr>
            <w:tcW w:w="339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CBE9425" w14:textId="77777777" w:rsidR="00C00F58" w:rsidRPr="00584D01" w:rsidRDefault="00C00F58" w:rsidP="00531A01">
            <w:pPr>
              <w:spacing w:after="0" w:line="240" w:lineRule="auto"/>
              <w:jc w:val="both"/>
              <w:rPr>
                <w:rFonts w:ascii="Arial" w:eastAsia="Times New Roman" w:hAnsi="Arial" w:cs="Arial"/>
                <w:color w:val="000000"/>
                <w:lang w:eastAsia="hr-HR"/>
              </w:rPr>
            </w:pPr>
          </w:p>
          <w:p w14:paraId="75D33C25" w14:textId="1DA72F87" w:rsidR="00E46EBE" w:rsidRPr="00584D01" w:rsidRDefault="006D24B4"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Do kraja </w:t>
            </w:r>
            <w:r w:rsidR="00C00F58" w:rsidRPr="00584D01">
              <w:rPr>
                <w:rFonts w:ascii="Arial" w:eastAsia="Times New Roman" w:hAnsi="Arial" w:cs="Arial"/>
                <w:color w:val="000000"/>
                <w:lang w:eastAsia="hr-HR"/>
              </w:rPr>
              <w:t>p</w:t>
            </w:r>
            <w:r w:rsidRPr="00584D01">
              <w:rPr>
                <w:rFonts w:ascii="Arial" w:eastAsia="Times New Roman" w:hAnsi="Arial" w:cs="Arial"/>
                <w:color w:val="000000"/>
                <w:lang w:eastAsia="hr-HR"/>
              </w:rPr>
              <w:t>rojekta bit će provedene sv</w:t>
            </w:r>
            <w:r w:rsidR="00276ADA" w:rsidRPr="00584D01">
              <w:rPr>
                <w:rFonts w:ascii="Arial" w:eastAsia="Times New Roman" w:hAnsi="Arial" w:cs="Arial"/>
                <w:color w:val="000000"/>
                <w:lang w:eastAsia="hr-HR"/>
              </w:rPr>
              <w:t xml:space="preserve">e nabave, potpisani svi ugovori </w:t>
            </w:r>
            <w:r w:rsidRPr="00584D01">
              <w:rPr>
                <w:rFonts w:ascii="Arial" w:eastAsia="Times New Roman" w:hAnsi="Arial" w:cs="Arial"/>
                <w:color w:val="000000"/>
                <w:lang w:eastAsia="hr-HR"/>
              </w:rPr>
              <w:t>i provest će se planirane aktivnosti.</w:t>
            </w:r>
          </w:p>
          <w:p w14:paraId="43B75CE4" w14:textId="77777777" w:rsidR="000755C6" w:rsidRPr="00584D01" w:rsidRDefault="000755C6" w:rsidP="00531A01">
            <w:pPr>
              <w:spacing w:after="0" w:line="240" w:lineRule="auto"/>
              <w:jc w:val="both"/>
              <w:rPr>
                <w:rFonts w:ascii="Arial" w:eastAsia="Times New Roman" w:hAnsi="Arial" w:cs="Arial"/>
                <w:color w:val="000000"/>
                <w:lang w:eastAsia="hr-HR"/>
              </w:rPr>
            </w:pPr>
          </w:p>
          <w:p w14:paraId="1A9AC7A4" w14:textId="77777777" w:rsidR="00C00F58" w:rsidRPr="00584D01" w:rsidRDefault="000755C6" w:rsidP="00531A01">
            <w:pPr>
              <w:spacing w:after="0" w:line="240" w:lineRule="auto"/>
              <w:contextualSpacing/>
              <w:jc w:val="both"/>
              <w:rPr>
                <w:rFonts w:ascii="Arial" w:hAnsi="Arial" w:cs="Arial"/>
              </w:rPr>
            </w:pPr>
            <w:r w:rsidRPr="00584D01">
              <w:rPr>
                <w:rFonts w:ascii="Arial" w:hAnsi="Arial" w:cs="Arial"/>
              </w:rPr>
              <w:t>Podaci koje prikupljaju Hrvatski zavod za javno zdravstvo i Ministarstvo zdravstva Republike Hrvatske s ciljem informiranja javnosti o epidemiji novog koronavirusa u Republici Hrvatskoj, objavljeni su, u strojno čitljivom formatu, na Portalu otvorenih podataka. Portal otvorenih podataka Republike Hrvatske predstavlja podatkovni čvor koji služi za prikupljanje, kategorizaciju i distribuciju ot</w:t>
            </w:r>
            <w:r w:rsidR="00C00F58" w:rsidRPr="00584D01">
              <w:rPr>
                <w:rFonts w:ascii="Arial" w:hAnsi="Arial" w:cs="Arial"/>
              </w:rPr>
              <w:t>vorenih podataka javnog sektora.</w:t>
            </w:r>
          </w:p>
          <w:p w14:paraId="1CF70DF6" w14:textId="592925C4" w:rsidR="00C00F58" w:rsidRPr="00584D01" w:rsidRDefault="00C00F58" w:rsidP="00531A01">
            <w:pPr>
              <w:spacing w:after="0" w:line="240" w:lineRule="auto"/>
              <w:contextualSpacing/>
              <w:jc w:val="both"/>
              <w:rPr>
                <w:rFonts w:ascii="Arial" w:hAnsi="Arial" w:cs="Arial"/>
              </w:rPr>
            </w:pPr>
          </w:p>
        </w:tc>
      </w:tr>
      <w:tr w:rsidR="000445EB" w:rsidRPr="00584D01" w14:paraId="47039A32" w14:textId="77777777" w:rsidTr="00590668">
        <w:tblPrEx>
          <w:tblCellMar>
            <w:top w:w="0" w:type="dxa"/>
            <w:left w:w="108" w:type="dxa"/>
            <w:bottom w:w="0" w:type="dxa"/>
            <w:right w:w="108" w:type="dxa"/>
          </w:tblCellMar>
        </w:tblPrEx>
        <w:trPr>
          <w:trHeight w:val="809"/>
        </w:trPr>
        <w:tc>
          <w:tcPr>
            <w:tcW w:w="1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5F358" w14:textId="3F5D48C3" w:rsidR="000445EB" w:rsidRPr="00584D01" w:rsidRDefault="000445EB" w:rsidP="00590668">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Izmjene aktivnosti:</w:t>
            </w:r>
            <w:r w:rsidRPr="00584D01">
              <w:rPr>
                <w:rFonts w:ascii="Arial" w:eastAsia="Times New Roman" w:hAnsi="Arial" w:cs="Arial"/>
                <w:bCs/>
                <w:color w:val="000000"/>
                <w:lang w:eastAsia="hr-HR"/>
              </w:rPr>
              <w:t xml:space="preserve"> (</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93" w:type="pct"/>
            <w:gridSpan w:val="4"/>
            <w:tcBorders>
              <w:top w:val="single" w:sz="4" w:space="0" w:color="auto"/>
              <w:left w:val="nil"/>
              <w:bottom w:val="single" w:sz="4" w:space="0" w:color="auto"/>
              <w:right w:val="single" w:sz="4" w:space="0" w:color="000000"/>
            </w:tcBorders>
            <w:shd w:val="clear" w:color="auto" w:fill="auto"/>
            <w:noWrap/>
            <w:vAlign w:val="center"/>
          </w:tcPr>
          <w:p w14:paraId="0BB55827" w14:textId="6EB71C8A" w:rsidR="000445EB" w:rsidRPr="00584D01" w:rsidRDefault="000445EB" w:rsidP="000445EB">
            <w:pPr>
              <w:spacing w:after="0" w:line="240" w:lineRule="auto"/>
              <w:rPr>
                <w:rFonts w:ascii="Arial" w:eastAsia="Times New Roman" w:hAnsi="Arial" w:cs="Arial"/>
                <w:bCs/>
                <w:color w:val="000000"/>
                <w:lang w:eastAsia="hr-HR"/>
              </w:rPr>
            </w:pPr>
          </w:p>
        </w:tc>
      </w:tr>
      <w:tr w:rsidR="000445EB" w:rsidRPr="00584D01" w14:paraId="14D88242" w14:textId="77777777" w:rsidTr="00E767E8">
        <w:tblPrEx>
          <w:tblCellMar>
            <w:top w:w="0" w:type="dxa"/>
            <w:left w:w="108" w:type="dxa"/>
            <w:bottom w:w="0" w:type="dxa"/>
            <w:right w:w="108" w:type="dxa"/>
          </w:tblCellMar>
        </w:tblPrEx>
        <w:trPr>
          <w:trHeight w:val="1259"/>
        </w:trPr>
        <w:tc>
          <w:tcPr>
            <w:tcW w:w="160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03F5BAF" w14:textId="007393EB" w:rsidR="000445EB" w:rsidRPr="00584D01" w:rsidRDefault="000445EB" w:rsidP="00423DB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i/>
                <w:color w:val="000000"/>
                <w:lang w:eastAsia="hr-HR"/>
              </w:rPr>
              <w:t>(navedite planira li se nastavak aktivnosti u nekom obliku ili neka nova aktivnost u sljedećem provedbenom razdoblju, odnosno Akcijskom planu)</w:t>
            </w:r>
          </w:p>
        </w:tc>
        <w:tc>
          <w:tcPr>
            <w:tcW w:w="339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C397F62" w14:textId="47AE8D41" w:rsidR="000445EB" w:rsidRPr="00584D01" w:rsidRDefault="000445EB" w:rsidP="00E46EBE">
            <w:pPr>
              <w:spacing w:after="0" w:line="240" w:lineRule="auto"/>
              <w:contextualSpacing/>
              <w:rPr>
                <w:rFonts w:ascii="Arial" w:hAnsi="Arial" w:cs="Arial"/>
              </w:rPr>
            </w:pPr>
          </w:p>
        </w:tc>
      </w:tr>
    </w:tbl>
    <w:p w14:paraId="68944274" w14:textId="77777777" w:rsidR="000445EB" w:rsidRPr="00584D01" w:rsidRDefault="000445EB">
      <w:pPr>
        <w:rPr>
          <w:sz w:val="10"/>
          <w:szCs w:val="10"/>
        </w:rPr>
      </w:pPr>
    </w:p>
    <w:tbl>
      <w:tblPr>
        <w:tblW w:w="5003" w:type="pct"/>
        <w:tblLayout w:type="fixed"/>
        <w:tblCellMar>
          <w:top w:w="15" w:type="dxa"/>
          <w:left w:w="15" w:type="dxa"/>
          <w:bottom w:w="15" w:type="dxa"/>
          <w:right w:w="15" w:type="dxa"/>
        </w:tblCellMar>
        <w:tblLook w:val="04A0" w:firstRow="1" w:lastRow="0" w:firstColumn="1" w:lastColumn="0" w:noHBand="0" w:noVBand="1"/>
      </w:tblPr>
      <w:tblGrid>
        <w:gridCol w:w="4952"/>
        <w:gridCol w:w="2777"/>
        <w:gridCol w:w="2070"/>
        <w:gridCol w:w="2430"/>
        <w:gridCol w:w="3150"/>
      </w:tblGrid>
      <w:tr w:rsidR="000445EB" w:rsidRPr="00584D01" w14:paraId="50A690DA" w14:textId="77777777" w:rsidTr="00F608DE">
        <w:trPr>
          <w:trHeight w:val="422"/>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90876" w14:textId="3094234F" w:rsidR="000445EB" w:rsidRPr="00584D01" w:rsidRDefault="000445EB" w:rsidP="000445EB">
            <w:pPr>
              <w:jc w:val="center"/>
              <w:rPr>
                <w:rFonts w:ascii="Arial" w:hAnsi="Arial" w:cs="Arial"/>
                <w:color w:val="000000"/>
                <w:shd w:val="clear" w:color="auto" w:fill="D9D9D9"/>
              </w:rPr>
            </w:pPr>
            <w:r w:rsidRPr="00584D01">
              <w:rPr>
                <w:rFonts w:ascii="Arial" w:hAnsi="Arial" w:cs="Arial"/>
                <w:b/>
              </w:rPr>
              <w:t>9.2. Analiza postojećeg stanja i identificiranje potreba za unaprjeđenjem</w:t>
            </w:r>
          </w:p>
        </w:tc>
      </w:tr>
      <w:tr w:rsidR="000445EB" w:rsidRPr="00584D01" w14:paraId="5D937B7A" w14:textId="77777777" w:rsidTr="00F608DE">
        <w:tblPrEx>
          <w:tblCellMar>
            <w:top w:w="0" w:type="dxa"/>
            <w:left w:w="108" w:type="dxa"/>
            <w:bottom w:w="0" w:type="dxa"/>
            <w:right w:w="108" w:type="dxa"/>
          </w:tblCellMar>
        </w:tblPrEx>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D4B10" w14:textId="77777777" w:rsidR="000445EB" w:rsidRPr="00584D01" w:rsidRDefault="000445EB" w:rsidP="00533EB5">
            <w:pPr>
              <w:spacing w:after="0" w:line="240" w:lineRule="auto"/>
              <w:rPr>
                <w:rFonts w:ascii="Arial" w:eastAsia="Times New Roman" w:hAnsi="Arial" w:cs="Arial"/>
                <w:b/>
                <w:bCs/>
                <w:color w:val="000000"/>
                <w:lang w:eastAsia="hr-HR"/>
              </w:rPr>
            </w:pPr>
          </w:p>
          <w:p w14:paraId="36F589F7"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04BAAAD1" w14:textId="77777777" w:rsidR="000445EB" w:rsidRPr="00584D01" w:rsidRDefault="000445EB" w:rsidP="00533EB5">
            <w:pPr>
              <w:spacing w:after="0" w:line="240" w:lineRule="auto"/>
              <w:rPr>
                <w:rFonts w:ascii="Arial" w:eastAsia="Times New Roman" w:hAnsi="Arial" w:cs="Arial"/>
                <w:b/>
                <w:bCs/>
                <w:color w:val="000000"/>
                <w:lang w:eastAsia="hr-HR"/>
              </w:rPr>
            </w:pPr>
          </w:p>
        </w:tc>
        <w:tc>
          <w:tcPr>
            <w:tcW w:w="3390"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66241BC" w14:textId="5BF247BF"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Središnji državni ured za razvoj digitalnog društva</w:t>
            </w:r>
          </w:p>
          <w:p w14:paraId="0837BE7D" w14:textId="77777777" w:rsidR="000445EB" w:rsidRPr="00584D01" w:rsidRDefault="000445EB" w:rsidP="00533EB5">
            <w:pPr>
              <w:spacing w:after="0" w:line="240" w:lineRule="auto"/>
              <w:rPr>
                <w:rFonts w:ascii="Arial" w:eastAsia="Times New Roman" w:hAnsi="Arial" w:cs="Arial"/>
                <w:color w:val="000000"/>
                <w:lang w:eastAsia="hr-HR"/>
              </w:rPr>
            </w:pPr>
          </w:p>
        </w:tc>
      </w:tr>
      <w:tr w:rsidR="000445EB" w:rsidRPr="00584D01" w14:paraId="7AB46DF3" w14:textId="77777777" w:rsidTr="00F608DE">
        <w:tblPrEx>
          <w:tblCellMar>
            <w:top w:w="0" w:type="dxa"/>
            <w:left w:w="108" w:type="dxa"/>
            <w:bottom w:w="0" w:type="dxa"/>
            <w:right w:w="108" w:type="dxa"/>
          </w:tblCellMar>
        </w:tblPrEx>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8537F" w14:textId="77777777" w:rsidR="00E767E8" w:rsidRPr="00584D01" w:rsidRDefault="00E767E8" w:rsidP="00533EB5">
            <w:pPr>
              <w:spacing w:after="0" w:line="240" w:lineRule="auto"/>
              <w:rPr>
                <w:rFonts w:ascii="Arial" w:hAnsi="Arial" w:cs="Arial"/>
                <w:b/>
              </w:rPr>
            </w:pPr>
          </w:p>
          <w:p w14:paraId="7DF4EEC1"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90" w:type="pct"/>
            <w:gridSpan w:val="4"/>
            <w:tcBorders>
              <w:top w:val="single" w:sz="4" w:space="0" w:color="auto"/>
              <w:left w:val="nil"/>
              <w:bottom w:val="single" w:sz="4" w:space="0" w:color="auto"/>
              <w:right w:val="single" w:sz="4" w:space="0" w:color="000000"/>
            </w:tcBorders>
            <w:shd w:val="clear" w:color="auto" w:fill="auto"/>
            <w:noWrap/>
          </w:tcPr>
          <w:p w14:paraId="207297D2" w14:textId="77777777" w:rsidR="00E767E8" w:rsidRPr="00584D01" w:rsidRDefault="00E767E8" w:rsidP="00533EB5">
            <w:pPr>
              <w:spacing w:after="0" w:line="240" w:lineRule="auto"/>
              <w:rPr>
                <w:rFonts w:ascii="Arial" w:hAnsi="Arial" w:cs="Arial"/>
                <w:color w:val="000000"/>
                <w:lang w:eastAsia="hr-HR"/>
              </w:rPr>
            </w:pPr>
          </w:p>
          <w:p w14:paraId="67370D5B" w14:textId="77777777" w:rsidR="000445EB" w:rsidRPr="00584D01" w:rsidRDefault="000445EB" w:rsidP="00533EB5">
            <w:pPr>
              <w:spacing w:after="0" w:line="240" w:lineRule="auto"/>
              <w:rPr>
                <w:rFonts w:ascii="Arial" w:hAnsi="Arial" w:cs="Arial"/>
                <w:color w:val="000000"/>
                <w:lang w:eastAsia="hr-HR"/>
              </w:rPr>
            </w:pPr>
            <w:r w:rsidRPr="00584D01">
              <w:rPr>
                <w:rFonts w:ascii="Arial" w:hAnsi="Arial" w:cs="Arial"/>
                <w:color w:val="000000"/>
                <w:lang w:eastAsia="hr-HR"/>
              </w:rPr>
              <w:t>Povjerenik za informiranje, Ministarstvo uprave</w:t>
            </w:r>
          </w:p>
          <w:p w14:paraId="3878507C" w14:textId="15289FB7" w:rsidR="00E767E8" w:rsidRPr="00584D01" w:rsidRDefault="00E767E8" w:rsidP="00533EB5">
            <w:pPr>
              <w:spacing w:after="0" w:line="240" w:lineRule="auto"/>
              <w:rPr>
                <w:rFonts w:ascii="Arial" w:eastAsia="Times New Roman" w:hAnsi="Arial" w:cs="Arial"/>
                <w:color w:val="000000"/>
                <w:lang w:eastAsia="hr-HR"/>
              </w:rPr>
            </w:pPr>
          </w:p>
        </w:tc>
      </w:tr>
      <w:tr w:rsidR="002519A1" w:rsidRPr="00584D01" w14:paraId="60ABE2F0" w14:textId="77777777" w:rsidTr="00006102">
        <w:tblPrEx>
          <w:tblCellMar>
            <w:top w:w="0" w:type="dxa"/>
            <w:left w:w="108" w:type="dxa"/>
            <w:bottom w:w="0" w:type="dxa"/>
            <w:right w:w="108" w:type="dxa"/>
          </w:tblCellMar>
        </w:tblPrEx>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BF854" w14:textId="033F41B9"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90" w:type="pct"/>
            <w:gridSpan w:val="4"/>
            <w:tcBorders>
              <w:top w:val="single" w:sz="4" w:space="0" w:color="auto"/>
              <w:left w:val="nil"/>
              <w:bottom w:val="single" w:sz="4" w:space="0" w:color="auto"/>
              <w:right w:val="single" w:sz="4" w:space="0" w:color="000000"/>
            </w:tcBorders>
            <w:shd w:val="clear" w:color="auto" w:fill="auto"/>
            <w:noWrap/>
            <w:vAlign w:val="bottom"/>
          </w:tcPr>
          <w:p w14:paraId="290284C3" w14:textId="2CC90590" w:rsidR="002519A1" w:rsidRPr="00584D01" w:rsidRDefault="002519A1" w:rsidP="002519A1">
            <w:pPr>
              <w:spacing w:after="0" w:line="240" w:lineRule="auto"/>
              <w:rPr>
                <w:rFonts w:ascii="Arial" w:hAnsi="Arial" w:cs="Arial"/>
                <w:color w:val="000000"/>
                <w:lang w:eastAsia="hr-HR"/>
              </w:rPr>
            </w:pPr>
            <w:r w:rsidRPr="00584D01">
              <w:rPr>
                <w:rFonts w:ascii="Arial" w:hAnsi="Arial" w:cs="Arial"/>
              </w:rPr>
              <w:t xml:space="preserve">Siječanj 2019. </w:t>
            </w:r>
          </w:p>
        </w:tc>
      </w:tr>
      <w:tr w:rsidR="002519A1" w:rsidRPr="00584D01" w14:paraId="380F84C2" w14:textId="77777777" w:rsidTr="00006102">
        <w:tblPrEx>
          <w:tblCellMar>
            <w:top w:w="0" w:type="dxa"/>
            <w:left w:w="108" w:type="dxa"/>
            <w:bottom w:w="0" w:type="dxa"/>
            <w:right w:w="108" w:type="dxa"/>
          </w:tblCellMar>
        </w:tblPrEx>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A8421" w14:textId="36E7375D"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90" w:type="pct"/>
            <w:gridSpan w:val="4"/>
            <w:tcBorders>
              <w:top w:val="single" w:sz="4" w:space="0" w:color="auto"/>
              <w:left w:val="nil"/>
              <w:bottom w:val="single" w:sz="4" w:space="0" w:color="auto"/>
              <w:right w:val="single" w:sz="4" w:space="0" w:color="000000"/>
            </w:tcBorders>
            <w:shd w:val="clear" w:color="auto" w:fill="auto"/>
            <w:noWrap/>
            <w:vAlign w:val="bottom"/>
          </w:tcPr>
          <w:p w14:paraId="533BCC0A" w14:textId="5F43B14B" w:rsidR="002519A1" w:rsidRPr="00584D01" w:rsidRDefault="002519A1" w:rsidP="002519A1">
            <w:pPr>
              <w:spacing w:after="0" w:line="240" w:lineRule="auto"/>
              <w:rPr>
                <w:rFonts w:ascii="Arial" w:hAnsi="Arial" w:cs="Arial"/>
                <w:color w:val="000000"/>
                <w:lang w:eastAsia="hr-HR"/>
              </w:rPr>
            </w:pPr>
            <w:r w:rsidRPr="00584D01">
              <w:rPr>
                <w:rFonts w:ascii="Arial" w:hAnsi="Arial" w:cs="Arial"/>
              </w:rPr>
              <w:t xml:space="preserve">Siječanj 2021. </w:t>
            </w:r>
          </w:p>
        </w:tc>
      </w:tr>
      <w:tr w:rsidR="000F2EED" w:rsidRPr="00584D01" w14:paraId="6AFDCA4D" w14:textId="77777777" w:rsidTr="00F608DE">
        <w:tblPrEx>
          <w:tblCellMar>
            <w:top w:w="0" w:type="dxa"/>
            <w:left w:w="108" w:type="dxa"/>
            <w:bottom w:w="0" w:type="dxa"/>
            <w:right w:w="108" w:type="dxa"/>
          </w:tblCellMar>
        </w:tblPrEx>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FBCD7" w14:textId="77777777" w:rsidR="000F2EED" w:rsidRPr="00584D01" w:rsidRDefault="000F2EED" w:rsidP="000F2EED">
            <w:pPr>
              <w:spacing w:after="0" w:line="240" w:lineRule="auto"/>
              <w:rPr>
                <w:rFonts w:ascii="Arial" w:hAnsi="Arial" w:cs="Arial"/>
                <w:b/>
              </w:rPr>
            </w:pPr>
          </w:p>
          <w:p w14:paraId="656C7339" w14:textId="77777777" w:rsidR="000F2EED" w:rsidRPr="00584D01" w:rsidRDefault="000F2EED" w:rsidP="000F2EED">
            <w:pPr>
              <w:spacing w:after="0" w:line="240" w:lineRule="auto"/>
              <w:rPr>
                <w:rFonts w:ascii="Arial" w:hAnsi="Arial" w:cs="Arial"/>
                <w:b/>
              </w:rPr>
            </w:pPr>
          </w:p>
          <w:p w14:paraId="4EE02C55" w14:textId="77777777" w:rsidR="003D015A" w:rsidRPr="00584D01" w:rsidRDefault="003D015A" w:rsidP="000F2EED">
            <w:pPr>
              <w:spacing w:after="0" w:line="240" w:lineRule="auto"/>
              <w:rPr>
                <w:rFonts w:ascii="Arial" w:hAnsi="Arial" w:cs="Arial"/>
                <w:b/>
              </w:rPr>
            </w:pPr>
          </w:p>
          <w:p w14:paraId="75028E7F" w14:textId="341BBA80"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tc>
        <w:tc>
          <w:tcPr>
            <w:tcW w:w="3390" w:type="pct"/>
            <w:gridSpan w:val="4"/>
            <w:tcBorders>
              <w:top w:val="single" w:sz="4" w:space="0" w:color="auto"/>
              <w:left w:val="nil"/>
              <w:bottom w:val="single" w:sz="4" w:space="0" w:color="auto"/>
              <w:right w:val="single" w:sz="4" w:space="0" w:color="000000"/>
            </w:tcBorders>
            <w:shd w:val="clear" w:color="auto" w:fill="auto"/>
            <w:noWrap/>
          </w:tcPr>
          <w:p w14:paraId="0C8D39F0" w14:textId="77777777" w:rsidR="000F2EED" w:rsidRPr="00584D01" w:rsidRDefault="000F2EED" w:rsidP="000F2EED">
            <w:pPr>
              <w:pStyle w:val="ListParagraph"/>
              <w:rPr>
                <w:rFonts w:ascii="Arial" w:hAnsi="Arial" w:cs="Arial"/>
                <w:sz w:val="16"/>
                <w:szCs w:val="16"/>
              </w:rPr>
            </w:pPr>
          </w:p>
          <w:p w14:paraId="26CE8702"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Provedena analiza postojećeg stanja sustava otvorenih podataka</w:t>
            </w:r>
          </w:p>
          <w:p w14:paraId="5C1E2EA4"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Provedena analiza dobrih praksi, EU i svjetskih standarda u kontekstu otvorenih podataka i internetskog pristupa</w:t>
            </w:r>
          </w:p>
          <w:p w14:paraId="20F452B4" w14:textId="77777777" w:rsidR="000F2EED" w:rsidRPr="00584D01" w:rsidRDefault="000F2EED" w:rsidP="000F2EED">
            <w:pPr>
              <w:pStyle w:val="ListParagraph"/>
              <w:numPr>
                <w:ilvl w:val="0"/>
                <w:numId w:val="6"/>
              </w:numPr>
              <w:spacing w:after="0" w:line="240" w:lineRule="auto"/>
              <w:rPr>
                <w:rFonts w:ascii="Arial" w:hAnsi="Arial" w:cs="Arial"/>
                <w:color w:val="000000"/>
                <w:lang w:eastAsia="hr-HR"/>
              </w:rPr>
            </w:pPr>
            <w:r w:rsidRPr="00584D01">
              <w:rPr>
                <w:rFonts w:ascii="Arial" w:hAnsi="Arial" w:cs="Arial"/>
              </w:rPr>
              <w:t>Izvršena identifikacija potencijalnih baza/izvora podataka iz kategorija: Geoprostorni podatci, Promatranje Zemlje i okoliš, Prometni podatci, Statistika i Trgovačka društva</w:t>
            </w:r>
          </w:p>
          <w:p w14:paraId="7E219FD6" w14:textId="5F604386" w:rsidR="000F2EED" w:rsidRPr="00584D01" w:rsidRDefault="000F2EED" w:rsidP="000F2EED">
            <w:pPr>
              <w:pStyle w:val="ListParagraph"/>
              <w:spacing w:after="0" w:line="240" w:lineRule="auto"/>
              <w:rPr>
                <w:rFonts w:ascii="Arial" w:hAnsi="Arial" w:cs="Arial"/>
                <w:color w:val="000000"/>
                <w:lang w:eastAsia="hr-HR"/>
              </w:rPr>
            </w:pPr>
          </w:p>
        </w:tc>
      </w:tr>
      <w:tr w:rsidR="000445EB" w:rsidRPr="00584D01" w14:paraId="2D30D1C7" w14:textId="77777777" w:rsidTr="00F608DE">
        <w:tblPrEx>
          <w:tblCellMar>
            <w:top w:w="0" w:type="dxa"/>
            <w:left w:w="108" w:type="dxa"/>
            <w:bottom w:w="0" w:type="dxa"/>
            <w:right w:w="108" w:type="dxa"/>
          </w:tblCellMar>
        </w:tblPrEx>
        <w:trPr>
          <w:trHeight w:val="1020"/>
        </w:trPr>
        <w:tc>
          <w:tcPr>
            <w:tcW w:w="1610"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6EAF95C"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2F6D48D1" w14:textId="77777777" w:rsidR="000445EB" w:rsidRPr="00584D01" w:rsidRDefault="000445EB" w:rsidP="00533EB5">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F4049"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6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A1F980"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ED7A31"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2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7589B5"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0445EB" w:rsidRPr="00584D01" w14:paraId="328F8F8A" w14:textId="77777777" w:rsidTr="00F608DE">
        <w:tblPrEx>
          <w:tblCellMar>
            <w:top w:w="0" w:type="dxa"/>
            <w:left w:w="108" w:type="dxa"/>
            <w:bottom w:w="0" w:type="dxa"/>
            <w:right w:w="108" w:type="dxa"/>
          </w:tblCellMar>
        </w:tblPrEx>
        <w:trPr>
          <w:trHeight w:val="485"/>
        </w:trPr>
        <w:tc>
          <w:tcPr>
            <w:tcW w:w="1610"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44EC7DDC" w14:textId="77777777" w:rsidR="000445EB" w:rsidRPr="00584D01" w:rsidRDefault="000445EB" w:rsidP="00533EB5">
            <w:pPr>
              <w:spacing w:after="0" w:line="240" w:lineRule="auto"/>
              <w:rPr>
                <w:rFonts w:ascii="Arial" w:eastAsia="Times New Roman" w:hAnsi="Arial" w:cs="Arial"/>
                <w:b/>
                <w:bCs/>
                <w:color w:val="000000"/>
                <w:lang w:eastAsia="hr-HR"/>
              </w:rPr>
            </w:pPr>
          </w:p>
        </w:tc>
        <w:tc>
          <w:tcPr>
            <w:tcW w:w="903" w:type="pct"/>
            <w:tcBorders>
              <w:top w:val="nil"/>
              <w:left w:val="nil"/>
              <w:bottom w:val="single" w:sz="4" w:space="0" w:color="auto"/>
              <w:right w:val="single" w:sz="4" w:space="0" w:color="auto"/>
            </w:tcBorders>
            <w:shd w:val="clear" w:color="auto" w:fill="auto"/>
            <w:noWrap/>
            <w:vAlign w:val="bottom"/>
            <w:hideMark/>
          </w:tcPr>
          <w:p w14:paraId="3FA52E19"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673" w:type="pct"/>
            <w:tcBorders>
              <w:top w:val="nil"/>
              <w:left w:val="nil"/>
              <w:bottom w:val="single" w:sz="4" w:space="0" w:color="auto"/>
              <w:right w:val="single" w:sz="4" w:space="0" w:color="auto"/>
            </w:tcBorders>
            <w:shd w:val="clear" w:color="auto" w:fill="auto"/>
            <w:noWrap/>
            <w:vAlign w:val="bottom"/>
            <w:hideMark/>
          </w:tcPr>
          <w:p w14:paraId="3EE6525E"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nil"/>
              <w:left w:val="nil"/>
              <w:bottom w:val="single" w:sz="4" w:space="0" w:color="auto"/>
              <w:right w:val="single" w:sz="4" w:space="0" w:color="auto"/>
            </w:tcBorders>
            <w:shd w:val="clear" w:color="auto" w:fill="auto"/>
            <w:noWrap/>
            <w:vAlign w:val="bottom"/>
            <w:hideMark/>
          </w:tcPr>
          <w:p w14:paraId="24F2BF76" w14:textId="70707C6C" w:rsidR="000445EB" w:rsidRPr="00584D01" w:rsidRDefault="000445EB" w:rsidP="00533EB5">
            <w:pPr>
              <w:spacing w:after="0" w:line="240" w:lineRule="auto"/>
              <w:jc w:val="center"/>
              <w:rPr>
                <w:rFonts w:ascii="Arial" w:eastAsia="Times New Roman" w:hAnsi="Arial" w:cs="Arial"/>
                <w:b/>
                <w:color w:val="000000"/>
                <w:lang w:eastAsia="hr-HR"/>
              </w:rPr>
            </w:pPr>
          </w:p>
        </w:tc>
        <w:tc>
          <w:tcPr>
            <w:tcW w:w="1024" w:type="pct"/>
            <w:tcBorders>
              <w:top w:val="nil"/>
              <w:left w:val="nil"/>
              <w:bottom w:val="single" w:sz="4" w:space="0" w:color="auto"/>
              <w:right w:val="single" w:sz="4" w:space="0" w:color="auto"/>
            </w:tcBorders>
            <w:shd w:val="clear" w:color="auto" w:fill="auto"/>
            <w:noWrap/>
            <w:vAlign w:val="bottom"/>
            <w:hideMark/>
          </w:tcPr>
          <w:p w14:paraId="0FA7C725" w14:textId="67188652" w:rsidR="000445EB" w:rsidRPr="00584D01" w:rsidRDefault="000445EB" w:rsidP="00533EB5">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003134BC" w:rsidRPr="00584D01">
              <w:rPr>
                <w:rFonts w:ascii="Arial" w:eastAsia="Times New Roman" w:hAnsi="Arial" w:cs="Arial"/>
                <w:b/>
                <w:color w:val="000000"/>
                <w:lang w:eastAsia="hr-HR"/>
              </w:rPr>
              <w:t>X</w:t>
            </w:r>
          </w:p>
        </w:tc>
      </w:tr>
      <w:tr w:rsidR="000445EB" w:rsidRPr="00584D01" w14:paraId="61991C0D" w14:textId="77777777" w:rsidTr="00531A01">
        <w:tblPrEx>
          <w:tblCellMar>
            <w:top w:w="0" w:type="dxa"/>
            <w:left w:w="108" w:type="dxa"/>
            <w:bottom w:w="0" w:type="dxa"/>
            <w:right w:w="108" w:type="dxa"/>
          </w:tblCellMar>
        </w:tblPrEx>
        <w:trPr>
          <w:trHeight w:val="17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26458"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0" w:type="pct"/>
            <w:gridSpan w:val="4"/>
            <w:tcBorders>
              <w:top w:val="single" w:sz="4" w:space="0" w:color="auto"/>
              <w:left w:val="nil"/>
              <w:bottom w:val="single" w:sz="4" w:space="0" w:color="auto"/>
              <w:right w:val="single" w:sz="4" w:space="0" w:color="000000"/>
            </w:tcBorders>
            <w:shd w:val="clear" w:color="auto" w:fill="auto"/>
            <w:noWrap/>
            <w:vAlign w:val="bottom"/>
          </w:tcPr>
          <w:p w14:paraId="07E50A3A" w14:textId="77777777" w:rsidR="005B02F8" w:rsidRPr="00584D01" w:rsidRDefault="005B02F8" w:rsidP="00531A01">
            <w:pPr>
              <w:spacing w:after="0" w:line="240" w:lineRule="auto"/>
              <w:jc w:val="both"/>
              <w:rPr>
                <w:rFonts w:ascii="Arial" w:hAnsi="Arial" w:cs="Arial"/>
              </w:rPr>
            </w:pPr>
          </w:p>
          <w:p w14:paraId="4E8508F5" w14:textId="6ECA0C16" w:rsidR="003134BC" w:rsidRPr="00584D01" w:rsidRDefault="003134BC" w:rsidP="00531A01">
            <w:pPr>
              <w:spacing w:after="0" w:line="240" w:lineRule="auto"/>
              <w:jc w:val="both"/>
              <w:rPr>
                <w:rFonts w:ascii="Arial" w:hAnsi="Arial" w:cs="Arial"/>
              </w:rPr>
            </w:pPr>
            <w:r w:rsidRPr="00584D01">
              <w:rPr>
                <w:rFonts w:ascii="Arial" w:hAnsi="Arial" w:cs="Arial"/>
              </w:rPr>
              <w:t>Središnji državni ured za razvoj digitalnog društva je u izvještajnom razdoblju napravio sljedeće:</w:t>
            </w:r>
          </w:p>
          <w:p w14:paraId="583E8F8B" w14:textId="77777777" w:rsidR="003134BC" w:rsidRPr="00584D01" w:rsidRDefault="003134BC" w:rsidP="00531A01">
            <w:pPr>
              <w:spacing w:after="0" w:line="240" w:lineRule="auto"/>
              <w:jc w:val="both"/>
              <w:rPr>
                <w:rFonts w:ascii="Arial" w:hAnsi="Arial" w:cs="Arial"/>
              </w:rPr>
            </w:pPr>
          </w:p>
          <w:p w14:paraId="60B5746C" w14:textId="0BD326B0" w:rsidR="003134BC" w:rsidRPr="00584D01" w:rsidRDefault="003134BC" w:rsidP="00215359">
            <w:pPr>
              <w:pStyle w:val="ListParagraph"/>
              <w:numPr>
                <w:ilvl w:val="0"/>
                <w:numId w:val="12"/>
              </w:numPr>
              <w:spacing w:after="0" w:line="240" w:lineRule="auto"/>
              <w:jc w:val="both"/>
              <w:rPr>
                <w:rFonts w:ascii="Arial" w:hAnsi="Arial" w:cs="Arial"/>
              </w:rPr>
            </w:pPr>
            <w:r w:rsidRPr="00584D01">
              <w:rPr>
                <w:rFonts w:ascii="Arial" w:hAnsi="Arial" w:cs="Arial"/>
              </w:rPr>
              <w:t>Analizu dionika i identifikacija potreba za skupovima podataka,</w:t>
            </w:r>
          </w:p>
          <w:p w14:paraId="2C402FC6" w14:textId="4503A95D" w:rsidR="003134BC" w:rsidRPr="00584D01" w:rsidRDefault="003134BC" w:rsidP="00215359">
            <w:pPr>
              <w:pStyle w:val="ListParagraph"/>
              <w:numPr>
                <w:ilvl w:val="0"/>
                <w:numId w:val="12"/>
              </w:numPr>
              <w:spacing w:after="0" w:line="240" w:lineRule="auto"/>
              <w:jc w:val="both"/>
              <w:rPr>
                <w:rFonts w:ascii="Arial" w:hAnsi="Arial" w:cs="Arial"/>
              </w:rPr>
            </w:pPr>
            <w:r w:rsidRPr="00584D01">
              <w:rPr>
                <w:rFonts w:ascii="Arial" w:hAnsi="Arial" w:cs="Arial"/>
              </w:rPr>
              <w:t>Analizu dobrih praksi, EU i svjetskih standarda u kontekstu otvorenih podataka,</w:t>
            </w:r>
          </w:p>
          <w:p w14:paraId="35757EEB" w14:textId="27D44B59" w:rsidR="003134BC" w:rsidRPr="00584D01" w:rsidRDefault="003134BC" w:rsidP="00215359">
            <w:pPr>
              <w:pStyle w:val="ListParagraph"/>
              <w:numPr>
                <w:ilvl w:val="0"/>
                <w:numId w:val="12"/>
              </w:numPr>
              <w:spacing w:after="0" w:line="240" w:lineRule="auto"/>
              <w:jc w:val="both"/>
              <w:rPr>
                <w:rFonts w:ascii="Arial" w:hAnsi="Arial" w:cs="Arial"/>
              </w:rPr>
            </w:pPr>
            <w:r w:rsidRPr="00584D01">
              <w:rPr>
                <w:rFonts w:ascii="Arial" w:hAnsi="Arial" w:cs="Arial"/>
              </w:rPr>
              <w:t>Analizu trenutnog stanja susta</w:t>
            </w:r>
            <w:r w:rsidR="005B02F8" w:rsidRPr="00584D01">
              <w:rPr>
                <w:rFonts w:ascii="Arial" w:hAnsi="Arial" w:cs="Arial"/>
              </w:rPr>
              <w:t>va otvorenih podataka RH (AS-IS</w:t>
            </w:r>
            <w:r w:rsidR="00C00F58" w:rsidRPr="00584D01">
              <w:rPr>
                <w:rFonts w:ascii="Arial" w:hAnsi="Arial" w:cs="Arial"/>
              </w:rPr>
              <w:t>)</w:t>
            </w:r>
            <w:r w:rsidR="005B02F8" w:rsidRPr="00584D01">
              <w:rPr>
                <w:rFonts w:ascii="Arial" w:hAnsi="Arial" w:cs="Arial"/>
              </w:rPr>
              <w:t>.</w:t>
            </w:r>
          </w:p>
          <w:p w14:paraId="0C24393C" w14:textId="77777777" w:rsidR="005B02F8" w:rsidRPr="00584D01" w:rsidRDefault="005B02F8" w:rsidP="00531A01">
            <w:pPr>
              <w:spacing w:after="0" w:line="240" w:lineRule="auto"/>
              <w:jc w:val="both"/>
              <w:rPr>
                <w:rFonts w:ascii="Arial" w:hAnsi="Arial" w:cs="Arial"/>
              </w:rPr>
            </w:pPr>
          </w:p>
          <w:p w14:paraId="19DAB192" w14:textId="77777777" w:rsidR="003134BC" w:rsidRPr="00584D01" w:rsidRDefault="005B02F8" w:rsidP="00531A01">
            <w:pPr>
              <w:spacing w:after="0" w:line="240" w:lineRule="auto"/>
              <w:jc w:val="both"/>
              <w:rPr>
                <w:rFonts w:ascii="Arial" w:hAnsi="Arial" w:cs="Arial"/>
              </w:rPr>
            </w:pPr>
            <w:r w:rsidRPr="00584D01">
              <w:rPr>
                <w:rFonts w:ascii="Arial" w:hAnsi="Arial" w:cs="Arial"/>
              </w:rPr>
              <w:t xml:space="preserve">Na temelju navedenog napravljen je </w:t>
            </w:r>
            <w:r w:rsidR="003134BC" w:rsidRPr="00584D01">
              <w:rPr>
                <w:rFonts w:ascii="Arial" w:hAnsi="Arial" w:cs="Arial"/>
              </w:rPr>
              <w:t>Prijedlog unaprjeđenja sustava otvorenih podataka i metodologije za evaluaciju vrijednosti podataka.</w:t>
            </w:r>
          </w:p>
          <w:p w14:paraId="615DABEA" w14:textId="235BF535" w:rsidR="00531A01" w:rsidRPr="00584D01" w:rsidRDefault="00531A01" w:rsidP="00531A01">
            <w:pPr>
              <w:spacing w:after="0" w:line="240" w:lineRule="auto"/>
              <w:jc w:val="both"/>
              <w:rPr>
                <w:rFonts w:ascii="Arial" w:hAnsi="Arial" w:cs="Arial"/>
              </w:rPr>
            </w:pPr>
          </w:p>
        </w:tc>
      </w:tr>
      <w:tr w:rsidR="000445EB" w:rsidRPr="00584D01" w14:paraId="1ED4F12B" w14:textId="77777777" w:rsidTr="00F608DE">
        <w:tblPrEx>
          <w:tblCellMar>
            <w:top w:w="0" w:type="dxa"/>
            <w:left w:w="108" w:type="dxa"/>
            <w:bottom w:w="0" w:type="dxa"/>
            <w:right w:w="108" w:type="dxa"/>
          </w:tblCellMar>
        </w:tblPrEx>
        <w:trPr>
          <w:trHeight w:val="1011"/>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7161D" w14:textId="096F76AA" w:rsidR="000445EB" w:rsidRPr="00584D01" w:rsidRDefault="000445EB" w:rsidP="00533EB5">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90" w:type="pct"/>
            <w:gridSpan w:val="4"/>
            <w:tcBorders>
              <w:top w:val="single" w:sz="4" w:space="0" w:color="auto"/>
              <w:left w:val="nil"/>
              <w:bottom w:val="single" w:sz="4" w:space="0" w:color="auto"/>
              <w:right w:val="single" w:sz="4" w:space="0" w:color="000000"/>
            </w:tcBorders>
            <w:shd w:val="clear" w:color="auto" w:fill="auto"/>
            <w:noWrap/>
            <w:vAlign w:val="center"/>
          </w:tcPr>
          <w:p w14:paraId="2B881687" w14:textId="58062C1B" w:rsidR="000445EB" w:rsidRPr="00584D01" w:rsidRDefault="000445EB" w:rsidP="00533EB5">
            <w:pPr>
              <w:spacing w:after="0" w:line="240" w:lineRule="auto"/>
              <w:rPr>
                <w:rFonts w:ascii="Arial" w:eastAsia="Times New Roman" w:hAnsi="Arial" w:cs="Arial"/>
                <w:color w:val="000000"/>
                <w:lang w:eastAsia="hr-HR"/>
              </w:rPr>
            </w:pPr>
          </w:p>
        </w:tc>
      </w:tr>
      <w:tr w:rsidR="000445EB" w:rsidRPr="00584D01" w14:paraId="5656E356" w14:textId="77777777" w:rsidTr="00F608DE">
        <w:tblPrEx>
          <w:tblCellMar>
            <w:top w:w="0" w:type="dxa"/>
            <w:left w:w="108" w:type="dxa"/>
            <w:bottom w:w="0" w:type="dxa"/>
            <w:right w:w="108" w:type="dxa"/>
          </w:tblCellMar>
        </w:tblPrEx>
        <w:trPr>
          <w:trHeight w:val="800"/>
        </w:trPr>
        <w:tc>
          <w:tcPr>
            <w:tcW w:w="1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2EC5" w14:textId="29C42AE3" w:rsidR="000445EB" w:rsidRPr="00584D01" w:rsidRDefault="000445EB" w:rsidP="007D0F66">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Izmjene aktivnosti:</w:t>
            </w:r>
            <w:r w:rsidRPr="00584D01">
              <w:rPr>
                <w:rFonts w:ascii="Arial" w:eastAsia="Times New Roman" w:hAnsi="Arial" w:cs="Arial"/>
                <w:bCs/>
                <w:color w:val="000000"/>
                <w:lang w:eastAsia="hr-HR"/>
              </w:rPr>
              <w:t xml:space="preserve"> (</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90" w:type="pct"/>
            <w:gridSpan w:val="4"/>
            <w:tcBorders>
              <w:top w:val="single" w:sz="4" w:space="0" w:color="auto"/>
              <w:left w:val="nil"/>
              <w:bottom w:val="single" w:sz="4" w:space="0" w:color="auto"/>
              <w:right w:val="single" w:sz="4" w:space="0" w:color="000000"/>
            </w:tcBorders>
            <w:shd w:val="clear" w:color="auto" w:fill="auto"/>
            <w:noWrap/>
            <w:vAlign w:val="center"/>
          </w:tcPr>
          <w:p w14:paraId="5D671329" w14:textId="77777777" w:rsidR="000445EB" w:rsidRPr="00584D01" w:rsidRDefault="000445EB" w:rsidP="00533EB5">
            <w:pPr>
              <w:spacing w:after="0" w:line="240" w:lineRule="auto"/>
              <w:rPr>
                <w:rFonts w:ascii="Arial" w:eastAsia="Times New Roman" w:hAnsi="Arial" w:cs="Arial"/>
                <w:bCs/>
                <w:color w:val="000000"/>
                <w:lang w:eastAsia="hr-HR"/>
              </w:rPr>
            </w:pPr>
          </w:p>
        </w:tc>
      </w:tr>
      <w:tr w:rsidR="000445EB" w:rsidRPr="00584D01" w14:paraId="7D0C32CF" w14:textId="77777777" w:rsidTr="00F608DE">
        <w:tblPrEx>
          <w:tblCellMar>
            <w:top w:w="0" w:type="dxa"/>
            <w:left w:w="108" w:type="dxa"/>
            <w:bottom w:w="0" w:type="dxa"/>
            <w:right w:w="108" w:type="dxa"/>
          </w:tblCellMar>
        </w:tblPrEx>
        <w:trPr>
          <w:trHeight w:val="1070"/>
        </w:trPr>
        <w:tc>
          <w:tcPr>
            <w:tcW w:w="1610"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E5C331B" w14:textId="77777777" w:rsidR="000445EB" w:rsidRPr="00584D01" w:rsidRDefault="000445EB" w:rsidP="007D0F66">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90" w:type="pct"/>
            <w:gridSpan w:val="4"/>
            <w:tcBorders>
              <w:top w:val="single" w:sz="4" w:space="0" w:color="auto"/>
              <w:left w:val="nil"/>
              <w:bottom w:val="single" w:sz="4" w:space="0" w:color="auto"/>
              <w:right w:val="single" w:sz="4" w:space="0" w:color="000000"/>
            </w:tcBorders>
            <w:shd w:val="clear" w:color="auto" w:fill="auto"/>
            <w:noWrap/>
            <w:vAlign w:val="center"/>
          </w:tcPr>
          <w:p w14:paraId="7184570B" w14:textId="7FD6D9DA" w:rsidR="000445EB" w:rsidRPr="00584D01" w:rsidRDefault="000445EB" w:rsidP="000445EB">
            <w:pPr>
              <w:spacing w:after="0" w:line="240" w:lineRule="auto"/>
              <w:contextualSpacing/>
              <w:rPr>
                <w:rFonts w:ascii="Arial" w:hAnsi="Arial" w:cs="Arial"/>
              </w:rPr>
            </w:pPr>
          </w:p>
        </w:tc>
      </w:tr>
    </w:tbl>
    <w:p w14:paraId="264C4344" w14:textId="77777777" w:rsidR="000445EB" w:rsidRPr="00584D01" w:rsidRDefault="000445EB">
      <w:pPr>
        <w:rPr>
          <w:sz w:val="10"/>
          <w:szCs w:val="10"/>
        </w:rPr>
      </w:pPr>
    </w:p>
    <w:tbl>
      <w:tblPr>
        <w:tblW w:w="5003" w:type="pct"/>
        <w:tblLayout w:type="fixed"/>
        <w:tblCellMar>
          <w:top w:w="15" w:type="dxa"/>
          <w:left w:w="15" w:type="dxa"/>
          <w:bottom w:w="15" w:type="dxa"/>
          <w:right w:w="15" w:type="dxa"/>
        </w:tblCellMar>
        <w:tblLook w:val="04A0" w:firstRow="1" w:lastRow="0" w:firstColumn="1" w:lastColumn="0" w:noHBand="0" w:noVBand="1"/>
      </w:tblPr>
      <w:tblGrid>
        <w:gridCol w:w="4918"/>
        <w:gridCol w:w="2110"/>
        <w:gridCol w:w="2110"/>
        <w:gridCol w:w="2396"/>
        <w:gridCol w:w="3845"/>
      </w:tblGrid>
      <w:tr w:rsidR="000445EB" w:rsidRPr="00584D01" w14:paraId="4AE367A0" w14:textId="77777777" w:rsidTr="00F608DE">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4BDD4" w14:textId="3E1B4A51" w:rsidR="000445EB" w:rsidRPr="00584D01" w:rsidRDefault="000445EB" w:rsidP="000445EB">
            <w:pPr>
              <w:jc w:val="center"/>
              <w:rPr>
                <w:rFonts w:ascii="Arial" w:hAnsi="Arial" w:cs="Arial"/>
                <w:color w:val="000000"/>
                <w:shd w:val="clear" w:color="auto" w:fill="D9D9D9"/>
              </w:rPr>
            </w:pPr>
            <w:r w:rsidRPr="00584D01">
              <w:rPr>
                <w:rFonts w:ascii="Arial" w:hAnsi="Arial" w:cs="Arial"/>
                <w:b/>
              </w:rPr>
              <w:t xml:space="preserve">9.3. </w:t>
            </w:r>
            <w:r w:rsidRPr="00584D01">
              <w:rPr>
                <w:rFonts w:ascii="Arial" w:hAnsi="Arial" w:cs="Arial"/>
                <w:b/>
                <w:color w:val="000000"/>
              </w:rPr>
              <w:t>Kontinuirana t</w:t>
            </w:r>
            <w:r w:rsidRPr="00584D01">
              <w:rPr>
                <w:rFonts w:ascii="Arial" w:hAnsi="Arial" w:cs="Arial"/>
                <w:b/>
              </w:rPr>
              <w:t>ehnološka, procesna i funkcionalna nadogradnja postojećeg IT sustava objave otvorenih podataka</w:t>
            </w:r>
          </w:p>
        </w:tc>
      </w:tr>
      <w:tr w:rsidR="000445EB" w:rsidRPr="00584D01" w14:paraId="60302F71" w14:textId="77777777" w:rsidTr="00F608DE">
        <w:tblPrEx>
          <w:tblCellMar>
            <w:top w:w="0" w:type="dxa"/>
            <w:left w:w="108" w:type="dxa"/>
            <w:bottom w:w="0" w:type="dxa"/>
            <w:right w:w="108" w:type="dxa"/>
          </w:tblCellMar>
        </w:tblPrEx>
        <w:trPr>
          <w:trHeight w:val="300"/>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CF123" w14:textId="77777777" w:rsidR="000445EB" w:rsidRPr="00584D01" w:rsidRDefault="000445EB" w:rsidP="00533EB5">
            <w:pPr>
              <w:spacing w:after="0" w:line="240" w:lineRule="auto"/>
              <w:rPr>
                <w:rFonts w:ascii="Arial" w:eastAsia="Times New Roman" w:hAnsi="Arial" w:cs="Arial"/>
                <w:b/>
                <w:bCs/>
                <w:color w:val="000000"/>
                <w:lang w:eastAsia="hr-HR"/>
              </w:rPr>
            </w:pPr>
          </w:p>
          <w:p w14:paraId="587B9B5D"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19041BD9" w14:textId="77777777" w:rsidR="000445EB" w:rsidRPr="00584D01" w:rsidRDefault="000445EB" w:rsidP="00533EB5">
            <w:pPr>
              <w:spacing w:after="0" w:line="240" w:lineRule="auto"/>
              <w:rPr>
                <w:rFonts w:ascii="Arial" w:eastAsia="Times New Roman" w:hAnsi="Arial" w:cs="Arial"/>
                <w:b/>
                <w:bCs/>
                <w:color w:val="000000"/>
                <w:lang w:eastAsia="hr-HR"/>
              </w:rPr>
            </w:pPr>
          </w:p>
        </w:tc>
        <w:tc>
          <w:tcPr>
            <w:tcW w:w="3401"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C04F572" w14:textId="77777777" w:rsidR="00656E82" w:rsidRPr="00584D01" w:rsidRDefault="00656E82" w:rsidP="00533EB5">
            <w:pPr>
              <w:spacing w:after="0" w:line="240" w:lineRule="auto"/>
              <w:rPr>
                <w:rFonts w:ascii="Arial" w:eastAsia="Times New Roman" w:hAnsi="Arial" w:cs="Arial"/>
                <w:color w:val="000000"/>
                <w:lang w:eastAsia="hr-HR"/>
              </w:rPr>
            </w:pPr>
          </w:p>
          <w:p w14:paraId="4DAD1E3C" w14:textId="38331DA4"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Središnji državni ured za razvoj digitalnog društva</w:t>
            </w:r>
          </w:p>
          <w:p w14:paraId="056DCBCD" w14:textId="77777777" w:rsidR="007D0F66" w:rsidRPr="00584D01" w:rsidRDefault="007D0F66" w:rsidP="00533EB5">
            <w:pPr>
              <w:spacing w:after="0" w:line="240" w:lineRule="auto"/>
              <w:rPr>
                <w:rFonts w:ascii="Arial" w:eastAsia="Times New Roman" w:hAnsi="Arial" w:cs="Arial"/>
                <w:color w:val="000000"/>
                <w:lang w:eastAsia="hr-HR"/>
              </w:rPr>
            </w:pPr>
          </w:p>
        </w:tc>
      </w:tr>
      <w:tr w:rsidR="000445EB" w:rsidRPr="00584D01" w14:paraId="68D7B683" w14:textId="77777777" w:rsidTr="00F608DE">
        <w:tblPrEx>
          <w:tblCellMar>
            <w:top w:w="0" w:type="dxa"/>
            <w:left w:w="108" w:type="dxa"/>
            <w:bottom w:w="0" w:type="dxa"/>
            <w:right w:w="108" w:type="dxa"/>
          </w:tblCellMar>
        </w:tblPrEx>
        <w:trPr>
          <w:trHeight w:val="300"/>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787EB" w14:textId="77777777" w:rsidR="00E767E8" w:rsidRPr="00584D01" w:rsidRDefault="00E767E8" w:rsidP="00533EB5">
            <w:pPr>
              <w:spacing w:after="0" w:line="240" w:lineRule="auto"/>
              <w:rPr>
                <w:rFonts w:ascii="Arial" w:hAnsi="Arial" w:cs="Arial"/>
                <w:b/>
              </w:rPr>
            </w:pPr>
          </w:p>
          <w:p w14:paraId="64C5F3F9" w14:textId="77777777" w:rsidR="00E767E8" w:rsidRPr="00584D01" w:rsidRDefault="000445EB" w:rsidP="00533EB5">
            <w:pPr>
              <w:spacing w:after="0" w:line="240" w:lineRule="auto"/>
              <w:rPr>
                <w:rFonts w:ascii="Arial" w:hAnsi="Arial" w:cs="Arial"/>
                <w:b/>
              </w:rPr>
            </w:pPr>
            <w:r w:rsidRPr="00584D01">
              <w:rPr>
                <w:rFonts w:ascii="Arial" w:hAnsi="Arial" w:cs="Arial"/>
                <w:b/>
              </w:rPr>
              <w:t>Sunositelji:</w:t>
            </w:r>
          </w:p>
          <w:p w14:paraId="3398F631" w14:textId="192D7ABD"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hAnsi="Arial" w:cs="Arial"/>
                <w:b/>
              </w:rPr>
              <w:t xml:space="preserve"> </w:t>
            </w:r>
          </w:p>
        </w:tc>
        <w:tc>
          <w:tcPr>
            <w:tcW w:w="3401" w:type="pct"/>
            <w:gridSpan w:val="4"/>
            <w:tcBorders>
              <w:top w:val="single" w:sz="4" w:space="0" w:color="auto"/>
              <w:left w:val="nil"/>
              <w:bottom w:val="single" w:sz="4" w:space="0" w:color="auto"/>
              <w:right w:val="single" w:sz="4" w:space="0" w:color="000000"/>
            </w:tcBorders>
            <w:shd w:val="clear" w:color="auto" w:fill="auto"/>
            <w:noWrap/>
          </w:tcPr>
          <w:p w14:paraId="00CA71FE" w14:textId="77777777" w:rsidR="00E767E8" w:rsidRPr="00584D01" w:rsidRDefault="00E767E8" w:rsidP="00533EB5">
            <w:pPr>
              <w:spacing w:after="0" w:line="240" w:lineRule="auto"/>
              <w:rPr>
                <w:rFonts w:ascii="Arial" w:hAnsi="Arial" w:cs="Arial"/>
                <w:color w:val="000000"/>
                <w:lang w:eastAsia="hr-HR"/>
              </w:rPr>
            </w:pPr>
          </w:p>
          <w:p w14:paraId="0E297E1C" w14:textId="17635928"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hAnsi="Arial" w:cs="Arial"/>
                <w:color w:val="000000"/>
                <w:lang w:eastAsia="hr-HR"/>
              </w:rPr>
              <w:t>Povjerenik za informiranje, Savjet inicijative Partnerstvo za otvorenu vlast, Ministarstvo uprave</w:t>
            </w:r>
          </w:p>
        </w:tc>
      </w:tr>
      <w:tr w:rsidR="002519A1" w:rsidRPr="00584D01" w14:paraId="60531CE0" w14:textId="77777777" w:rsidTr="00006102">
        <w:tblPrEx>
          <w:tblCellMar>
            <w:top w:w="0" w:type="dxa"/>
            <w:left w:w="108" w:type="dxa"/>
            <w:bottom w:w="0" w:type="dxa"/>
            <w:right w:w="108" w:type="dxa"/>
          </w:tblCellMar>
        </w:tblPrEx>
        <w:trPr>
          <w:trHeight w:val="300"/>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0D536" w14:textId="093E3210"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401" w:type="pct"/>
            <w:gridSpan w:val="4"/>
            <w:tcBorders>
              <w:top w:val="single" w:sz="4" w:space="0" w:color="auto"/>
              <w:left w:val="nil"/>
              <w:bottom w:val="single" w:sz="4" w:space="0" w:color="auto"/>
              <w:right w:val="single" w:sz="4" w:space="0" w:color="000000"/>
            </w:tcBorders>
            <w:shd w:val="clear" w:color="auto" w:fill="auto"/>
            <w:noWrap/>
            <w:vAlign w:val="bottom"/>
          </w:tcPr>
          <w:p w14:paraId="56504425" w14:textId="14CA8993" w:rsidR="002519A1" w:rsidRPr="00584D01" w:rsidRDefault="00006102" w:rsidP="002519A1">
            <w:pPr>
              <w:spacing w:after="0" w:line="240" w:lineRule="auto"/>
              <w:rPr>
                <w:rFonts w:ascii="Arial" w:hAnsi="Arial" w:cs="Arial"/>
                <w:color w:val="000000"/>
                <w:lang w:eastAsia="hr-HR"/>
              </w:rPr>
            </w:pPr>
            <w:r w:rsidRPr="00584D01">
              <w:rPr>
                <w:rFonts w:ascii="Arial" w:hAnsi="Arial" w:cs="Arial"/>
              </w:rPr>
              <w:t>K</w:t>
            </w:r>
            <w:r w:rsidR="002519A1" w:rsidRPr="00584D01">
              <w:rPr>
                <w:rFonts w:ascii="Arial" w:hAnsi="Arial" w:cs="Arial"/>
              </w:rPr>
              <w:t xml:space="preserve">ontinuirano </w:t>
            </w:r>
            <w:r w:rsidRPr="00584D01">
              <w:rPr>
                <w:rFonts w:ascii="Arial" w:hAnsi="Arial" w:cs="Arial"/>
              </w:rPr>
              <w:t xml:space="preserve"> </w:t>
            </w:r>
          </w:p>
        </w:tc>
      </w:tr>
      <w:tr w:rsidR="002519A1" w:rsidRPr="00584D01" w14:paraId="212F0F45" w14:textId="77777777" w:rsidTr="00006102">
        <w:tblPrEx>
          <w:tblCellMar>
            <w:top w:w="0" w:type="dxa"/>
            <w:left w:w="108" w:type="dxa"/>
            <w:bottom w:w="0" w:type="dxa"/>
            <w:right w:w="108" w:type="dxa"/>
          </w:tblCellMar>
        </w:tblPrEx>
        <w:trPr>
          <w:trHeight w:val="300"/>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43E69" w14:textId="2B229BDD" w:rsidR="002519A1" w:rsidRPr="00584D01" w:rsidRDefault="002519A1" w:rsidP="002519A1">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401" w:type="pct"/>
            <w:gridSpan w:val="4"/>
            <w:tcBorders>
              <w:top w:val="single" w:sz="4" w:space="0" w:color="auto"/>
              <w:left w:val="nil"/>
              <w:bottom w:val="single" w:sz="4" w:space="0" w:color="auto"/>
              <w:right w:val="single" w:sz="4" w:space="0" w:color="000000"/>
            </w:tcBorders>
            <w:shd w:val="clear" w:color="auto" w:fill="auto"/>
            <w:noWrap/>
            <w:vAlign w:val="bottom"/>
          </w:tcPr>
          <w:p w14:paraId="60AB281F" w14:textId="31199AD3" w:rsidR="002519A1" w:rsidRPr="00584D01" w:rsidRDefault="00006102" w:rsidP="002519A1">
            <w:pPr>
              <w:spacing w:after="0" w:line="240" w:lineRule="auto"/>
              <w:rPr>
                <w:rFonts w:ascii="Arial" w:hAnsi="Arial" w:cs="Arial"/>
                <w:color w:val="000000"/>
                <w:lang w:eastAsia="hr-HR"/>
              </w:rPr>
            </w:pPr>
            <w:r w:rsidRPr="00584D01">
              <w:rPr>
                <w:rFonts w:ascii="Arial" w:hAnsi="Arial" w:cs="Arial"/>
              </w:rPr>
              <w:t>K</w:t>
            </w:r>
            <w:r w:rsidR="002519A1" w:rsidRPr="00584D01">
              <w:rPr>
                <w:rFonts w:ascii="Arial" w:hAnsi="Arial" w:cs="Arial"/>
              </w:rPr>
              <w:t>ontinuirano</w:t>
            </w:r>
          </w:p>
        </w:tc>
      </w:tr>
      <w:tr w:rsidR="000F2EED" w:rsidRPr="00584D01" w14:paraId="184A26BA" w14:textId="77777777" w:rsidTr="00F608DE">
        <w:tblPrEx>
          <w:tblCellMar>
            <w:top w:w="0" w:type="dxa"/>
            <w:left w:w="108" w:type="dxa"/>
            <w:bottom w:w="0" w:type="dxa"/>
            <w:right w:w="108" w:type="dxa"/>
          </w:tblCellMar>
        </w:tblPrEx>
        <w:trPr>
          <w:trHeight w:val="300"/>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8C1FE" w14:textId="77777777" w:rsidR="000F2EED" w:rsidRPr="00584D01" w:rsidRDefault="000F2EED" w:rsidP="000F2EED">
            <w:pPr>
              <w:spacing w:after="0" w:line="240" w:lineRule="auto"/>
              <w:rPr>
                <w:rFonts w:ascii="Arial" w:hAnsi="Arial" w:cs="Arial"/>
                <w:b/>
              </w:rPr>
            </w:pPr>
          </w:p>
          <w:p w14:paraId="18B6EADE" w14:textId="77777777" w:rsidR="000F2EED" w:rsidRPr="00584D01" w:rsidRDefault="000F2EED" w:rsidP="000F2EED">
            <w:pPr>
              <w:spacing w:after="0" w:line="240" w:lineRule="auto"/>
              <w:rPr>
                <w:rFonts w:ascii="Arial" w:hAnsi="Arial" w:cs="Arial"/>
                <w:b/>
              </w:rPr>
            </w:pPr>
          </w:p>
          <w:p w14:paraId="09118A68" w14:textId="77777777" w:rsidR="000F2EED" w:rsidRPr="00584D01" w:rsidRDefault="000F2EED" w:rsidP="000F2EED">
            <w:pPr>
              <w:spacing w:after="0" w:line="240" w:lineRule="auto"/>
              <w:rPr>
                <w:rFonts w:ascii="Arial" w:hAnsi="Arial" w:cs="Arial"/>
                <w:b/>
              </w:rPr>
            </w:pPr>
            <w:r w:rsidRPr="00584D01">
              <w:rPr>
                <w:rFonts w:ascii="Arial" w:hAnsi="Arial" w:cs="Arial"/>
                <w:b/>
              </w:rPr>
              <w:t>Pokazatelji provedbe:</w:t>
            </w:r>
          </w:p>
          <w:p w14:paraId="00F75CE0" w14:textId="77777777" w:rsidR="003D015A" w:rsidRPr="00584D01" w:rsidRDefault="003D015A" w:rsidP="000F2EED">
            <w:pPr>
              <w:spacing w:after="0" w:line="240" w:lineRule="auto"/>
              <w:rPr>
                <w:rFonts w:ascii="Arial" w:hAnsi="Arial" w:cs="Arial"/>
                <w:b/>
              </w:rPr>
            </w:pPr>
          </w:p>
          <w:p w14:paraId="7C3BB6D7" w14:textId="412FBDBE" w:rsidR="003D015A" w:rsidRPr="00584D01" w:rsidRDefault="003D015A" w:rsidP="000F2EED">
            <w:pPr>
              <w:spacing w:after="0" w:line="240" w:lineRule="auto"/>
              <w:rPr>
                <w:rFonts w:ascii="Arial" w:hAnsi="Arial" w:cs="Arial"/>
                <w:b/>
              </w:rPr>
            </w:pPr>
          </w:p>
        </w:tc>
        <w:tc>
          <w:tcPr>
            <w:tcW w:w="3401" w:type="pct"/>
            <w:gridSpan w:val="4"/>
            <w:tcBorders>
              <w:top w:val="single" w:sz="4" w:space="0" w:color="auto"/>
              <w:left w:val="nil"/>
              <w:bottom w:val="single" w:sz="4" w:space="0" w:color="auto"/>
              <w:right w:val="single" w:sz="4" w:space="0" w:color="000000"/>
            </w:tcBorders>
            <w:shd w:val="clear" w:color="auto" w:fill="auto"/>
            <w:noWrap/>
          </w:tcPr>
          <w:p w14:paraId="540D9E25" w14:textId="77777777" w:rsidR="000F2EED" w:rsidRPr="00584D01" w:rsidRDefault="000F2EED" w:rsidP="000F2EED">
            <w:pPr>
              <w:pStyle w:val="ListParagraph"/>
              <w:rPr>
                <w:rFonts w:ascii="Arial" w:hAnsi="Arial" w:cs="Arial"/>
                <w:sz w:val="16"/>
                <w:szCs w:val="16"/>
              </w:rPr>
            </w:pPr>
          </w:p>
          <w:p w14:paraId="5F8EF1AC"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 xml:space="preserve">Izvršeno tehnološko unaprjeđenje sustava otvorenih podataka </w:t>
            </w:r>
          </w:p>
          <w:p w14:paraId="09DA308D"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Razvijeno novo korisničko sučelje sustava otvorenih podataka</w:t>
            </w:r>
          </w:p>
          <w:p w14:paraId="12853544" w14:textId="77777777" w:rsidR="000F2EED" w:rsidRPr="00584D01" w:rsidRDefault="000F2EED" w:rsidP="000F2EED">
            <w:pPr>
              <w:pStyle w:val="ListParagraph"/>
              <w:numPr>
                <w:ilvl w:val="0"/>
                <w:numId w:val="6"/>
              </w:numPr>
              <w:rPr>
                <w:rFonts w:ascii="Arial" w:hAnsi="Arial" w:cs="Arial"/>
              </w:rPr>
            </w:pPr>
            <w:r w:rsidRPr="00584D01">
              <w:rPr>
                <w:rFonts w:ascii="Arial" w:hAnsi="Arial" w:cs="Arial"/>
              </w:rPr>
              <w:t>Razvijene nove funkcionalnosti u sustavu otvorenih podataka</w:t>
            </w:r>
          </w:p>
          <w:p w14:paraId="3C5D05F7" w14:textId="77777777" w:rsidR="000F2EED" w:rsidRPr="00584D01" w:rsidRDefault="000F2EED" w:rsidP="000F2EED">
            <w:pPr>
              <w:pStyle w:val="ListParagraph"/>
              <w:numPr>
                <w:ilvl w:val="0"/>
                <w:numId w:val="6"/>
              </w:numPr>
              <w:spacing w:after="0" w:line="240" w:lineRule="auto"/>
              <w:rPr>
                <w:rFonts w:ascii="Arial" w:hAnsi="Arial" w:cs="Arial"/>
                <w:color w:val="000000"/>
                <w:lang w:eastAsia="hr-HR"/>
              </w:rPr>
            </w:pPr>
            <w:r w:rsidRPr="00584D01">
              <w:rPr>
                <w:rFonts w:ascii="Arial" w:hAnsi="Arial" w:cs="Arial"/>
              </w:rPr>
              <w:t>Implementirani novi procesi u sustavu otvorenih podataka</w:t>
            </w:r>
          </w:p>
          <w:p w14:paraId="19E243A7" w14:textId="2C93E154" w:rsidR="000F2EED" w:rsidRPr="00584D01" w:rsidRDefault="000F2EED" w:rsidP="000F2EED">
            <w:pPr>
              <w:pStyle w:val="ListParagraph"/>
              <w:spacing w:after="0" w:line="240" w:lineRule="auto"/>
              <w:rPr>
                <w:rFonts w:ascii="Arial" w:hAnsi="Arial" w:cs="Arial"/>
                <w:color w:val="000000"/>
                <w:lang w:eastAsia="hr-HR"/>
              </w:rPr>
            </w:pPr>
          </w:p>
        </w:tc>
      </w:tr>
      <w:tr w:rsidR="000445EB" w:rsidRPr="00584D01" w14:paraId="7033AA05" w14:textId="77777777" w:rsidTr="00F608DE">
        <w:tblPrEx>
          <w:tblCellMar>
            <w:top w:w="0" w:type="dxa"/>
            <w:left w:w="108" w:type="dxa"/>
            <w:bottom w:w="0" w:type="dxa"/>
            <w:right w:w="108" w:type="dxa"/>
          </w:tblCellMar>
        </w:tblPrEx>
        <w:trPr>
          <w:trHeight w:val="1020"/>
        </w:trPr>
        <w:tc>
          <w:tcPr>
            <w:tcW w:w="159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6819E3A" w14:textId="77777777" w:rsidR="000445EB" w:rsidRPr="00584D01" w:rsidRDefault="000445EB" w:rsidP="00533EB5">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259FDA5C" w14:textId="77777777" w:rsidR="000445EB" w:rsidRPr="00584D01" w:rsidRDefault="000445EB" w:rsidP="00533EB5">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8B33F"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6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5137BA"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D3AB1F"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2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588D5B" w14:textId="77777777" w:rsidR="000445EB" w:rsidRPr="00584D01" w:rsidRDefault="000445EB" w:rsidP="00533EB5">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0445EB" w:rsidRPr="00584D01" w14:paraId="6A44836A" w14:textId="77777777" w:rsidTr="00F608DE">
        <w:tblPrEx>
          <w:tblCellMar>
            <w:top w:w="0" w:type="dxa"/>
            <w:left w:w="108" w:type="dxa"/>
            <w:bottom w:w="0" w:type="dxa"/>
            <w:right w:w="108" w:type="dxa"/>
          </w:tblCellMar>
        </w:tblPrEx>
        <w:trPr>
          <w:trHeight w:val="467"/>
        </w:trPr>
        <w:tc>
          <w:tcPr>
            <w:tcW w:w="15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90E6EC4" w14:textId="77777777" w:rsidR="000445EB" w:rsidRPr="00584D01" w:rsidRDefault="000445EB" w:rsidP="00533EB5">
            <w:pPr>
              <w:spacing w:after="0" w:line="240" w:lineRule="auto"/>
              <w:rPr>
                <w:rFonts w:ascii="Arial" w:eastAsia="Times New Roman" w:hAnsi="Arial" w:cs="Arial"/>
                <w:b/>
                <w:bCs/>
                <w:color w:val="000000"/>
                <w:lang w:eastAsia="hr-HR"/>
              </w:rPr>
            </w:pP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C0CE1"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6C5A5" w14:textId="2D5A3776" w:rsidR="000445EB" w:rsidRPr="00584D01" w:rsidRDefault="000445EB" w:rsidP="00533EB5">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 </w:t>
            </w:r>
            <w:r w:rsidR="00656E82" w:rsidRPr="00584D01">
              <w:rPr>
                <w:rFonts w:ascii="Arial" w:eastAsia="Times New Roman" w:hAnsi="Arial" w:cs="Arial"/>
                <w:b/>
                <w:color w:val="000000"/>
                <w:lang w:eastAsia="hr-HR"/>
              </w:rPr>
              <w:t>X</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FD5E" w14:textId="77777777" w:rsidR="000445EB" w:rsidRPr="00584D01" w:rsidRDefault="000445EB" w:rsidP="00533EB5">
            <w:pPr>
              <w:spacing w:after="0" w:line="240" w:lineRule="auto"/>
              <w:jc w:val="center"/>
              <w:rPr>
                <w:rFonts w:ascii="Arial" w:eastAsia="Times New Roman" w:hAnsi="Arial" w:cs="Arial"/>
                <w:b/>
                <w:color w:val="000000"/>
                <w:lang w:eastAsia="hr-HR"/>
              </w:rPr>
            </w:pP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E25A"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0445EB" w:rsidRPr="00584D01" w14:paraId="3BBED344" w14:textId="77777777" w:rsidTr="00F608DE">
        <w:tblPrEx>
          <w:tblCellMar>
            <w:top w:w="0" w:type="dxa"/>
            <w:left w:w="108" w:type="dxa"/>
            <w:bottom w:w="0" w:type="dxa"/>
            <w:right w:w="108" w:type="dxa"/>
          </w:tblCellMar>
        </w:tblPrEx>
        <w:trPr>
          <w:trHeight w:val="1903"/>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268ED" w14:textId="77777777" w:rsidR="000445EB" w:rsidRPr="00584D01" w:rsidRDefault="000445EB" w:rsidP="00533EB5">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401" w:type="pct"/>
            <w:gridSpan w:val="4"/>
            <w:tcBorders>
              <w:top w:val="single" w:sz="4" w:space="0" w:color="auto"/>
              <w:left w:val="nil"/>
              <w:bottom w:val="single" w:sz="4" w:space="0" w:color="auto"/>
              <w:right w:val="single" w:sz="4" w:space="0" w:color="000000"/>
            </w:tcBorders>
            <w:shd w:val="clear" w:color="auto" w:fill="auto"/>
            <w:noWrap/>
            <w:vAlign w:val="bottom"/>
          </w:tcPr>
          <w:p w14:paraId="43479439" w14:textId="77777777" w:rsidR="00656E82" w:rsidRPr="00584D01" w:rsidRDefault="00656E82" w:rsidP="00531A01">
            <w:pPr>
              <w:spacing w:after="0" w:line="240" w:lineRule="auto"/>
              <w:jc w:val="both"/>
              <w:rPr>
                <w:rFonts w:ascii="Arial" w:hAnsi="Arial" w:cs="Arial"/>
              </w:rPr>
            </w:pPr>
          </w:p>
          <w:p w14:paraId="2C0E35CF" w14:textId="69DD2AEF" w:rsidR="000445EB" w:rsidRPr="00584D01" w:rsidRDefault="001A343B" w:rsidP="00531A01">
            <w:pPr>
              <w:spacing w:after="0" w:line="240" w:lineRule="auto"/>
              <w:jc w:val="both"/>
              <w:rPr>
                <w:rFonts w:ascii="Arial" w:hAnsi="Arial" w:cs="Arial"/>
              </w:rPr>
            </w:pPr>
            <w:r w:rsidRPr="00584D01">
              <w:rPr>
                <w:rFonts w:ascii="Arial" w:hAnsi="Arial" w:cs="Arial"/>
              </w:rPr>
              <w:t>Središnji državni ured za razvoj digitalnog društva provodi projekt</w:t>
            </w:r>
            <w:r w:rsidR="00656E82" w:rsidRPr="00584D01">
              <w:rPr>
                <w:rFonts w:ascii="Arial" w:hAnsi="Arial" w:cs="Arial"/>
              </w:rPr>
              <w:t xml:space="preserve"> „Nabav</w:t>
            </w:r>
            <w:r w:rsidRPr="00584D01">
              <w:rPr>
                <w:rFonts w:ascii="Arial" w:hAnsi="Arial" w:cs="Arial"/>
              </w:rPr>
              <w:t>a</w:t>
            </w:r>
            <w:r w:rsidR="00656E82" w:rsidRPr="00584D01">
              <w:rPr>
                <w:rFonts w:ascii="Arial" w:hAnsi="Arial" w:cs="Arial"/>
              </w:rPr>
              <w:t xml:space="preserve"> usluga tehnološke, procesne i funkcionalne nadogradnje postojećeg IT sustava objave otvorenih podataka“</w:t>
            </w:r>
            <w:r w:rsidRPr="00584D01">
              <w:rPr>
                <w:rFonts w:ascii="Arial" w:hAnsi="Arial" w:cs="Arial"/>
              </w:rPr>
              <w:t>.</w:t>
            </w:r>
          </w:p>
          <w:p w14:paraId="64C51400" w14:textId="5A2A8FE1" w:rsidR="001A343B" w:rsidRPr="00584D01" w:rsidRDefault="001A343B" w:rsidP="00531A01">
            <w:pPr>
              <w:spacing w:after="0" w:line="240" w:lineRule="auto"/>
              <w:jc w:val="both"/>
              <w:rPr>
                <w:rFonts w:ascii="Arial" w:hAnsi="Arial" w:cs="Arial"/>
              </w:rPr>
            </w:pPr>
            <w:r w:rsidRPr="00584D01">
              <w:rPr>
                <w:rFonts w:ascii="Arial" w:hAnsi="Arial" w:cs="Arial"/>
              </w:rPr>
              <w:t xml:space="preserve">Više podataka može se pronaći u opisu rezultata </w:t>
            </w:r>
            <w:r w:rsidR="002B4C3A" w:rsidRPr="00584D01">
              <w:rPr>
                <w:rFonts w:ascii="Arial" w:hAnsi="Arial" w:cs="Arial"/>
              </w:rPr>
              <w:t>Aktivnosti 9.1.</w:t>
            </w:r>
          </w:p>
          <w:p w14:paraId="6968FE74" w14:textId="77777777" w:rsidR="00C00F58" w:rsidRPr="00584D01" w:rsidRDefault="00C00F58" w:rsidP="00531A01">
            <w:pPr>
              <w:spacing w:after="0" w:line="240" w:lineRule="auto"/>
              <w:jc w:val="both"/>
              <w:rPr>
                <w:rFonts w:ascii="Arial" w:hAnsi="Arial" w:cs="Arial"/>
              </w:rPr>
            </w:pPr>
          </w:p>
          <w:p w14:paraId="7D3029C1" w14:textId="121824C7" w:rsidR="00656E82" w:rsidRPr="00584D01" w:rsidRDefault="00656E82" w:rsidP="00531A01">
            <w:pPr>
              <w:spacing w:after="0" w:line="240" w:lineRule="auto"/>
              <w:jc w:val="both"/>
              <w:rPr>
                <w:rFonts w:ascii="Arial" w:hAnsi="Arial" w:cs="Arial"/>
              </w:rPr>
            </w:pPr>
          </w:p>
        </w:tc>
      </w:tr>
      <w:tr w:rsidR="000445EB" w:rsidRPr="00584D01" w14:paraId="05CCDBEF" w14:textId="77777777" w:rsidTr="00F608DE">
        <w:tblPrEx>
          <w:tblCellMar>
            <w:top w:w="0" w:type="dxa"/>
            <w:left w:w="108" w:type="dxa"/>
            <w:bottom w:w="0" w:type="dxa"/>
            <w:right w:w="108" w:type="dxa"/>
          </w:tblCellMar>
        </w:tblPrEx>
        <w:trPr>
          <w:trHeight w:val="1011"/>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82959" w14:textId="637730EA" w:rsidR="000445EB" w:rsidRPr="00584D01" w:rsidRDefault="000445EB" w:rsidP="00533EB5">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401" w:type="pct"/>
            <w:gridSpan w:val="4"/>
            <w:tcBorders>
              <w:top w:val="single" w:sz="4" w:space="0" w:color="auto"/>
              <w:left w:val="nil"/>
              <w:bottom w:val="single" w:sz="4" w:space="0" w:color="auto"/>
              <w:right w:val="single" w:sz="4" w:space="0" w:color="000000"/>
            </w:tcBorders>
            <w:shd w:val="clear" w:color="auto" w:fill="auto"/>
            <w:noWrap/>
            <w:vAlign w:val="center"/>
          </w:tcPr>
          <w:p w14:paraId="4796F8A0" w14:textId="77777777" w:rsidR="000445EB" w:rsidRPr="00584D01" w:rsidRDefault="000445EB" w:rsidP="00533EB5">
            <w:pPr>
              <w:spacing w:after="0" w:line="240" w:lineRule="auto"/>
              <w:rPr>
                <w:rFonts w:ascii="Arial" w:eastAsia="Times New Roman" w:hAnsi="Arial" w:cs="Arial"/>
                <w:color w:val="000000"/>
                <w:lang w:eastAsia="hr-HR"/>
              </w:rPr>
            </w:pPr>
          </w:p>
        </w:tc>
      </w:tr>
      <w:tr w:rsidR="000445EB" w:rsidRPr="00584D01" w14:paraId="4CC1DEB2" w14:textId="77777777" w:rsidTr="00F608DE">
        <w:tblPrEx>
          <w:tblCellMar>
            <w:top w:w="0" w:type="dxa"/>
            <w:left w:w="108" w:type="dxa"/>
            <w:bottom w:w="0" w:type="dxa"/>
            <w:right w:w="108" w:type="dxa"/>
          </w:tblCellMar>
        </w:tblPrEx>
        <w:trPr>
          <w:trHeight w:val="1011"/>
        </w:trPr>
        <w:tc>
          <w:tcPr>
            <w:tcW w:w="1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0C408" w14:textId="5E387A7F" w:rsidR="000445EB" w:rsidRPr="00584D01" w:rsidRDefault="000445EB" w:rsidP="00590668">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Izmjene aktivnosti:</w:t>
            </w:r>
            <w:r w:rsidRPr="00584D01">
              <w:rPr>
                <w:rFonts w:ascii="Arial" w:eastAsia="Times New Roman" w:hAnsi="Arial" w:cs="Arial"/>
                <w:bCs/>
                <w:color w:val="000000"/>
                <w:lang w:eastAsia="hr-HR"/>
              </w:rPr>
              <w:t xml:space="preserve"> (</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401" w:type="pct"/>
            <w:gridSpan w:val="4"/>
            <w:tcBorders>
              <w:top w:val="single" w:sz="4" w:space="0" w:color="auto"/>
              <w:left w:val="nil"/>
              <w:bottom w:val="single" w:sz="4" w:space="0" w:color="auto"/>
              <w:right w:val="single" w:sz="4" w:space="0" w:color="000000"/>
            </w:tcBorders>
            <w:shd w:val="clear" w:color="auto" w:fill="auto"/>
            <w:noWrap/>
            <w:vAlign w:val="center"/>
          </w:tcPr>
          <w:p w14:paraId="677D4B62" w14:textId="77777777" w:rsidR="000445EB" w:rsidRPr="00584D01" w:rsidRDefault="000445EB" w:rsidP="00533EB5">
            <w:pPr>
              <w:spacing w:after="0" w:line="240" w:lineRule="auto"/>
              <w:rPr>
                <w:rFonts w:ascii="Arial" w:eastAsia="Times New Roman" w:hAnsi="Arial" w:cs="Arial"/>
                <w:bCs/>
                <w:color w:val="000000"/>
                <w:lang w:eastAsia="hr-HR"/>
              </w:rPr>
            </w:pPr>
          </w:p>
        </w:tc>
      </w:tr>
      <w:tr w:rsidR="000445EB" w:rsidRPr="00584D01" w14:paraId="0F3A7A08" w14:textId="77777777" w:rsidTr="00F608DE">
        <w:tblPrEx>
          <w:tblCellMar>
            <w:top w:w="0" w:type="dxa"/>
            <w:left w:w="108" w:type="dxa"/>
            <w:bottom w:w="0" w:type="dxa"/>
            <w:right w:w="108" w:type="dxa"/>
          </w:tblCellMar>
        </w:tblPrEx>
        <w:trPr>
          <w:trHeight w:val="1205"/>
        </w:trPr>
        <w:tc>
          <w:tcPr>
            <w:tcW w:w="1599"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4892250" w14:textId="77777777" w:rsidR="000445EB" w:rsidRPr="00584D01" w:rsidRDefault="000445EB" w:rsidP="007D0F66">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401" w:type="pct"/>
            <w:gridSpan w:val="4"/>
            <w:tcBorders>
              <w:top w:val="single" w:sz="4" w:space="0" w:color="auto"/>
              <w:left w:val="nil"/>
              <w:bottom w:val="single" w:sz="4" w:space="0" w:color="auto"/>
              <w:right w:val="single" w:sz="4" w:space="0" w:color="000000"/>
            </w:tcBorders>
            <w:shd w:val="clear" w:color="auto" w:fill="auto"/>
            <w:noWrap/>
            <w:vAlign w:val="center"/>
          </w:tcPr>
          <w:p w14:paraId="5BF6341F" w14:textId="77777777" w:rsidR="000445EB" w:rsidRPr="00584D01" w:rsidRDefault="000445EB" w:rsidP="00533EB5">
            <w:pPr>
              <w:spacing w:after="0" w:line="240" w:lineRule="auto"/>
              <w:contextualSpacing/>
              <w:rPr>
                <w:rFonts w:ascii="Arial" w:hAnsi="Arial" w:cs="Arial"/>
              </w:rPr>
            </w:pPr>
          </w:p>
        </w:tc>
      </w:tr>
    </w:tbl>
    <w:p w14:paraId="43027E88" w14:textId="77777777" w:rsidR="000445EB" w:rsidRPr="00584D01" w:rsidRDefault="000445EB" w:rsidP="004A36D4">
      <w:pPr>
        <w:rPr>
          <w:rFonts w:ascii="Times New Roman" w:eastAsia="Times New Roman" w:hAnsi="Times New Roman"/>
          <w:sz w:val="10"/>
          <w:szCs w:val="10"/>
        </w:rPr>
      </w:pPr>
    </w:p>
    <w:tbl>
      <w:tblPr>
        <w:tblW w:w="5023" w:type="pct"/>
        <w:tblLayout w:type="fixed"/>
        <w:tblCellMar>
          <w:top w:w="15" w:type="dxa"/>
          <w:left w:w="15" w:type="dxa"/>
          <w:bottom w:w="15" w:type="dxa"/>
          <w:right w:w="15" w:type="dxa"/>
        </w:tblCellMar>
        <w:tblLook w:val="04A0" w:firstRow="1" w:lastRow="0" w:firstColumn="1" w:lastColumn="0" w:noHBand="0" w:noVBand="1"/>
      </w:tblPr>
      <w:tblGrid>
        <w:gridCol w:w="4953"/>
        <w:gridCol w:w="2551"/>
        <w:gridCol w:w="2977"/>
        <w:gridCol w:w="2267"/>
        <w:gridCol w:w="2693"/>
      </w:tblGrid>
      <w:tr w:rsidR="004A36D4" w:rsidRPr="00584D01" w14:paraId="5C659F88" w14:textId="77777777" w:rsidTr="002478DD">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E8EEEA2" w14:textId="77777777" w:rsidR="004A36D4" w:rsidRPr="00584D01" w:rsidRDefault="004A36D4" w:rsidP="00A92C03">
            <w:pPr>
              <w:rPr>
                <w:rFonts w:ascii="Times New Roman" w:hAnsi="Times New Roman"/>
              </w:rPr>
            </w:pPr>
          </w:p>
        </w:tc>
      </w:tr>
      <w:tr w:rsidR="004A36D4" w:rsidRPr="00584D01" w14:paraId="195C59F3" w14:textId="77777777" w:rsidTr="002478DD">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1A606B6" w14:textId="40C86110" w:rsidR="004A36D4" w:rsidRPr="00584D01" w:rsidRDefault="004A36D4" w:rsidP="00C90965">
            <w:pPr>
              <w:pStyle w:val="Heading2"/>
              <w:jc w:val="center"/>
              <w:rPr>
                <w:rFonts w:ascii="Arial" w:hAnsi="Arial" w:cs="Arial"/>
                <w:b/>
                <w:sz w:val="24"/>
                <w:szCs w:val="24"/>
              </w:rPr>
            </w:pPr>
            <w:bookmarkStart w:id="18" w:name="_Toc57035251"/>
            <w:r w:rsidRPr="00584D01">
              <w:rPr>
                <w:rFonts w:ascii="Arial" w:hAnsi="Arial" w:cs="Arial"/>
                <w:b/>
                <w:color w:val="auto"/>
                <w:sz w:val="24"/>
                <w:szCs w:val="24"/>
                <w:lang w:eastAsia="hr-HR"/>
              </w:rPr>
              <w:t>Mjera 10. PODIZANJE RAZINE ZNANJA I SVIJESTI O ZNAČAJU OTVORENIH PODATAKA</w:t>
            </w:r>
            <w:bookmarkEnd w:id="18"/>
          </w:p>
        </w:tc>
      </w:tr>
      <w:tr w:rsidR="004A36D4" w:rsidRPr="00584D01" w14:paraId="43A8D1BE" w14:textId="77777777" w:rsidTr="002478DD">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36CFD" w14:textId="77777777" w:rsidR="004A36D4" w:rsidRPr="00584D01" w:rsidRDefault="004A36D4" w:rsidP="00A92C03">
            <w:pPr>
              <w:jc w:val="center"/>
              <w:rPr>
                <w:rFonts w:ascii="Times New Roman" w:hAnsi="Times New Roman"/>
              </w:rPr>
            </w:pPr>
            <w:r w:rsidRPr="00584D01">
              <w:rPr>
                <w:rFonts w:ascii="Arial" w:hAnsi="Arial" w:cs="Arial"/>
                <w:color w:val="000000"/>
              </w:rPr>
              <w:t xml:space="preserve">Provedba mjere je u tijeku i provodi se do 31. </w:t>
            </w:r>
            <w:r w:rsidRPr="00584D01">
              <w:rPr>
                <w:rFonts w:ascii="Arial" w:hAnsi="Arial" w:cs="Arial"/>
              </w:rPr>
              <w:t>kolovoza</w:t>
            </w:r>
            <w:r w:rsidRPr="00584D01">
              <w:rPr>
                <w:rFonts w:ascii="Arial" w:hAnsi="Arial" w:cs="Arial"/>
                <w:color w:val="000000"/>
              </w:rPr>
              <w:t xml:space="preserve"> 2020. </w:t>
            </w:r>
          </w:p>
        </w:tc>
      </w:tr>
      <w:tr w:rsidR="004A36D4" w:rsidRPr="00584D01" w14:paraId="4E6ECDE2"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B421C2" w14:textId="4EEAF88B" w:rsidR="004A36D4" w:rsidRPr="00584D01" w:rsidRDefault="00C00F58" w:rsidP="00C00F58">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FDDDB" w14:textId="77777777" w:rsidR="004A36D4" w:rsidRPr="00584D01" w:rsidRDefault="004A36D4" w:rsidP="00A92C03">
            <w:pPr>
              <w:rPr>
                <w:rFonts w:ascii="Times New Roman" w:hAnsi="Times New Roman"/>
              </w:rPr>
            </w:pPr>
            <w:r w:rsidRPr="00584D01">
              <w:rPr>
                <w:rFonts w:ascii="Arial" w:hAnsi="Arial" w:cs="Arial"/>
                <w:b/>
              </w:rPr>
              <w:t xml:space="preserve">POVJERENIK ZA INFORMIRANJE </w:t>
            </w:r>
          </w:p>
        </w:tc>
      </w:tr>
      <w:tr w:rsidR="004A36D4" w:rsidRPr="00584D01" w14:paraId="421B2329" w14:textId="77777777" w:rsidTr="002478DD">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BDD4134"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1C8FF6D1"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20A95F"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4E0E744F" w14:textId="77777777" w:rsidR="004A36D4" w:rsidRPr="00584D01" w:rsidRDefault="004A36D4" w:rsidP="00A92C03">
            <w:pPr>
              <w:jc w:val="center"/>
              <w:rPr>
                <w:rFonts w:ascii="Times New Roman" w:hAnsi="Times New Roman"/>
              </w:rPr>
            </w:pP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0C987" w14:textId="77777777" w:rsidR="004A36D4" w:rsidRPr="00584D01" w:rsidRDefault="004A36D4" w:rsidP="00531A01">
            <w:pPr>
              <w:jc w:val="both"/>
              <w:textAlignment w:val="baseline"/>
              <w:rPr>
                <w:rFonts w:ascii="Arial" w:hAnsi="Arial" w:cs="Arial"/>
                <w:i/>
                <w:iCs/>
              </w:rPr>
            </w:pPr>
            <w:r w:rsidRPr="00584D01">
              <w:rPr>
                <w:rFonts w:ascii="Arial" w:hAnsi="Arial" w:cs="Arial"/>
                <w:lang w:eastAsia="hr-HR"/>
              </w:rPr>
              <w:t xml:space="preserve">Otvoreni podaci kao resurs gospodarske aktivnosti te izvor podataka za jačanje odgovornosti tijela javne vlasti nisu u dovoljnoj mjeri zastupljeni. Tema otvorenih podataka u Hrvatskoj je još uvijek relativno nova te je potrebno uložiti napore kako bi se podigla razina znanja i svijesti o značaju otvorenih podataka među mladima, organizacijama civilnog društva te državnim službenicima i mogućnostima za korištenje te vrste podataka u komercijalne i nekomercijalne svrhe. </w:t>
            </w:r>
          </w:p>
        </w:tc>
      </w:tr>
      <w:tr w:rsidR="004A36D4" w:rsidRPr="00584D01" w14:paraId="5EF9AE1E"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FC814C"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9247D" w14:textId="77777777" w:rsidR="004A36D4" w:rsidRPr="00584D01" w:rsidRDefault="004A36D4" w:rsidP="00531A01">
            <w:pPr>
              <w:jc w:val="both"/>
              <w:textAlignment w:val="baseline"/>
              <w:rPr>
                <w:rFonts w:ascii="Arial" w:hAnsi="Arial" w:cs="Arial"/>
                <w:iCs/>
              </w:rPr>
            </w:pPr>
            <w:r w:rsidRPr="00584D01">
              <w:rPr>
                <w:rFonts w:ascii="Arial" w:eastAsia="Times New Roman" w:hAnsi="Arial" w:cs="Arial"/>
              </w:rPr>
              <w:t xml:space="preserve">Kroz edukaciju državnih službenika osigurat će se bolje razumijevanje koncepta otvorenih podataka i zašto su oni važni te se, s obzirom na to, očekuje i povećanje broja otvorenih podataka. Također, kroz aktivnosti usmjerene na mlade i druge korisnike osigurava se održivost ovih nastojanja kao i praktične implikacije otvorenosti podataka. Kroz organizaciju događanja za koje se očekuje da će privući i predstavnike organizacija civilnog društva djelovat će se na podizanje razine znanja i svijesti o značaju otvorenih podataka i njihovog potencijala za stvaranje novih vrijednosti. </w:t>
            </w:r>
            <w:r w:rsidRPr="00584D01">
              <w:rPr>
                <w:rFonts w:ascii="Arial" w:hAnsi="Arial" w:cs="Arial"/>
                <w:lang w:eastAsia="hr-HR"/>
              </w:rPr>
              <w:t>Mjera predviđa provedbu više različitih edukativnih aktivnosti, organizaciju konferencije i hackathona, izradu priručnika za državne službenike.</w:t>
            </w:r>
          </w:p>
        </w:tc>
      </w:tr>
      <w:tr w:rsidR="004A36D4" w:rsidRPr="00584D01" w14:paraId="1416EAEF"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B99A584"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406F9304" w14:textId="77777777" w:rsidR="004A36D4" w:rsidRPr="00584D01" w:rsidRDefault="004A36D4" w:rsidP="00A92C03">
            <w:pPr>
              <w:jc w:val="center"/>
              <w:rPr>
                <w:rFonts w:ascii="Times New Roman" w:hAnsi="Times New Roman"/>
              </w:rPr>
            </w:pP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7E708" w14:textId="77777777" w:rsidR="004A36D4" w:rsidRPr="00584D01" w:rsidRDefault="004A36D4" w:rsidP="00531A01">
            <w:pPr>
              <w:jc w:val="both"/>
              <w:textAlignment w:val="baseline"/>
              <w:rPr>
                <w:rFonts w:ascii="Arial" w:eastAsia="Times New Roman" w:hAnsi="Arial" w:cs="Arial"/>
              </w:rPr>
            </w:pPr>
            <w:r w:rsidRPr="00584D01">
              <w:rPr>
                <w:rFonts w:ascii="Arial" w:hAnsi="Arial" w:cs="Arial"/>
                <w:iCs/>
              </w:rPr>
              <w:t xml:space="preserve">Glavni cilj koji se želi postići je </w:t>
            </w:r>
            <w:r w:rsidRPr="00584D01">
              <w:rPr>
                <w:rFonts w:ascii="Arial" w:hAnsi="Arial" w:cs="Arial"/>
                <w:lang w:eastAsia="hr-HR"/>
              </w:rPr>
              <w:t xml:space="preserve">podizanje razine znanja i svijesti o značaju otvorenih podataka i mogućnostima za njihovu ponovnu uporabu u svrhu razvijanja novih vrijednosti, bilo u komercijalne ili nekomercijalne svrhe. Očekuje se da će se time utjecati i na dodatno otvaranje podataka od strane tijela javne vlasti. </w:t>
            </w:r>
          </w:p>
        </w:tc>
      </w:tr>
      <w:tr w:rsidR="004A36D4" w:rsidRPr="00584D01" w14:paraId="1EA0B7A9"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3FA22C"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D5988" w14:textId="77777777" w:rsidR="004A36D4" w:rsidRPr="00584D01" w:rsidRDefault="004A36D4" w:rsidP="00531A01">
            <w:pPr>
              <w:jc w:val="both"/>
              <w:rPr>
                <w:rFonts w:ascii="Times New Roman" w:eastAsia="Times New Roman" w:hAnsi="Times New Roman"/>
              </w:rPr>
            </w:pPr>
            <w:r w:rsidRPr="00584D01">
              <w:rPr>
                <w:rFonts w:ascii="Arial" w:hAnsi="Arial" w:cs="Arial"/>
                <w:lang w:eastAsia="hr-HR"/>
              </w:rPr>
              <w:t xml:space="preserve">Mjera doprinosi povećanju transparentnosti, pristupa informacijama i odgovornosti, podižući znanje i svijest o značaju otvorenih podataka, među korisnicima i tijelima javne vlasti.  </w:t>
            </w:r>
          </w:p>
        </w:tc>
      </w:tr>
      <w:tr w:rsidR="004A36D4" w:rsidRPr="00584D01" w14:paraId="748013A2" w14:textId="77777777" w:rsidTr="002478DD">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B28E9C"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7960" w14:textId="68F1504D" w:rsidR="004A36D4" w:rsidRPr="00584D01" w:rsidRDefault="004A36D4" w:rsidP="00531A01">
            <w:pPr>
              <w:jc w:val="both"/>
              <w:rPr>
                <w:rFonts w:ascii="Arial" w:hAnsi="Arial" w:cs="Arial"/>
                <w:iCs/>
                <w:color w:val="000000"/>
              </w:rPr>
            </w:pPr>
            <w:r w:rsidRPr="00584D01">
              <w:rPr>
                <w:rFonts w:ascii="Arial" w:hAnsi="Arial" w:cs="Arial"/>
                <w:iCs/>
                <w:color w:val="000000"/>
              </w:rPr>
              <w:t xml:space="preserve">Sredstva su osigurana u Državnom proračunu, na razdjelu 258 Povjerenik za informiranje, aktivnosti A874006 Promicanje prava na pristup informacijama i A874007 OP Projekt jačanje kapaciteta tijela javne vlasti, udruga i medija za provedbu ZPPI te je Državna škola za javnu upravu osigurala 15.500,00 kuna za provedbu edukacija na razdjelu 095, glava 09515, </w:t>
            </w:r>
            <w:r w:rsidR="00E767E8" w:rsidRPr="00584D01">
              <w:rPr>
                <w:rFonts w:ascii="Arial" w:hAnsi="Arial" w:cs="Arial"/>
                <w:iCs/>
                <w:color w:val="000000"/>
              </w:rPr>
              <w:t>aktivnost A677018.</w:t>
            </w:r>
          </w:p>
          <w:p w14:paraId="6C9A3F6C" w14:textId="77777777" w:rsidR="004A36D4" w:rsidRPr="00584D01" w:rsidRDefault="004A36D4" w:rsidP="00531A01">
            <w:pPr>
              <w:jc w:val="both"/>
              <w:textAlignment w:val="baseline"/>
              <w:rPr>
                <w:rFonts w:ascii="Arial" w:hAnsi="Arial" w:cs="Arial"/>
                <w:i/>
                <w:iCs/>
                <w:color w:val="000000"/>
              </w:rPr>
            </w:pPr>
            <w:r w:rsidRPr="00584D01">
              <w:rPr>
                <w:rFonts w:ascii="Arial" w:hAnsi="Arial" w:cs="Arial"/>
                <w:iCs/>
                <w:color w:val="000000"/>
              </w:rPr>
              <w:t xml:space="preserve">Mjera je sukladna sa Strategijom e-Hrvatska 2020. </w:t>
            </w:r>
            <w:r w:rsidRPr="00584D01">
              <w:rPr>
                <w:rFonts w:ascii="Arial" w:hAnsi="Arial" w:cs="Arial"/>
                <w:i/>
                <w:iCs/>
                <w:color w:val="000000"/>
              </w:rPr>
              <w:t xml:space="preserve"> </w:t>
            </w:r>
          </w:p>
        </w:tc>
      </w:tr>
      <w:tr w:rsidR="004A36D4" w:rsidRPr="00584D01" w14:paraId="25F17C01" w14:textId="77777777" w:rsidTr="002478DD">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7364DE" w14:textId="14CF0184"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027735" w:rsidRPr="00584D01" w14:paraId="5F5B7216" w14:textId="77777777" w:rsidTr="002478DD">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07EE672" w14:textId="144ABE32" w:rsidR="00027735" w:rsidRPr="00584D01" w:rsidRDefault="00027735" w:rsidP="00A3363C">
            <w:pPr>
              <w:jc w:val="center"/>
              <w:rPr>
                <w:rFonts w:ascii="Arial" w:hAnsi="Arial" w:cs="Arial"/>
                <w:b/>
                <w:color w:val="000000"/>
                <w:shd w:val="clear" w:color="auto" w:fill="D9D9D9"/>
              </w:rPr>
            </w:pPr>
            <w:r w:rsidRPr="00584D01">
              <w:rPr>
                <w:rFonts w:ascii="Arial" w:hAnsi="Arial" w:cs="Arial"/>
                <w:b/>
              </w:rPr>
              <w:t>10.1. Organizirati javna događanja usmjerena na jačanje svijesti, promociju i razvoj vještina za korištenje otvorenih podataka</w:t>
            </w:r>
          </w:p>
        </w:tc>
      </w:tr>
      <w:tr w:rsidR="00027735" w:rsidRPr="00584D01" w14:paraId="0D383C95" w14:textId="77777777" w:rsidTr="002478DD">
        <w:tblPrEx>
          <w:tblCellMar>
            <w:top w:w="0" w:type="dxa"/>
            <w:left w:w="108" w:type="dxa"/>
            <w:bottom w:w="0" w:type="dxa"/>
            <w:right w:w="108" w:type="dxa"/>
          </w:tblCellMar>
        </w:tblPrEx>
        <w:trPr>
          <w:trHeight w:val="754"/>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4AB8E" w14:textId="77777777" w:rsidR="00027735" w:rsidRPr="00584D01" w:rsidRDefault="00027735" w:rsidP="00A3363C">
            <w:pPr>
              <w:rPr>
                <w:rFonts w:ascii="Arial" w:hAnsi="Arial" w:cs="Arial"/>
                <w:b/>
                <w:bCs/>
              </w:rPr>
            </w:pPr>
          </w:p>
          <w:p w14:paraId="09F9C7A9" w14:textId="6831ABEC" w:rsidR="00027735" w:rsidRPr="00584D01" w:rsidRDefault="003C188D" w:rsidP="00A3363C">
            <w:pPr>
              <w:rPr>
                <w:rFonts w:ascii="Arial" w:hAnsi="Arial" w:cs="Arial"/>
                <w:b/>
                <w:bCs/>
              </w:rPr>
            </w:pPr>
            <w:r w:rsidRPr="00584D01">
              <w:rPr>
                <w:rFonts w:ascii="Arial" w:hAnsi="Arial" w:cs="Arial"/>
                <w:b/>
                <w:bCs/>
              </w:rPr>
              <w:t xml:space="preserve">Nositelj aktivnosti: </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4B3B51F" w14:textId="0CD69DB6" w:rsidR="00027735" w:rsidRPr="00584D01" w:rsidRDefault="003C188D" w:rsidP="00A3363C">
            <w:pPr>
              <w:rPr>
                <w:rFonts w:ascii="Arial" w:hAnsi="Arial" w:cs="Arial"/>
              </w:rPr>
            </w:pPr>
            <w:r w:rsidRPr="00584D01">
              <w:rPr>
                <w:rFonts w:ascii="Arial" w:hAnsi="Arial" w:cs="Arial"/>
              </w:rPr>
              <w:t xml:space="preserve">Povjerenik za informiranje </w:t>
            </w:r>
          </w:p>
        </w:tc>
      </w:tr>
      <w:tr w:rsidR="003C188D" w:rsidRPr="00584D01" w14:paraId="66A0ECF1" w14:textId="77777777" w:rsidTr="002478DD">
        <w:tblPrEx>
          <w:tblCellMar>
            <w:top w:w="0" w:type="dxa"/>
            <w:left w:w="108" w:type="dxa"/>
            <w:bottom w:w="0" w:type="dxa"/>
            <w:right w:w="108" w:type="dxa"/>
          </w:tblCellMar>
        </w:tblPrEx>
        <w:trPr>
          <w:trHeight w:val="300"/>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43ADE" w14:textId="77777777" w:rsidR="00A666FC" w:rsidRPr="00584D01" w:rsidRDefault="00A666FC" w:rsidP="003C188D">
            <w:pPr>
              <w:rPr>
                <w:rFonts w:ascii="Arial" w:hAnsi="Arial" w:cs="Arial"/>
                <w:b/>
              </w:rPr>
            </w:pPr>
          </w:p>
          <w:p w14:paraId="197DD09B" w14:textId="1E56E68D" w:rsidR="003C188D" w:rsidRPr="00584D01" w:rsidRDefault="003C188D" w:rsidP="003C188D">
            <w:pPr>
              <w:rPr>
                <w:rFonts w:ascii="Arial" w:hAnsi="Arial" w:cs="Arial"/>
                <w:b/>
                <w:bCs/>
              </w:rPr>
            </w:pPr>
            <w:r w:rsidRPr="00584D01">
              <w:rPr>
                <w:rFonts w:ascii="Arial" w:hAnsi="Arial" w:cs="Arial"/>
                <w:b/>
              </w:rPr>
              <w:t xml:space="preserve">Sunositelji: </w:t>
            </w:r>
          </w:p>
        </w:tc>
        <w:tc>
          <w:tcPr>
            <w:tcW w:w="3396" w:type="pct"/>
            <w:gridSpan w:val="4"/>
            <w:tcBorders>
              <w:top w:val="single" w:sz="4" w:space="0" w:color="auto"/>
              <w:left w:val="nil"/>
              <w:bottom w:val="single" w:sz="4" w:space="0" w:color="auto"/>
              <w:right w:val="single" w:sz="4" w:space="0" w:color="000000"/>
            </w:tcBorders>
            <w:shd w:val="clear" w:color="auto" w:fill="auto"/>
            <w:noWrap/>
          </w:tcPr>
          <w:p w14:paraId="17FBC8D4" w14:textId="77777777" w:rsidR="00A666FC" w:rsidRPr="00584D01" w:rsidRDefault="00A666FC" w:rsidP="003C188D">
            <w:pPr>
              <w:rPr>
                <w:rFonts w:ascii="Arial" w:hAnsi="Arial" w:cs="Arial"/>
                <w:color w:val="000000"/>
                <w:lang w:eastAsia="hr-HR"/>
              </w:rPr>
            </w:pPr>
          </w:p>
          <w:p w14:paraId="0AB897B7" w14:textId="06D7628D" w:rsidR="003C188D" w:rsidRPr="00584D01" w:rsidRDefault="003C188D" w:rsidP="003C188D">
            <w:pPr>
              <w:rPr>
                <w:rFonts w:ascii="Arial" w:hAnsi="Arial" w:cs="Arial"/>
              </w:rPr>
            </w:pPr>
            <w:r w:rsidRPr="00584D01">
              <w:rPr>
                <w:rFonts w:ascii="Arial" w:hAnsi="Arial" w:cs="Arial"/>
                <w:color w:val="000000"/>
                <w:lang w:eastAsia="hr-HR"/>
              </w:rPr>
              <w:t xml:space="preserve">Središnji državni ured za razvoj digitalnog društva, organizacije civilnoga društva </w:t>
            </w:r>
          </w:p>
        </w:tc>
      </w:tr>
      <w:tr w:rsidR="00006102" w:rsidRPr="00584D01" w14:paraId="49F03365" w14:textId="77777777" w:rsidTr="00006102">
        <w:tblPrEx>
          <w:tblCellMar>
            <w:top w:w="0" w:type="dxa"/>
            <w:left w:w="108" w:type="dxa"/>
            <w:bottom w:w="0" w:type="dxa"/>
            <w:right w:w="108" w:type="dxa"/>
          </w:tblCellMar>
        </w:tblPrEx>
        <w:trPr>
          <w:trHeight w:val="300"/>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5FE33" w14:textId="0F2C4A97" w:rsidR="00006102" w:rsidRPr="00584D01" w:rsidRDefault="00006102" w:rsidP="00006102">
            <w:pPr>
              <w:rPr>
                <w:rFonts w:ascii="Arial" w:hAnsi="Arial" w:cs="Arial"/>
                <w:b/>
              </w:rPr>
            </w:pPr>
            <w:r w:rsidRPr="00584D01">
              <w:rPr>
                <w:rFonts w:ascii="Arial" w:hAnsi="Arial" w:cs="Arial"/>
                <w:b/>
                <w:color w:val="000000"/>
                <w:shd w:val="clear" w:color="auto" w:fill="D9D9D9"/>
              </w:rPr>
              <w:t>Datum početka provedbe:</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380599F6" w14:textId="7B5CC545" w:rsidR="00006102" w:rsidRPr="00584D01" w:rsidRDefault="00006102" w:rsidP="00006102">
            <w:pPr>
              <w:rPr>
                <w:rFonts w:ascii="Arial" w:hAnsi="Arial" w:cs="Arial"/>
                <w:color w:val="000000"/>
                <w:lang w:eastAsia="hr-HR"/>
              </w:rPr>
            </w:pPr>
            <w:r w:rsidRPr="00584D01">
              <w:rPr>
                <w:rFonts w:ascii="Arial" w:hAnsi="Arial" w:cs="Arial"/>
              </w:rPr>
              <w:t xml:space="preserve">Po usvajanju Akcijskog plana </w:t>
            </w:r>
          </w:p>
        </w:tc>
      </w:tr>
      <w:tr w:rsidR="00006102" w:rsidRPr="00584D01" w14:paraId="04DD6A3A" w14:textId="77777777" w:rsidTr="00006102">
        <w:tblPrEx>
          <w:tblCellMar>
            <w:top w:w="0" w:type="dxa"/>
            <w:left w:w="108" w:type="dxa"/>
            <w:bottom w:w="0" w:type="dxa"/>
            <w:right w:w="108" w:type="dxa"/>
          </w:tblCellMar>
        </w:tblPrEx>
        <w:trPr>
          <w:trHeight w:val="300"/>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EA693" w14:textId="0A7E2DA5" w:rsidR="00006102" w:rsidRPr="00584D01" w:rsidRDefault="00006102" w:rsidP="00006102">
            <w:pPr>
              <w:rPr>
                <w:rFonts w:ascii="Arial" w:hAnsi="Arial" w:cs="Arial"/>
                <w:b/>
              </w:rPr>
            </w:pPr>
            <w:r w:rsidRPr="00584D01">
              <w:rPr>
                <w:rFonts w:ascii="Arial" w:hAnsi="Arial" w:cs="Arial"/>
                <w:b/>
                <w:color w:val="000000"/>
                <w:shd w:val="clear" w:color="auto" w:fill="D9D9D9"/>
              </w:rPr>
              <w:t>Datum završetka provedbe:</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5E191F94" w14:textId="56B1247C" w:rsidR="00006102" w:rsidRPr="00584D01" w:rsidRDefault="00006102" w:rsidP="00006102">
            <w:pPr>
              <w:rPr>
                <w:rFonts w:ascii="Arial" w:hAnsi="Arial" w:cs="Arial"/>
                <w:color w:val="000000"/>
                <w:lang w:eastAsia="hr-HR"/>
              </w:rPr>
            </w:pPr>
            <w:r w:rsidRPr="00584D01">
              <w:rPr>
                <w:rFonts w:ascii="Arial" w:hAnsi="Arial" w:cs="Arial"/>
              </w:rPr>
              <w:t>31. kolovoza 2020.</w:t>
            </w:r>
          </w:p>
        </w:tc>
      </w:tr>
      <w:tr w:rsidR="002357FB" w:rsidRPr="00584D01" w14:paraId="74E347EF" w14:textId="77777777" w:rsidTr="002478DD">
        <w:tblPrEx>
          <w:tblCellMar>
            <w:top w:w="0" w:type="dxa"/>
            <w:left w:w="108" w:type="dxa"/>
            <w:bottom w:w="0" w:type="dxa"/>
            <w:right w:w="108" w:type="dxa"/>
          </w:tblCellMar>
        </w:tblPrEx>
        <w:trPr>
          <w:trHeight w:val="300"/>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E0F1D" w14:textId="77777777" w:rsidR="002357FB" w:rsidRPr="00584D01" w:rsidRDefault="002357FB" w:rsidP="002357FB">
            <w:pPr>
              <w:rPr>
                <w:rFonts w:ascii="Arial" w:hAnsi="Arial" w:cs="Arial"/>
                <w:b/>
              </w:rPr>
            </w:pPr>
          </w:p>
          <w:p w14:paraId="3604E69B" w14:textId="7792852B" w:rsidR="002357FB" w:rsidRPr="00584D01" w:rsidRDefault="002357FB" w:rsidP="002357FB">
            <w:pPr>
              <w:rPr>
                <w:rFonts w:ascii="Arial" w:hAnsi="Arial" w:cs="Arial"/>
                <w:b/>
              </w:rPr>
            </w:pPr>
            <w:r w:rsidRPr="00584D01">
              <w:rPr>
                <w:rFonts w:ascii="Arial" w:hAnsi="Arial" w:cs="Arial"/>
                <w:b/>
              </w:rPr>
              <w:t>Pokazatelji provedbe:</w:t>
            </w:r>
          </w:p>
        </w:tc>
        <w:tc>
          <w:tcPr>
            <w:tcW w:w="3396" w:type="pct"/>
            <w:gridSpan w:val="4"/>
            <w:tcBorders>
              <w:top w:val="single" w:sz="4" w:space="0" w:color="auto"/>
              <w:left w:val="nil"/>
              <w:bottom w:val="single" w:sz="4" w:space="0" w:color="auto"/>
              <w:right w:val="single" w:sz="4" w:space="0" w:color="000000"/>
            </w:tcBorders>
            <w:shd w:val="clear" w:color="auto" w:fill="auto"/>
            <w:noWrap/>
          </w:tcPr>
          <w:p w14:paraId="2A594090" w14:textId="77777777" w:rsidR="002357FB" w:rsidRPr="00584D01" w:rsidRDefault="002357FB" w:rsidP="002357FB">
            <w:pPr>
              <w:pStyle w:val="ListParagraph"/>
              <w:spacing w:after="0" w:line="240" w:lineRule="auto"/>
              <w:rPr>
                <w:rFonts w:ascii="Arial" w:hAnsi="Arial" w:cs="Arial"/>
                <w:sz w:val="16"/>
                <w:szCs w:val="16"/>
              </w:rPr>
            </w:pPr>
          </w:p>
          <w:p w14:paraId="4B0BAE5E"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 xml:space="preserve">Organizirana konferencija o otvorenim podacima s najmanje 70 sudionika </w:t>
            </w:r>
          </w:p>
          <w:p w14:paraId="1A2D2DC8"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 xml:space="preserve">Organizirana najmanje 3 okrugla stola/tribine o otvorenim podacima (u suradnji s OCD) s najmanje 50 sudionika po događanju </w:t>
            </w:r>
          </w:p>
          <w:p w14:paraId="750FA96A" w14:textId="50F09BA0" w:rsidR="002357FB" w:rsidRPr="00584D01" w:rsidRDefault="002357FB" w:rsidP="002357FB">
            <w:pPr>
              <w:pStyle w:val="ListParagraph"/>
              <w:numPr>
                <w:ilvl w:val="0"/>
                <w:numId w:val="6"/>
              </w:numPr>
              <w:rPr>
                <w:rFonts w:ascii="Arial" w:hAnsi="Arial" w:cs="Arial"/>
                <w:color w:val="000000"/>
                <w:lang w:eastAsia="hr-HR"/>
              </w:rPr>
            </w:pPr>
            <w:r w:rsidRPr="00584D01">
              <w:rPr>
                <w:rFonts w:ascii="Arial" w:hAnsi="Arial" w:cs="Arial"/>
              </w:rPr>
              <w:t xml:space="preserve">Promocija online edukacijskih materijala putem medija, interneta i društvenih mreža </w:t>
            </w:r>
          </w:p>
        </w:tc>
      </w:tr>
      <w:tr w:rsidR="002478DD" w:rsidRPr="00584D01" w14:paraId="3A74B627" w14:textId="77777777" w:rsidTr="002478DD">
        <w:tblPrEx>
          <w:tblCellMar>
            <w:top w:w="0" w:type="dxa"/>
            <w:left w:w="108" w:type="dxa"/>
            <w:bottom w:w="0" w:type="dxa"/>
            <w:right w:w="108" w:type="dxa"/>
          </w:tblCellMar>
        </w:tblPrEx>
        <w:trPr>
          <w:trHeight w:val="1020"/>
        </w:trPr>
        <w:tc>
          <w:tcPr>
            <w:tcW w:w="160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178DD32" w14:textId="77777777" w:rsidR="003C188D" w:rsidRPr="00584D01" w:rsidRDefault="003C188D" w:rsidP="003C188D">
            <w:pPr>
              <w:rPr>
                <w:rFonts w:ascii="Arial" w:hAnsi="Arial" w:cs="Arial"/>
                <w:b/>
                <w:bCs/>
              </w:rPr>
            </w:pPr>
            <w:r w:rsidRPr="00584D01">
              <w:rPr>
                <w:rFonts w:ascii="Arial" w:hAnsi="Arial" w:cs="Arial"/>
                <w:b/>
                <w:bCs/>
              </w:rPr>
              <w:t xml:space="preserve">Stupanj provedenosti: </w:t>
            </w:r>
          </w:p>
          <w:p w14:paraId="54CAA26D" w14:textId="77777777" w:rsidR="003C188D" w:rsidRPr="00584D01" w:rsidRDefault="003C188D" w:rsidP="003C188D">
            <w:pPr>
              <w:rPr>
                <w:rFonts w:ascii="Arial" w:hAnsi="Arial" w:cs="Arial"/>
                <w:bCs/>
                <w:i/>
              </w:rPr>
            </w:pPr>
            <w:r w:rsidRPr="00584D01">
              <w:rPr>
                <w:rFonts w:ascii="Arial" w:hAnsi="Arial" w:cs="Arial"/>
                <w:bCs/>
                <w:i/>
              </w:rPr>
              <w:t>(označite sa x)</w:t>
            </w:r>
          </w:p>
        </w:tc>
        <w:tc>
          <w:tcPr>
            <w:tcW w:w="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61293" w14:textId="77777777" w:rsidR="003C188D" w:rsidRPr="00584D01" w:rsidRDefault="003C188D" w:rsidP="003C188D">
            <w:pPr>
              <w:rPr>
                <w:rFonts w:ascii="Arial" w:hAnsi="Arial" w:cs="Arial"/>
                <w:b/>
                <w:bCs/>
              </w:rPr>
            </w:pPr>
            <w:r w:rsidRPr="00584D01">
              <w:rPr>
                <w:rFonts w:ascii="Arial" w:hAnsi="Arial" w:cs="Arial"/>
                <w:b/>
                <w:bCs/>
              </w:rPr>
              <w:t>Provedba nije započela</w:t>
            </w:r>
          </w:p>
        </w:tc>
        <w:tc>
          <w:tcPr>
            <w:tcW w:w="9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C38F95" w14:textId="77777777" w:rsidR="003C188D" w:rsidRPr="00584D01" w:rsidRDefault="003C188D" w:rsidP="003C188D">
            <w:pPr>
              <w:rPr>
                <w:rFonts w:ascii="Arial" w:hAnsi="Arial" w:cs="Arial"/>
                <w:b/>
                <w:bCs/>
              </w:rPr>
            </w:pPr>
            <w:r w:rsidRPr="00584D01">
              <w:rPr>
                <w:rFonts w:ascii="Arial" w:hAnsi="Arial" w:cs="Arial"/>
                <w:b/>
                <w:bCs/>
              </w:rPr>
              <w:t>Provedeno u manjoj mjeri</w:t>
            </w:r>
          </w:p>
        </w:tc>
        <w:tc>
          <w:tcPr>
            <w:tcW w:w="7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81C79" w14:textId="77777777" w:rsidR="003C188D" w:rsidRPr="00584D01" w:rsidRDefault="003C188D" w:rsidP="003C188D">
            <w:pPr>
              <w:rPr>
                <w:rFonts w:ascii="Arial" w:hAnsi="Arial" w:cs="Arial"/>
                <w:b/>
                <w:bCs/>
              </w:rPr>
            </w:pPr>
            <w:r w:rsidRPr="00584D01">
              <w:rPr>
                <w:rFonts w:ascii="Arial" w:hAnsi="Arial" w:cs="Arial"/>
                <w:b/>
                <w:bCs/>
              </w:rPr>
              <w:t>Provedeno u znatnoj mjeri</w:t>
            </w:r>
          </w:p>
        </w:tc>
        <w:tc>
          <w:tcPr>
            <w:tcW w:w="8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192387" w14:textId="77777777" w:rsidR="003C188D" w:rsidRPr="00584D01" w:rsidRDefault="003C188D" w:rsidP="003C188D">
            <w:pPr>
              <w:rPr>
                <w:rFonts w:ascii="Arial" w:hAnsi="Arial" w:cs="Arial"/>
                <w:b/>
                <w:bCs/>
              </w:rPr>
            </w:pPr>
            <w:r w:rsidRPr="00584D01">
              <w:rPr>
                <w:rFonts w:ascii="Arial" w:hAnsi="Arial" w:cs="Arial"/>
                <w:b/>
                <w:bCs/>
              </w:rPr>
              <w:t>Provedeno u potpunosti</w:t>
            </w:r>
          </w:p>
        </w:tc>
      </w:tr>
      <w:tr w:rsidR="002478DD" w:rsidRPr="00584D01" w14:paraId="5DCAE486" w14:textId="77777777" w:rsidTr="002478DD">
        <w:tblPrEx>
          <w:tblCellMar>
            <w:top w:w="0" w:type="dxa"/>
            <w:left w:w="108" w:type="dxa"/>
            <w:bottom w:w="0" w:type="dxa"/>
            <w:right w:w="108" w:type="dxa"/>
          </w:tblCellMar>
        </w:tblPrEx>
        <w:trPr>
          <w:trHeight w:val="494"/>
        </w:trPr>
        <w:tc>
          <w:tcPr>
            <w:tcW w:w="1604"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A7CD448" w14:textId="77777777" w:rsidR="003C188D" w:rsidRPr="00584D01" w:rsidRDefault="003C188D" w:rsidP="003C188D">
            <w:pPr>
              <w:rPr>
                <w:rFonts w:ascii="Arial" w:hAnsi="Arial" w:cs="Arial"/>
                <w:b/>
                <w:bCs/>
              </w:rPr>
            </w:pPr>
          </w:p>
        </w:tc>
        <w:tc>
          <w:tcPr>
            <w:tcW w:w="826" w:type="pct"/>
            <w:tcBorders>
              <w:top w:val="nil"/>
              <w:left w:val="nil"/>
              <w:bottom w:val="single" w:sz="4" w:space="0" w:color="auto"/>
              <w:right w:val="single" w:sz="4" w:space="0" w:color="auto"/>
            </w:tcBorders>
            <w:shd w:val="clear" w:color="auto" w:fill="auto"/>
            <w:noWrap/>
            <w:vAlign w:val="bottom"/>
            <w:hideMark/>
          </w:tcPr>
          <w:p w14:paraId="11E88708" w14:textId="504ABB07" w:rsidR="003C188D" w:rsidRPr="00584D01" w:rsidRDefault="003C188D" w:rsidP="00015C8C">
            <w:pPr>
              <w:rPr>
                <w:rFonts w:ascii="Arial" w:hAnsi="Arial" w:cs="Arial"/>
                <w:b/>
              </w:rPr>
            </w:pPr>
            <w:r w:rsidRPr="00584D01">
              <w:rPr>
                <w:rFonts w:ascii="Arial" w:hAnsi="Arial" w:cs="Arial"/>
                <w:b/>
              </w:rPr>
              <w:t> </w:t>
            </w:r>
          </w:p>
        </w:tc>
        <w:tc>
          <w:tcPr>
            <w:tcW w:w="964" w:type="pct"/>
            <w:tcBorders>
              <w:top w:val="nil"/>
              <w:left w:val="nil"/>
              <w:bottom w:val="single" w:sz="4" w:space="0" w:color="auto"/>
              <w:right w:val="single" w:sz="4" w:space="0" w:color="auto"/>
            </w:tcBorders>
            <w:shd w:val="clear" w:color="auto" w:fill="auto"/>
            <w:noWrap/>
            <w:vAlign w:val="bottom"/>
            <w:hideMark/>
          </w:tcPr>
          <w:p w14:paraId="2090EC37" w14:textId="5DF5CA24" w:rsidR="003C188D" w:rsidRPr="00584D01" w:rsidRDefault="00015C8C" w:rsidP="003C188D">
            <w:pPr>
              <w:rPr>
                <w:rFonts w:ascii="Arial" w:hAnsi="Arial" w:cs="Arial"/>
              </w:rPr>
            </w:pPr>
            <w:r w:rsidRPr="00584D01">
              <w:rPr>
                <w:rFonts w:ascii="Arial" w:hAnsi="Arial" w:cs="Arial"/>
                <w:b/>
              </w:rPr>
              <w:t>X</w:t>
            </w:r>
          </w:p>
        </w:tc>
        <w:tc>
          <w:tcPr>
            <w:tcW w:w="734" w:type="pct"/>
            <w:tcBorders>
              <w:top w:val="nil"/>
              <w:left w:val="nil"/>
              <w:bottom w:val="single" w:sz="4" w:space="0" w:color="auto"/>
              <w:right w:val="single" w:sz="4" w:space="0" w:color="auto"/>
            </w:tcBorders>
            <w:shd w:val="clear" w:color="auto" w:fill="auto"/>
            <w:noWrap/>
            <w:vAlign w:val="bottom"/>
            <w:hideMark/>
          </w:tcPr>
          <w:p w14:paraId="72C2B732" w14:textId="77777777" w:rsidR="003C188D" w:rsidRPr="00584D01" w:rsidRDefault="003C188D" w:rsidP="003C188D">
            <w:pPr>
              <w:rPr>
                <w:rFonts w:ascii="Arial" w:hAnsi="Arial" w:cs="Arial"/>
              </w:rPr>
            </w:pPr>
            <w:r w:rsidRPr="00584D01">
              <w:rPr>
                <w:rFonts w:ascii="Arial" w:hAnsi="Arial" w:cs="Arial"/>
              </w:rPr>
              <w:t> </w:t>
            </w:r>
          </w:p>
        </w:tc>
        <w:tc>
          <w:tcPr>
            <w:tcW w:w="872" w:type="pct"/>
            <w:tcBorders>
              <w:top w:val="nil"/>
              <w:left w:val="nil"/>
              <w:bottom w:val="single" w:sz="4" w:space="0" w:color="auto"/>
              <w:right w:val="single" w:sz="4" w:space="0" w:color="auto"/>
            </w:tcBorders>
            <w:shd w:val="clear" w:color="auto" w:fill="auto"/>
            <w:noWrap/>
            <w:vAlign w:val="bottom"/>
            <w:hideMark/>
          </w:tcPr>
          <w:p w14:paraId="32FAE25D" w14:textId="77777777" w:rsidR="003C188D" w:rsidRPr="00584D01" w:rsidRDefault="003C188D" w:rsidP="003C188D">
            <w:pPr>
              <w:rPr>
                <w:rFonts w:ascii="Arial" w:hAnsi="Arial" w:cs="Arial"/>
              </w:rPr>
            </w:pPr>
            <w:r w:rsidRPr="00584D01">
              <w:rPr>
                <w:rFonts w:ascii="Arial" w:hAnsi="Arial" w:cs="Arial"/>
              </w:rPr>
              <w:t> </w:t>
            </w:r>
          </w:p>
        </w:tc>
      </w:tr>
      <w:tr w:rsidR="003C188D" w:rsidRPr="00584D01" w14:paraId="68179CC0" w14:textId="77777777" w:rsidTr="002478DD">
        <w:tblPrEx>
          <w:tblCellMar>
            <w:top w:w="0" w:type="dxa"/>
            <w:left w:w="108" w:type="dxa"/>
            <w:bottom w:w="0" w:type="dxa"/>
            <w:right w:w="108" w:type="dxa"/>
          </w:tblCellMar>
        </w:tblPrEx>
        <w:trPr>
          <w:trHeight w:val="1781"/>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DC13F" w14:textId="77777777" w:rsidR="003C188D" w:rsidRPr="00584D01" w:rsidRDefault="003C188D" w:rsidP="003C188D">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4EB7ADD" w14:textId="77777777" w:rsidR="002478DD" w:rsidRPr="00584D01" w:rsidRDefault="002478DD" w:rsidP="002478DD">
            <w:pPr>
              <w:jc w:val="both"/>
              <w:rPr>
                <w:rFonts w:ascii="Arial" w:hAnsi="Arial" w:cs="Arial"/>
              </w:rPr>
            </w:pPr>
          </w:p>
          <w:p w14:paraId="21240DE2" w14:textId="77777777" w:rsidR="002478DD" w:rsidRPr="00584D01" w:rsidRDefault="002478DD" w:rsidP="002478DD">
            <w:pPr>
              <w:jc w:val="both"/>
              <w:rPr>
                <w:rFonts w:ascii="Arial" w:hAnsi="Arial" w:cs="Arial"/>
              </w:rPr>
            </w:pPr>
            <w:r w:rsidRPr="00584D01">
              <w:rPr>
                <w:rFonts w:ascii="Arial" w:hAnsi="Arial" w:cs="Arial"/>
              </w:rPr>
              <w:t>Planirane aktivnosti nisu provedene na predloženi način zbog epidemiološke situacije te se planiraju provesti kada se za to steknu uvjeti.</w:t>
            </w:r>
          </w:p>
          <w:p w14:paraId="04433652" w14:textId="77777777" w:rsidR="00C4305E" w:rsidRPr="00584D01" w:rsidRDefault="002478DD" w:rsidP="002478DD">
            <w:pPr>
              <w:jc w:val="both"/>
              <w:rPr>
                <w:rFonts w:ascii="Arial" w:hAnsi="Arial" w:cs="Arial"/>
              </w:rPr>
            </w:pPr>
            <w:r w:rsidRPr="00584D01">
              <w:rPr>
                <w:rFonts w:ascii="Arial" w:hAnsi="Arial" w:cs="Arial"/>
              </w:rPr>
              <w:t xml:space="preserve">Povjerenik za informiranje održao u okviru godišnjeg savjetovanja specijalizirani panel o otvorenim podacima,  a o detaljima transpozicije Open Data Direktive pokrenuo je dijalog s korisnicima i imateljima otvorenih podataka putem strukturiranog intervjua upućenog mailom, radi aktualne epidemiološke situacije. </w:t>
            </w:r>
          </w:p>
          <w:p w14:paraId="7F356001" w14:textId="6E606CB5" w:rsidR="002478DD" w:rsidRPr="00584D01" w:rsidRDefault="002478DD" w:rsidP="002478DD">
            <w:pPr>
              <w:jc w:val="both"/>
              <w:rPr>
                <w:rFonts w:ascii="Arial" w:hAnsi="Arial" w:cs="Arial"/>
              </w:rPr>
            </w:pPr>
            <w:r w:rsidRPr="00584D01">
              <w:rPr>
                <w:rFonts w:ascii="Arial" w:hAnsi="Arial" w:cs="Arial"/>
              </w:rPr>
              <w:t xml:space="preserve">Također, </w:t>
            </w:r>
            <w:r w:rsidR="00C4305E" w:rsidRPr="00584D01">
              <w:rPr>
                <w:rFonts w:ascii="Arial" w:hAnsi="Arial" w:cs="Arial"/>
              </w:rPr>
              <w:t xml:space="preserve">Povjerenik </w:t>
            </w:r>
            <w:r w:rsidRPr="00584D01">
              <w:rPr>
                <w:rFonts w:ascii="Arial" w:hAnsi="Arial" w:cs="Arial"/>
              </w:rPr>
              <w:t>sudjeluje u Twinning Open Data Operational programu koji promiče uporabu otvorenih podataka u akademskoj zajednici.</w:t>
            </w:r>
          </w:p>
          <w:p w14:paraId="716C7028" w14:textId="7655C909" w:rsidR="00FA469A" w:rsidRPr="00584D01" w:rsidRDefault="00FA469A" w:rsidP="003D7482">
            <w:pPr>
              <w:jc w:val="both"/>
              <w:rPr>
                <w:rFonts w:ascii="Arial" w:hAnsi="Arial" w:cs="Arial"/>
              </w:rPr>
            </w:pPr>
          </w:p>
        </w:tc>
      </w:tr>
      <w:tr w:rsidR="003C188D" w:rsidRPr="00584D01" w14:paraId="22B1BAA8" w14:textId="77777777" w:rsidTr="002478DD">
        <w:tblPrEx>
          <w:tblCellMar>
            <w:top w:w="0" w:type="dxa"/>
            <w:left w:w="108" w:type="dxa"/>
            <w:bottom w:w="0" w:type="dxa"/>
            <w:right w:w="108" w:type="dxa"/>
          </w:tblCellMar>
        </w:tblPrEx>
        <w:trPr>
          <w:trHeight w:val="1061"/>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5BEA7" w14:textId="6C624118" w:rsidR="003C188D" w:rsidRPr="00584D01" w:rsidRDefault="003C188D" w:rsidP="003C188D">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w:t>
            </w:r>
            <w:r w:rsidR="00A666FC" w:rsidRPr="00584D01">
              <w:rPr>
                <w:rFonts w:ascii="Arial" w:hAnsi="Arial" w:cs="Arial"/>
                <w:i/>
                <w:iCs/>
              </w:rPr>
              <w:t xml:space="preserve"> izazovi u provedbi aktivnosti)</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4FFC191" w14:textId="43850768" w:rsidR="003C188D" w:rsidRPr="00584D01" w:rsidRDefault="003C188D" w:rsidP="003C188D">
            <w:pPr>
              <w:rPr>
                <w:rFonts w:ascii="Arial" w:hAnsi="Arial" w:cs="Arial"/>
              </w:rPr>
            </w:pPr>
          </w:p>
        </w:tc>
      </w:tr>
      <w:tr w:rsidR="003C188D" w:rsidRPr="00584D01" w14:paraId="26AE1ECC" w14:textId="77777777" w:rsidTr="002478DD">
        <w:tblPrEx>
          <w:tblCellMar>
            <w:top w:w="0" w:type="dxa"/>
            <w:left w:w="108" w:type="dxa"/>
            <w:bottom w:w="0" w:type="dxa"/>
            <w:right w:w="108" w:type="dxa"/>
          </w:tblCellMar>
        </w:tblPrEx>
        <w:trPr>
          <w:trHeight w:val="692"/>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F0BEA" w14:textId="08682D4F" w:rsidR="003C188D" w:rsidRPr="00584D01" w:rsidRDefault="003C188D" w:rsidP="003C188D">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00A666FC" w:rsidRPr="00584D01">
              <w:rPr>
                <w:rFonts w:ascii="Arial" w:hAnsi="Arial" w:cs="Arial"/>
                <w:bCs/>
              </w:rPr>
              <w:t>)</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6CF8FA7A" w14:textId="4AE86CF2" w:rsidR="003C188D" w:rsidRPr="00584D01" w:rsidRDefault="003C188D" w:rsidP="003C188D">
            <w:pPr>
              <w:rPr>
                <w:rFonts w:ascii="Arial" w:hAnsi="Arial" w:cs="Arial"/>
              </w:rPr>
            </w:pPr>
          </w:p>
        </w:tc>
      </w:tr>
      <w:tr w:rsidR="003C188D" w:rsidRPr="00584D01" w14:paraId="7ED73649" w14:textId="77777777" w:rsidTr="002478DD">
        <w:tblPrEx>
          <w:tblCellMar>
            <w:top w:w="0" w:type="dxa"/>
            <w:left w:w="108" w:type="dxa"/>
            <w:bottom w:w="0" w:type="dxa"/>
            <w:right w:w="108" w:type="dxa"/>
          </w:tblCellMar>
        </w:tblPrEx>
        <w:trPr>
          <w:trHeight w:val="1349"/>
        </w:trPr>
        <w:tc>
          <w:tcPr>
            <w:tcW w:w="1604"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EB3DFA1" w14:textId="2E4FC03A" w:rsidR="003C188D" w:rsidRPr="00584D01" w:rsidRDefault="003C188D" w:rsidP="00A666FC">
            <w:pPr>
              <w:rPr>
                <w:rFonts w:ascii="Arial" w:hAnsi="Arial" w:cs="Arial"/>
              </w:rPr>
            </w:pPr>
            <w:r w:rsidRPr="00584D01">
              <w:rPr>
                <w:rFonts w:ascii="Arial" w:hAnsi="Arial" w:cs="Arial"/>
                <w:b/>
                <w:bCs/>
              </w:rPr>
              <w:t>Sljedeći koraci</w:t>
            </w:r>
            <w:r w:rsidR="00A666FC" w:rsidRPr="00584D01">
              <w:rPr>
                <w:rFonts w:ascii="Arial" w:hAnsi="Arial" w:cs="Arial"/>
                <w:b/>
                <w:bCs/>
              </w:rPr>
              <w:t>:</w:t>
            </w:r>
            <w:r w:rsidRPr="00584D01">
              <w:rPr>
                <w:rFonts w:ascii="Arial" w:hAnsi="Arial" w:cs="Arial"/>
                <w:b/>
                <w:bCs/>
              </w:rPr>
              <w:t xml:space="preserve"> </w:t>
            </w:r>
            <w:r w:rsidRPr="00584D01">
              <w:rPr>
                <w:rFonts w:ascii="Arial" w:hAnsi="Arial" w:cs="Arial"/>
                <w:bCs/>
              </w:rPr>
              <w:t>(navedite planira li se nastavak aktivnosti u nekom obliku ili neka nova aktivnost u sljedećem provedbenom razdoblju, odnosno Akcijskom planu)</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5970CEA" w14:textId="1DE79584" w:rsidR="003C188D" w:rsidRPr="00584D01" w:rsidRDefault="003C188D" w:rsidP="003C188D">
            <w:pPr>
              <w:rPr>
                <w:rFonts w:ascii="Arial" w:hAnsi="Arial" w:cs="Arial"/>
              </w:rPr>
            </w:pPr>
            <w:r w:rsidRPr="00584D01">
              <w:rPr>
                <w:rFonts w:ascii="Arial" w:hAnsi="Arial" w:cs="Arial"/>
              </w:rPr>
              <w:t> </w:t>
            </w:r>
          </w:p>
        </w:tc>
      </w:tr>
    </w:tbl>
    <w:p w14:paraId="0284B01E" w14:textId="77777777" w:rsidR="00027735" w:rsidRPr="00584D01" w:rsidRDefault="00027735">
      <w:pPr>
        <w:rPr>
          <w:sz w:val="10"/>
          <w:szCs w:val="10"/>
        </w:rPr>
      </w:pPr>
    </w:p>
    <w:tbl>
      <w:tblPr>
        <w:tblW w:w="5021" w:type="pct"/>
        <w:tblLayout w:type="fixed"/>
        <w:tblLook w:val="04A0" w:firstRow="1" w:lastRow="0" w:firstColumn="1" w:lastColumn="0" w:noHBand="0" w:noVBand="1"/>
      </w:tblPr>
      <w:tblGrid>
        <w:gridCol w:w="4957"/>
        <w:gridCol w:w="2416"/>
        <w:gridCol w:w="2431"/>
        <w:gridCol w:w="2524"/>
        <w:gridCol w:w="3117"/>
      </w:tblGrid>
      <w:tr w:rsidR="00027735" w:rsidRPr="00584D01" w14:paraId="7ECA7CA4" w14:textId="77777777" w:rsidTr="003D7482">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B367B4B" w14:textId="77777777" w:rsidR="00A666FC" w:rsidRPr="00584D01" w:rsidRDefault="00A666FC" w:rsidP="00027735">
            <w:pPr>
              <w:jc w:val="center"/>
              <w:rPr>
                <w:rFonts w:ascii="Arial" w:hAnsi="Arial" w:cs="Arial"/>
                <w:b/>
                <w:sz w:val="4"/>
                <w:szCs w:val="4"/>
              </w:rPr>
            </w:pPr>
          </w:p>
          <w:p w14:paraId="4AD23F12" w14:textId="37651689" w:rsidR="00027735" w:rsidRPr="00584D01" w:rsidRDefault="00027735" w:rsidP="00027735">
            <w:pPr>
              <w:jc w:val="center"/>
              <w:rPr>
                <w:rFonts w:ascii="Arial" w:hAnsi="Arial" w:cs="Arial"/>
                <w:b/>
              </w:rPr>
            </w:pPr>
            <w:r w:rsidRPr="00584D01">
              <w:rPr>
                <w:rFonts w:ascii="Arial" w:hAnsi="Arial" w:cs="Arial"/>
                <w:b/>
              </w:rPr>
              <w:t>10.2. Podizati razinu znanja mladih o ponovnoj uporabi podataka i otvorenim podacima</w:t>
            </w:r>
          </w:p>
        </w:tc>
      </w:tr>
      <w:tr w:rsidR="002C6847" w:rsidRPr="00584D01" w14:paraId="2AB87F13" w14:textId="77777777" w:rsidTr="003D7482">
        <w:trPr>
          <w:trHeight w:val="300"/>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C8E06" w14:textId="77777777" w:rsidR="002C6847" w:rsidRPr="00584D01" w:rsidRDefault="002C6847" w:rsidP="001A6110">
            <w:pPr>
              <w:rPr>
                <w:rFonts w:ascii="Arial" w:hAnsi="Arial" w:cs="Arial"/>
                <w:b/>
                <w:bCs/>
              </w:rPr>
            </w:pPr>
          </w:p>
          <w:p w14:paraId="5652608F" w14:textId="746E60B0" w:rsidR="002C6847" w:rsidRPr="00584D01" w:rsidRDefault="003C188D" w:rsidP="001A6110">
            <w:pPr>
              <w:rPr>
                <w:rFonts w:ascii="Arial" w:hAnsi="Arial" w:cs="Arial"/>
                <w:b/>
                <w:bCs/>
              </w:rPr>
            </w:pPr>
            <w:r w:rsidRPr="00584D01">
              <w:rPr>
                <w:rFonts w:ascii="Arial" w:hAnsi="Arial" w:cs="Arial"/>
                <w:b/>
                <w:bCs/>
              </w:rPr>
              <w:t xml:space="preserve">Nositelj aktivnosti: </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5AD76EF" w14:textId="7ECF5EA2" w:rsidR="002C6847" w:rsidRPr="00584D01" w:rsidRDefault="003C188D" w:rsidP="001A6110">
            <w:pPr>
              <w:rPr>
                <w:rFonts w:ascii="Arial" w:hAnsi="Arial" w:cs="Arial"/>
              </w:rPr>
            </w:pPr>
            <w:r w:rsidRPr="00584D01">
              <w:rPr>
                <w:rFonts w:ascii="Arial" w:hAnsi="Arial" w:cs="Arial"/>
              </w:rPr>
              <w:t xml:space="preserve"> Povjerenik za informiranje </w:t>
            </w:r>
          </w:p>
        </w:tc>
      </w:tr>
      <w:tr w:rsidR="003C188D" w:rsidRPr="00584D01" w14:paraId="53D61258" w14:textId="77777777" w:rsidTr="003D7482">
        <w:trPr>
          <w:trHeight w:val="300"/>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E3E3F" w14:textId="77777777" w:rsidR="00A666FC" w:rsidRPr="00584D01" w:rsidRDefault="00A666FC" w:rsidP="003C188D">
            <w:pPr>
              <w:rPr>
                <w:rFonts w:ascii="Arial" w:hAnsi="Arial" w:cs="Arial"/>
                <w:b/>
              </w:rPr>
            </w:pPr>
          </w:p>
          <w:p w14:paraId="28724F12" w14:textId="316F92A1" w:rsidR="003C188D" w:rsidRPr="00584D01" w:rsidRDefault="003C188D" w:rsidP="003C188D">
            <w:pPr>
              <w:rPr>
                <w:rFonts w:ascii="Arial" w:hAnsi="Arial" w:cs="Arial"/>
                <w:b/>
                <w:bCs/>
              </w:rPr>
            </w:pPr>
            <w:r w:rsidRPr="00584D01">
              <w:rPr>
                <w:rFonts w:ascii="Arial" w:hAnsi="Arial" w:cs="Arial"/>
                <w:b/>
              </w:rPr>
              <w:t xml:space="preserve">Sunositelji: </w:t>
            </w:r>
          </w:p>
        </w:tc>
        <w:tc>
          <w:tcPr>
            <w:tcW w:w="3395" w:type="pct"/>
            <w:gridSpan w:val="4"/>
            <w:tcBorders>
              <w:top w:val="single" w:sz="4" w:space="0" w:color="auto"/>
              <w:left w:val="nil"/>
              <w:bottom w:val="single" w:sz="4" w:space="0" w:color="auto"/>
              <w:right w:val="single" w:sz="4" w:space="0" w:color="000000"/>
            </w:tcBorders>
            <w:shd w:val="clear" w:color="auto" w:fill="auto"/>
            <w:noWrap/>
          </w:tcPr>
          <w:p w14:paraId="1FF6D42D" w14:textId="77777777" w:rsidR="00A666FC" w:rsidRPr="00584D01" w:rsidRDefault="00A666FC" w:rsidP="003C188D">
            <w:pPr>
              <w:rPr>
                <w:rFonts w:ascii="Arial" w:hAnsi="Arial" w:cs="Arial"/>
                <w:color w:val="000000"/>
                <w:lang w:eastAsia="hr-HR"/>
              </w:rPr>
            </w:pPr>
          </w:p>
          <w:p w14:paraId="4450338A" w14:textId="2058F74B" w:rsidR="003C188D" w:rsidRPr="00584D01" w:rsidRDefault="003C188D" w:rsidP="003C188D">
            <w:pPr>
              <w:rPr>
                <w:rFonts w:ascii="Arial" w:hAnsi="Arial" w:cs="Arial"/>
              </w:rPr>
            </w:pPr>
            <w:r w:rsidRPr="00584D01">
              <w:rPr>
                <w:rFonts w:ascii="Arial" w:hAnsi="Arial" w:cs="Arial"/>
                <w:color w:val="000000"/>
                <w:lang w:eastAsia="hr-HR"/>
              </w:rPr>
              <w:t xml:space="preserve">Savjet inicijative Partnerstva za otvorenu vlast, Ured predsjednice Republike Hrvatske, Središnji državni ured za razvoj digitalnog društva, Ured za udruge, organizacije civilnoga društva  </w:t>
            </w:r>
          </w:p>
        </w:tc>
      </w:tr>
      <w:tr w:rsidR="00006102" w:rsidRPr="00584D01" w14:paraId="254D970A" w14:textId="77777777" w:rsidTr="00006102">
        <w:trPr>
          <w:trHeight w:val="300"/>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70022" w14:textId="28F9148F" w:rsidR="00006102" w:rsidRPr="00584D01" w:rsidRDefault="00006102" w:rsidP="00006102">
            <w:pPr>
              <w:rPr>
                <w:rFonts w:ascii="Arial" w:hAnsi="Arial" w:cs="Arial"/>
                <w:b/>
              </w:rPr>
            </w:pPr>
            <w:r w:rsidRPr="00584D01">
              <w:rPr>
                <w:rFonts w:ascii="Arial" w:hAnsi="Arial" w:cs="Arial"/>
                <w:b/>
                <w:color w:val="000000"/>
                <w:shd w:val="clear" w:color="auto" w:fill="D9D9D9"/>
              </w:rPr>
              <w:t>Datum početka provedbe:</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tcPr>
          <w:p w14:paraId="647CDD95" w14:textId="769668B8" w:rsidR="00006102" w:rsidRPr="00584D01" w:rsidRDefault="00006102" w:rsidP="00006102">
            <w:pPr>
              <w:rPr>
                <w:rFonts w:ascii="Arial" w:hAnsi="Arial" w:cs="Arial"/>
                <w:color w:val="000000"/>
                <w:lang w:eastAsia="hr-HR"/>
              </w:rPr>
            </w:pPr>
            <w:r w:rsidRPr="00584D01">
              <w:rPr>
                <w:rFonts w:ascii="Arial" w:hAnsi="Arial" w:cs="Arial"/>
              </w:rPr>
              <w:t xml:space="preserve">Po usvajanju Akcijskog plana </w:t>
            </w:r>
          </w:p>
        </w:tc>
      </w:tr>
      <w:tr w:rsidR="00006102" w:rsidRPr="00584D01" w14:paraId="3F5553F7" w14:textId="77777777" w:rsidTr="00006102">
        <w:trPr>
          <w:trHeight w:val="300"/>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EB160" w14:textId="033C5295" w:rsidR="00006102" w:rsidRPr="00584D01" w:rsidRDefault="00006102" w:rsidP="00006102">
            <w:pPr>
              <w:rPr>
                <w:rFonts w:ascii="Arial" w:hAnsi="Arial" w:cs="Arial"/>
                <w:b/>
              </w:rPr>
            </w:pPr>
            <w:r w:rsidRPr="00584D01">
              <w:rPr>
                <w:rFonts w:ascii="Arial" w:hAnsi="Arial" w:cs="Arial"/>
                <w:b/>
                <w:color w:val="000000"/>
                <w:shd w:val="clear" w:color="auto" w:fill="D9D9D9"/>
              </w:rPr>
              <w:t>Datum završetka provedbe:</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tcPr>
          <w:p w14:paraId="2DD77FFA" w14:textId="3C38DBCC" w:rsidR="00006102" w:rsidRPr="00584D01" w:rsidRDefault="00006102" w:rsidP="00006102">
            <w:pPr>
              <w:rPr>
                <w:rFonts w:ascii="Arial" w:hAnsi="Arial" w:cs="Arial"/>
                <w:color w:val="000000"/>
                <w:lang w:eastAsia="hr-HR"/>
              </w:rPr>
            </w:pPr>
            <w:r w:rsidRPr="00584D01">
              <w:rPr>
                <w:rFonts w:ascii="Arial" w:hAnsi="Arial" w:cs="Arial"/>
              </w:rPr>
              <w:t>31. kolovoza 2020.</w:t>
            </w:r>
          </w:p>
        </w:tc>
      </w:tr>
      <w:tr w:rsidR="002357FB" w:rsidRPr="00584D01" w14:paraId="2588BAAB" w14:textId="77777777" w:rsidTr="003D7482">
        <w:trPr>
          <w:trHeight w:val="300"/>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88655" w14:textId="77777777" w:rsidR="002357FB" w:rsidRPr="00584D01" w:rsidRDefault="002357FB" w:rsidP="002357FB">
            <w:pPr>
              <w:rPr>
                <w:rFonts w:ascii="Arial" w:hAnsi="Arial" w:cs="Arial"/>
                <w:b/>
              </w:rPr>
            </w:pPr>
          </w:p>
          <w:p w14:paraId="579B8D9B" w14:textId="32295474" w:rsidR="002357FB" w:rsidRPr="00584D01" w:rsidRDefault="002357FB" w:rsidP="002357FB">
            <w:pPr>
              <w:rPr>
                <w:rFonts w:ascii="Arial" w:hAnsi="Arial" w:cs="Arial"/>
                <w:b/>
              </w:rPr>
            </w:pPr>
            <w:r w:rsidRPr="00584D01">
              <w:rPr>
                <w:rFonts w:ascii="Arial" w:hAnsi="Arial" w:cs="Arial"/>
                <w:b/>
              </w:rPr>
              <w:t>Pokazatelji provedbe:</w:t>
            </w:r>
          </w:p>
        </w:tc>
        <w:tc>
          <w:tcPr>
            <w:tcW w:w="3395" w:type="pct"/>
            <w:gridSpan w:val="4"/>
            <w:tcBorders>
              <w:top w:val="single" w:sz="4" w:space="0" w:color="auto"/>
              <w:left w:val="nil"/>
              <w:bottom w:val="single" w:sz="4" w:space="0" w:color="auto"/>
              <w:right w:val="single" w:sz="4" w:space="0" w:color="000000"/>
            </w:tcBorders>
            <w:shd w:val="clear" w:color="auto" w:fill="auto"/>
            <w:noWrap/>
          </w:tcPr>
          <w:p w14:paraId="6A4914F6" w14:textId="77777777" w:rsidR="002357FB" w:rsidRPr="00584D01" w:rsidRDefault="002357FB" w:rsidP="002357FB">
            <w:pPr>
              <w:pStyle w:val="ListParagraph"/>
              <w:spacing w:after="0" w:line="240" w:lineRule="auto"/>
              <w:rPr>
                <w:rFonts w:ascii="Arial" w:hAnsi="Arial" w:cs="Arial"/>
                <w:sz w:val="16"/>
                <w:szCs w:val="16"/>
              </w:rPr>
            </w:pPr>
          </w:p>
          <w:p w14:paraId="7699A980"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Održana po 3 predavanja godišnje na obrazovnim ustanovama, s oko 100 polaznika</w:t>
            </w:r>
          </w:p>
          <w:p w14:paraId="000878A8"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Održan godišnji hackathon za mlade (u suradnji s OCD-ima</w:t>
            </w:r>
            <w:r w:rsidRPr="00584D01">
              <w:rPr>
                <w:rFonts w:ascii="Arial" w:hAnsi="Arial" w:cs="Arial"/>
                <w:bCs/>
              </w:rPr>
              <w:t>), s najmanje 20 sudionika</w:t>
            </w:r>
          </w:p>
          <w:p w14:paraId="600980E6"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Održana Akademija otvorenih podataka za mlade (Open Data Youth Academy), u ovisnosti o financijskim mogućnostima, s najmanje 30 sudionika</w:t>
            </w:r>
          </w:p>
          <w:p w14:paraId="05944E33" w14:textId="25398069" w:rsidR="002357FB" w:rsidRPr="00584D01" w:rsidRDefault="002357FB" w:rsidP="002357FB">
            <w:pPr>
              <w:pStyle w:val="ListParagraph"/>
              <w:numPr>
                <w:ilvl w:val="0"/>
                <w:numId w:val="6"/>
              </w:numPr>
              <w:rPr>
                <w:rFonts w:ascii="Arial" w:hAnsi="Arial" w:cs="Arial"/>
                <w:color w:val="000000"/>
                <w:lang w:eastAsia="hr-HR"/>
              </w:rPr>
            </w:pPr>
            <w:r w:rsidRPr="00584D01">
              <w:rPr>
                <w:rFonts w:ascii="Arial" w:hAnsi="Arial" w:cs="Arial"/>
              </w:rPr>
              <w:t>Izrađen priručnik za mlade o otvorenim podacima</w:t>
            </w:r>
          </w:p>
        </w:tc>
      </w:tr>
      <w:tr w:rsidR="003C188D" w:rsidRPr="00584D01" w14:paraId="48ED9171" w14:textId="77777777" w:rsidTr="002357FB">
        <w:trPr>
          <w:trHeight w:val="1020"/>
        </w:trPr>
        <w:tc>
          <w:tcPr>
            <w:tcW w:w="1605"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2EFC3FD" w14:textId="77777777" w:rsidR="003C188D" w:rsidRPr="00584D01" w:rsidRDefault="003C188D" w:rsidP="003C188D">
            <w:pPr>
              <w:rPr>
                <w:rFonts w:ascii="Arial" w:hAnsi="Arial" w:cs="Arial"/>
                <w:b/>
                <w:bCs/>
              </w:rPr>
            </w:pPr>
            <w:r w:rsidRPr="00584D01">
              <w:rPr>
                <w:rFonts w:ascii="Arial" w:hAnsi="Arial" w:cs="Arial"/>
                <w:b/>
                <w:bCs/>
              </w:rPr>
              <w:t xml:space="preserve">Stupanj provedenosti: </w:t>
            </w:r>
          </w:p>
          <w:p w14:paraId="433E6A58" w14:textId="77777777" w:rsidR="003C188D" w:rsidRPr="00584D01" w:rsidRDefault="003C188D" w:rsidP="003C188D">
            <w:pPr>
              <w:rPr>
                <w:rFonts w:ascii="Arial" w:hAnsi="Arial" w:cs="Arial"/>
                <w:bCs/>
                <w:i/>
              </w:rPr>
            </w:pPr>
            <w:r w:rsidRPr="00584D01">
              <w:rPr>
                <w:rFonts w:ascii="Arial" w:hAnsi="Arial" w:cs="Arial"/>
                <w:bCs/>
                <w:i/>
              </w:rPr>
              <w:t>(označite sa x)</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29CF8" w14:textId="77777777" w:rsidR="003C188D" w:rsidRPr="00584D01" w:rsidRDefault="003C188D" w:rsidP="003C188D">
            <w:pPr>
              <w:rPr>
                <w:rFonts w:ascii="Arial" w:hAnsi="Arial" w:cs="Arial"/>
                <w:b/>
                <w:bCs/>
              </w:rPr>
            </w:pPr>
            <w:r w:rsidRPr="00584D01">
              <w:rPr>
                <w:rFonts w:ascii="Arial" w:hAnsi="Arial" w:cs="Arial"/>
                <w:b/>
                <w:bCs/>
              </w:rPr>
              <w:t>Provedba nije započela</w:t>
            </w:r>
          </w:p>
        </w:tc>
        <w:tc>
          <w:tcPr>
            <w:tcW w:w="7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CCAF42" w14:textId="77777777" w:rsidR="003C188D" w:rsidRPr="00584D01" w:rsidRDefault="003C188D" w:rsidP="003C188D">
            <w:pPr>
              <w:rPr>
                <w:rFonts w:ascii="Arial" w:hAnsi="Arial" w:cs="Arial"/>
                <w:b/>
                <w:bCs/>
              </w:rPr>
            </w:pPr>
            <w:r w:rsidRPr="00584D01">
              <w:rPr>
                <w:rFonts w:ascii="Arial" w:hAnsi="Arial" w:cs="Arial"/>
                <w:b/>
                <w:bCs/>
              </w:rPr>
              <w:t>Provedeno u manjoj mjeri</w:t>
            </w:r>
          </w:p>
        </w:tc>
        <w:tc>
          <w:tcPr>
            <w:tcW w:w="8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6C56A9" w14:textId="77777777" w:rsidR="003C188D" w:rsidRPr="00584D01" w:rsidRDefault="003C188D" w:rsidP="003C188D">
            <w:pPr>
              <w:rPr>
                <w:rFonts w:ascii="Arial" w:hAnsi="Arial" w:cs="Arial"/>
                <w:b/>
                <w:bCs/>
              </w:rPr>
            </w:pPr>
            <w:r w:rsidRPr="00584D01">
              <w:rPr>
                <w:rFonts w:ascii="Arial" w:hAnsi="Arial" w:cs="Arial"/>
                <w:b/>
                <w:bCs/>
              </w:rPr>
              <w:t>Provedeno u znatnoj mjeri</w:t>
            </w:r>
          </w:p>
        </w:tc>
        <w:tc>
          <w:tcPr>
            <w:tcW w:w="100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456982" w14:textId="77777777" w:rsidR="003C188D" w:rsidRPr="00584D01" w:rsidRDefault="003C188D" w:rsidP="003C188D">
            <w:pPr>
              <w:rPr>
                <w:rFonts w:ascii="Arial" w:hAnsi="Arial" w:cs="Arial"/>
                <w:b/>
                <w:bCs/>
              </w:rPr>
            </w:pPr>
            <w:r w:rsidRPr="00584D01">
              <w:rPr>
                <w:rFonts w:ascii="Arial" w:hAnsi="Arial" w:cs="Arial"/>
                <w:b/>
                <w:bCs/>
              </w:rPr>
              <w:t>Provedeno u potpunosti</w:t>
            </w:r>
          </w:p>
        </w:tc>
      </w:tr>
      <w:tr w:rsidR="003C188D" w:rsidRPr="00584D01" w14:paraId="7EB73700" w14:textId="77777777" w:rsidTr="002357FB">
        <w:trPr>
          <w:trHeight w:val="341"/>
        </w:trPr>
        <w:tc>
          <w:tcPr>
            <w:tcW w:w="1605"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F18792" w14:textId="77777777" w:rsidR="003C188D" w:rsidRPr="00584D01" w:rsidRDefault="003C188D" w:rsidP="003C188D">
            <w:pPr>
              <w:rPr>
                <w:rFonts w:ascii="Arial" w:hAnsi="Arial" w:cs="Arial"/>
                <w:b/>
                <w:bCs/>
              </w:rPr>
            </w:pPr>
          </w:p>
        </w:tc>
        <w:tc>
          <w:tcPr>
            <w:tcW w:w="7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ADEFB" w14:textId="77777777" w:rsidR="003C188D" w:rsidRPr="00584D01" w:rsidRDefault="003C188D" w:rsidP="003C188D">
            <w:pPr>
              <w:rPr>
                <w:rFonts w:ascii="Arial" w:hAnsi="Arial" w:cs="Arial"/>
              </w:rPr>
            </w:pPr>
            <w:r w:rsidRPr="00584D01">
              <w:rPr>
                <w:rFonts w:ascii="Arial" w:hAnsi="Arial" w:cs="Arial"/>
              </w:rPr>
              <w:t> </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0F17" w14:textId="3950765F" w:rsidR="003C188D" w:rsidRPr="00584D01" w:rsidRDefault="003C188D" w:rsidP="003C188D">
            <w:pPr>
              <w:rPr>
                <w:rFonts w:ascii="Arial" w:hAnsi="Arial" w:cs="Arial"/>
                <w:b/>
              </w:rPr>
            </w:pP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98E8" w14:textId="5ED9FFF7" w:rsidR="003C188D" w:rsidRPr="00584D01" w:rsidRDefault="003C188D" w:rsidP="003C188D">
            <w:pPr>
              <w:rPr>
                <w:rFonts w:ascii="Arial" w:hAnsi="Arial" w:cs="Arial"/>
                <w:b/>
              </w:rPr>
            </w:pPr>
            <w:r w:rsidRPr="00584D01">
              <w:rPr>
                <w:rFonts w:ascii="Arial" w:hAnsi="Arial" w:cs="Arial"/>
              </w:rPr>
              <w:t> </w:t>
            </w:r>
            <w:r w:rsidR="004953DC" w:rsidRPr="00584D01">
              <w:rPr>
                <w:rFonts w:ascii="Arial" w:hAnsi="Arial" w:cs="Arial"/>
                <w:b/>
              </w:rPr>
              <w:t>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AD4EC" w14:textId="77777777" w:rsidR="003C188D" w:rsidRPr="00584D01" w:rsidRDefault="003C188D" w:rsidP="003C188D">
            <w:pPr>
              <w:rPr>
                <w:rFonts w:ascii="Arial" w:hAnsi="Arial" w:cs="Arial"/>
              </w:rPr>
            </w:pPr>
            <w:r w:rsidRPr="00584D01">
              <w:rPr>
                <w:rFonts w:ascii="Arial" w:hAnsi="Arial" w:cs="Arial"/>
              </w:rPr>
              <w:t> </w:t>
            </w:r>
          </w:p>
        </w:tc>
      </w:tr>
      <w:tr w:rsidR="004953DC" w:rsidRPr="00584D01" w14:paraId="2AB72F18" w14:textId="77777777" w:rsidTr="003D7482">
        <w:trPr>
          <w:trHeight w:val="1916"/>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5EFF6" w14:textId="77777777" w:rsidR="004953DC" w:rsidRPr="00584D01" w:rsidRDefault="004953DC" w:rsidP="004953DC">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A088245" w14:textId="77777777" w:rsidR="004953DC" w:rsidRPr="00584D01" w:rsidRDefault="004953DC" w:rsidP="00531A01">
            <w:pPr>
              <w:jc w:val="both"/>
              <w:rPr>
                <w:rFonts w:ascii="Arial" w:hAnsi="Arial" w:cs="Arial"/>
              </w:rPr>
            </w:pPr>
          </w:p>
          <w:p w14:paraId="2B4900FA" w14:textId="05BC6C0B" w:rsidR="004953DC" w:rsidRPr="00584D01" w:rsidRDefault="004953DC" w:rsidP="00531A01">
            <w:pPr>
              <w:jc w:val="both"/>
              <w:rPr>
                <w:rFonts w:ascii="Arial" w:hAnsi="Arial" w:cs="Arial"/>
              </w:rPr>
            </w:pPr>
            <w:r w:rsidRPr="00584D01">
              <w:rPr>
                <w:rFonts w:ascii="Arial" w:hAnsi="Arial" w:cs="Arial"/>
              </w:rPr>
              <w:t>U okviru „Kampanje za mlade - Želim znati, želim odlučivati: pravo na pristup informacijama“ u svibnju 2019. na Veleučilištu Lavoslav Ružička u Vukovaru i u prosincu 2019. na Pravnom fakultetu u Rijeci Povjerenik za informiranje održao je predavanje i o otvorenim podacima i ponovnoj uporabi informacija za oko 120 polaznika, a tijekom 2020. na Veleučilištu za komunikacijski management Edward Bernays i na Pravnom fakultetu u Splitu za još 78 polaznika. Tijekom 2020. godine Ured povjerenika za informiranje je izradio e-publikaciju - letak</w:t>
            </w:r>
            <w:r w:rsidR="0010571D" w:rsidRPr="00584D01">
              <w:rPr>
                <w:rFonts w:ascii="Arial" w:hAnsi="Arial" w:cs="Arial"/>
              </w:rPr>
              <w:t xml:space="preserve"> za mlade o otvorenim podacima.</w:t>
            </w:r>
          </w:p>
        </w:tc>
      </w:tr>
      <w:tr w:rsidR="004953DC" w:rsidRPr="00584D01" w14:paraId="1136A761" w14:textId="77777777" w:rsidTr="003D7482">
        <w:trPr>
          <w:trHeight w:val="935"/>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47C11" w14:textId="720B85D9" w:rsidR="004953DC" w:rsidRPr="00584D01" w:rsidRDefault="004953DC" w:rsidP="004953DC">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998425C" w14:textId="46A96DF6" w:rsidR="004953DC" w:rsidRPr="00584D01" w:rsidRDefault="004953DC" w:rsidP="004953DC">
            <w:pPr>
              <w:rPr>
                <w:rFonts w:ascii="Arial" w:hAnsi="Arial" w:cs="Arial"/>
              </w:rPr>
            </w:pPr>
          </w:p>
        </w:tc>
      </w:tr>
      <w:tr w:rsidR="004953DC" w:rsidRPr="00584D01" w14:paraId="7CE2E845" w14:textId="77777777" w:rsidTr="003D7482">
        <w:trPr>
          <w:trHeight w:val="1011"/>
        </w:trPr>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F38D" w14:textId="3578D770" w:rsidR="004953DC" w:rsidRPr="00584D01" w:rsidRDefault="004953DC" w:rsidP="004953DC">
            <w:pPr>
              <w:rPr>
                <w:rFonts w:ascii="Arial" w:hAnsi="Arial" w:cs="Arial"/>
                <w:b/>
                <w:bCs/>
              </w:rPr>
            </w:pPr>
          </w:p>
          <w:p w14:paraId="76EF54B7" w14:textId="77777777" w:rsidR="004953DC" w:rsidRPr="00584D01" w:rsidRDefault="004953DC" w:rsidP="004953DC">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p w14:paraId="5691F148" w14:textId="77777777" w:rsidR="004953DC" w:rsidRPr="00584D01" w:rsidRDefault="004953DC" w:rsidP="004953DC">
            <w:pPr>
              <w:rPr>
                <w:rFonts w:ascii="Arial" w:hAnsi="Arial" w:cs="Arial"/>
                <w:b/>
                <w:bCs/>
              </w:rPr>
            </w:pP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tcPr>
          <w:p w14:paraId="37E23A4A" w14:textId="1993E861" w:rsidR="004953DC" w:rsidRPr="00584D01" w:rsidRDefault="004953DC" w:rsidP="00531A01">
            <w:pPr>
              <w:jc w:val="both"/>
              <w:rPr>
                <w:rFonts w:ascii="Arial" w:hAnsi="Arial" w:cs="Arial"/>
              </w:rPr>
            </w:pPr>
            <w:r w:rsidRPr="00584D01">
              <w:rPr>
                <w:rFonts w:ascii="Arial" w:hAnsi="Arial" w:cs="Arial"/>
              </w:rPr>
              <w:t>Sukladno ranijim očitovanjima Povjerenika za informiranje</w:t>
            </w:r>
            <w:r w:rsidR="00AA40D0" w:rsidRPr="00584D01">
              <w:rPr>
                <w:rFonts w:ascii="Arial" w:hAnsi="Arial" w:cs="Arial"/>
              </w:rPr>
              <w:t>,</w:t>
            </w:r>
            <w:r w:rsidRPr="00584D01">
              <w:rPr>
                <w:rFonts w:ascii="Arial" w:hAnsi="Arial" w:cs="Arial"/>
              </w:rPr>
              <w:t xml:space="preserve"> predloženo je brisati održavanje hackathona za mlade i održavanje Akademije otvorenih podataka za mlade kao pokazatelja provedbe, budući je donesena Politika otvorenih podataka koja na sveobuhvatniji način pristupa temi promicanja ponovne uporabe otvorenih podataka, uz značajnija financijska sredstva. </w:t>
            </w:r>
          </w:p>
        </w:tc>
      </w:tr>
      <w:tr w:rsidR="003C188D" w:rsidRPr="00584D01" w14:paraId="7F001981" w14:textId="77777777" w:rsidTr="003D7482">
        <w:trPr>
          <w:trHeight w:val="1264"/>
        </w:trPr>
        <w:tc>
          <w:tcPr>
            <w:tcW w:w="1605"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7F59288" w14:textId="605CD4AA" w:rsidR="003C188D" w:rsidRPr="00584D01" w:rsidRDefault="003C188D" w:rsidP="003C188D">
            <w:pPr>
              <w:rPr>
                <w:rFonts w:ascii="Arial" w:hAnsi="Arial" w:cs="Arial"/>
              </w:rPr>
            </w:pPr>
            <w:r w:rsidRPr="00584D01">
              <w:rPr>
                <w:rFonts w:ascii="Arial" w:hAnsi="Arial" w:cs="Arial"/>
                <w:b/>
                <w:bCs/>
              </w:rPr>
              <w:t>Sljedeći koraci</w:t>
            </w:r>
            <w:r w:rsidR="00A666FC" w:rsidRPr="00584D01">
              <w:rPr>
                <w:rFonts w:ascii="Arial" w:hAnsi="Arial" w:cs="Arial"/>
                <w:b/>
                <w:bCs/>
              </w:rPr>
              <w:t>:</w:t>
            </w:r>
            <w:r w:rsidRPr="00584D01">
              <w:rPr>
                <w:rFonts w:ascii="Arial" w:hAnsi="Arial" w:cs="Arial"/>
                <w:b/>
                <w:bCs/>
              </w:rPr>
              <w:t xml:space="preserve"> </w:t>
            </w:r>
            <w:r w:rsidRPr="00584D01">
              <w:rPr>
                <w:rFonts w:ascii="Arial" w:hAnsi="Arial" w:cs="Arial"/>
                <w:bCs/>
              </w:rPr>
              <w:t>(navedite planira li se nastavak aktivnosti u nekom obliku ili neka nova aktivnost u sljedećem provedbenom razdoblju, odnosno Akcijskom planu)</w:t>
            </w:r>
          </w:p>
        </w:tc>
        <w:tc>
          <w:tcPr>
            <w:tcW w:w="339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30341CD" w14:textId="6CEC4111" w:rsidR="003C188D" w:rsidRPr="00584D01" w:rsidRDefault="003C188D" w:rsidP="003C188D">
            <w:pPr>
              <w:rPr>
                <w:rFonts w:ascii="Arial" w:hAnsi="Arial" w:cs="Arial"/>
              </w:rPr>
            </w:pPr>
            <w:r w:rsidRPr="00584D01">
              <w:rPr>
                <w:rFonts w:ascii="Arial" w:hAnsi="Arial" w:cs="Arial"/>
              </w:rPr>
              <w:t> </w:t>
            </w:r>
          </w:p>
        </w:tc>
      </w:tr>
    </w:tbl>
    <w:p w14:paraId="6CFCFD71" w14:textId="77777777" w:rsidR="002539BA" w:rsidRPr="00584D01" w:rsidRDefault="002539BA" w:rsidP="00C92320">
      <w:pPr>
        <w:rPr>
          <w:rFonts w:ascii="Arial" w:hAnsi="Arial" w:cs="Arial"/>
          <w:sz w:val="10"/>
          <w:szCs w:val="10"/>
        </w:rPr>
      </w:pPr>
    </w:p>
    <w:tbl>
      <w:tblPr>
        <w:tblW w:w="5000" w:type="pct"/>
        <w:tblLayout w:type="fixed"/>
        <w:tblLook w:val="04A0" w:firstRow="1" w:lastRow="0" w:firstColumn="1" w:lastColumn="0" w:noHBand="0" w:noVBand="1"/>
      </w:tblPr>
      <w:tblGrid>
        <w:gridCol w:w="4958"/>
        <w:gridCol w:w="1843"/>
        <w:gridCol w:w="1843"/>
        <w:gridCol w:w="2270"/>
        <w:gridCol w:w="4466"/>
      </w:tblGrid>
      <w:tr w:rsidR="00027735" w:rsidRPr="00584D01" w14:paraId="6F6E2788" w14:textId="77777777" w:rsidTr="0089699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A945C05" w14:textId="77777777" w:rsidR="00896991" w:rsidRPr="00584D01" w:rsidRDefault="00896991" w:rsidP="00896991">
            <w:pPr>
              <w:spacing w:after="0" w:line="240" w:lineRule="auto"/>
              <w:jc w:val="center"/>
              <w:rPr>
                <w:rFonts w:ascii="Arial" w:hAnsi="Arial" w:cs="Arial"/>
                <w:b/>
              </w:rPr>
            </w:pPr>
          </w:p>
          <w:p w14:paraId="11EC2000" w14:textId="77777777" w:rsidR="00027735" w:rsidRPr="00584D01" w:rsidRDefault="00027735" w:rsidP="00896991">
            <w:pPr>
              <w:spacing w:after="0" w:line="240" w:lineRule="auto"/>
              <w:jc w:val="center"/>
              <w:rPr>
                <w:rFonts w:ascii="Arial" w:hAnsi="Arial" w:cs="Arial"/>
                <w:b/>
              </w:rPr>
            </w:pPr>
            <w:r w:rsidRPr="00584D01">
              <w:rPr>
                <w:rFonts w:ascii="Arial" w:hAnsi="Arial" w:cs="Arial"/>
                <w:b/>
              </w:rPr>
              <w:t>10.3. Održavati specijalizirane edukacije i webinare o ponovnoj uporabi i otvorenim podacima za službenike za informiranje, službenike za web content i službenike iz IT podrške</w:t>
            </w:r>
          </w:p>
          <w:p w14:paraId="40EA1681" w14:textId="77777777" w:rsidR="00896991" w:rsidRPr="00584D01" w:rsidRDefault="00896991" w:rsidP="00896991">
            <w:pPr>
              <w:spacing w:after="0" w:line="240" w:lineRule="auto"/>
              <w:jc w:val="center"/>
              <w:rPr>
                <w:rFonts w:ascii="Arial" w:eastAsia="Times New Roman" w:hAnsi="Arial" w:cs="Arial"/>
                <w:b/>
                <w:color w:val="000000"/>
                <w:sz w:val="10"/>
                <w:szCs w:val="10"/>
                <w:lang w:eastAsia="hr-HR"/>
              </w:rPr>
            </w:pPr>
          </w:p>
        </w:tc>
      </w:tr>
      <w:tr w:rsidR="00C92320" w:rsidRPr="00584D01" w14:paraId="738A3931" w14:textId="77777777" w:rsidTr="0089699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6FFC" w14:textId="77777777" w:rsidR="00C92320" w:rsidRPr="00584D01" w:rsidRDefault="00C92320" w:rsidP="00FC5177">
            <w:pPr>
              <w:spacing w:after="0" w:line="240" w:lineRule="auto"/>
              <w:rPr>
                <w:rFonts w:ascii="Arial" w:eastAsia="Times New Roman" w:hAnsi="Arial" w:cs="Arial"/>
                <w:b/>
                <w:bCs/>
                <w:color w:val="000000"/>
                <w:lang w:eastAsia="hr-HR"/>
              </w:rPr>
            </w:pPr>
          </w:p>
          <w:p w14:paraId="4FA7FFD2" w14:textId="77777777" w:rsidR="00C92320" w:rsidRPr="00584D01" w:rsidRDefault="00C92320"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B0DFD11" w14:textId="77777777" w:rsidR="00C92320" w:rsidRPr="00584D01" w:rsidRDefault="00C92320" w:rsidP="00FC5177">
            <w:pPr>
              <w:spacing w:after="0" w:line="240" w:lineRule="auto"/>
              <w:rPr>
                <w:rFonts w:ascii="Arial" w:eastAsia="Times New Roman" w:hAnsi="Arial" w:cs="Arial"/>
                <w:b/>
                <w:bCs/>
                <w:color w:val="000000"/>
                <w:lang w:eastAsia="hr-HR"/>
              </w:rPr>
            </w:pP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06D0452" w14:textId="77777777" w:rsidR="00C92320" w:rsidRPr="00584D01" w:rsidRDefault="003C188D" w:rsidP="003C188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Povjerenik za informiranje</w:t>
            </w:r>
            <w:r w:rsidR="00C92320" w:rsidRPr="00584D01">
              <w:rPr>
                <w:rFonts w:ascii="Arial" w:eastAsia="Times New Roman" w:hAnsi="Arial" w:cs="Arial"/>
                <w:color w:val="000000"/>
                <w:lang w:eastAsia="hr-HR"/>
              </w:rPr>
              <w:t xml:space="preserve"> </w:t>
            </w:r>
          </w:p>
          <w:p w14:paraId="62B276F3" w14:textId="2484E0CF" w:rsidR="00921260" w:rsidRPr="00584D01" w:rsidRDefault="00921260" w:rsidP="003C188D">
            <w:pPr>
              <w:spacing w:after="0" w:line="240" w:lineRule="auto"/>
              <w:rPr>
                <w:rFonts w:ascii="Arial" w:eastAsia="Times New Roman" w:hAnsi="Arial" w:cs="Arial"/>
                <w:color w:val="000000"/>
                <w:lang w:eastAsia="hr-HR"/>
              </w:rPr>
            </w:pPr>
          </w:p>
        </w:tc>
      </w:tr>
      <w:tr w:rsidR="003C188D" w:rsidRPr="00584D01" w14:paraId="09B5DE25" w14:textId="77777777" w:rsidTr="0089699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E0972" w14:textId="77777777" w:rsidR="00A666FC" w:rsidRPr="00584D01" w:rsidRDefault="00A666FC" w:rsidP="003C188D">
            <w:pPr>
              <w:spacing w:after="0" w:line="240" w:lineRule="auto"/>
              <w:rPr>
                <w:rFonts w:ascii="Arial" w:hAnsi="Arial" w:cs="Arial"/>
                <w:b/>
              </w:rPr>
            </w:pPr>
          </w:p>
          <w:p w14:paraId="1E985FED" w14:textId="1FFAC00D" w:rsidR="003C188D" w:rsidRPr="00584D01" w:rsidRDefault="003C188D" w:rsidP="003C188D">
            <w:pPr>
              <w:spacing w:after="0" w:line="240" w:lineRule="auto"/>
              <w:rPr>
                <w:rFonts w:ascii="Arial" w:eastAsia="Times New Roman" w:hAnsi="Arial" w:cs="Arial"/>
                <w:b/>
                <w:bCs/>
                <w:color w:val="000000"/>
                <w:lang w:eastAsia="hr-HR"/>
              </w:rPr>
            </w:pPr>
            <w:r w:rsidRPr="00584D01">
              <w:rPr>
                <w:rFonts w:ascii="Arial" w:hAnsi="Arial" w:cs="Arial"/>
                <w:b/>
              </w:rPr>
              <w:t xml:space="preserve">Sunositelji: </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64576156" w14:textId="77777777" w:rsidR="00A666FC" w:rsidRPr="00584D01" w:rsidRDefault="00A666FC" w:rsidP="003C188D">
            <w:pPr>
              <w:spacing w:after="0" w:line="240" w:lineRule="auto"/>
              <w:rPr>
                <w:rFonts w:ascii="Arial" w:hAnsi="Arial" w:cs="Arial"/>
                <w:color w:val="000000"/>
                <w:lang w:eastAsia="hr-HR"/>
              </w:rPr>
            </w:pPr>
          </w:p>
          <w:p w14:paraId="71FD0EC9" w14:textId="77777777" w:rsidR="003C188D" w:rsidRPr="00584D01" w:rsidRDefault="003C188D" w:rsidP="003C188D">
            <w:pPr>
              <w:spacing w:after="0" w:line="240" w:lineRule="auto"/>
              <w:rPr>
                <w:rFonts w:ascii="Arial" w:hAnsi="Arial" w:cs="Arial"/>
                <w:color w:val="000000"/>
                <w:lang w:eastAsia="hr-HR"/>
              </w:rPr>
            </w:pPr>
            <w:r w:rsidRPr="00584D01">
              <w:rPr>
                <w:rFonts w:ascii="Arial" w:hAnsi="Arial" w:cs="Arial"/>
                <w:color w:val="000000"/>
                <w:lang w:eastAsia="hr-HR"/>
              </w:rPr>
              <w:t xml:space="preserve">Državna škola za javnu upravu, Središnji državni ured za razvoj digitalnog društva  </w:t>
            </w:r>
          </w:p>
          <w:p w14:paraId="56A4C211" w14:textId="71A664D9" w:rsidR="00A666FC" w:rsidRPr="00584D01" w:rsidRDefault="00A666FC" w:rsidP="003C188D">
            <w:pPr>
              <w:spacing w:after="0" w:line="240" w:lineRule="auto"/>
              <w:rPr>
                <w:rFonts w:ascii="Arial" w:eastAsia="Times New Roman" w:hAnsi="Arial" w:cs="Arial"/>
                <w:color w:val="000000"/>
                <w:lang w:eastAsia="hr-HR"/>
              </w:rPr>
            </w:pPr>
          </w:p>
        </w:tc>
      </w:tr>
      <w:tr w:rsidR="0054103D" w:rsidRPr="00584D01" w14:paraId="456D46B4" w14:textId="77777777" w:rsidTr="00C86124">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F188C" w14:textId="4071EC24" w:rsidR="0054103D" w:rsidRPr="00584D01" w:rsidRDefault="0054103D" w:rsidP="0054103D">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C9D9BC1" w14:textId="14975679" w:rsidR="0054103D" w:rsidRPr="00584D01" w:rsidRDefault="0054103D" w:rsidP="0054103D">
            <w:pPr>
              <w:spacing w:after="0" w:line="240" w:lineRule="auto"/>
              <w:rPr>
                <w:rFonts w:ascii="Arial" w:hAnsi="Arial" w:cs="Arial"/>
                <w:color w:val="000000"/>
                <w:lang w:eastAsia="hr-HR"/>
              </w:rPr>
            </w:pPr>
            <w:r w:rsidRPr="00584D01">
              <w:rPr>
                <w:rFonts w:ascii="Arial" w:hAnsi="Arial" w:cs="Arial"/>
              </w:rPr>
              <w:t xml:space="preserve">U tijeku </w:t>
            </w:r>
          </w:p>
        </w:tc>
      </w:tr>
      <w:tr w:rsidR="0054103D" w:rsidRPr="00584D01" w14:paraId="26C12DD0" w14:textId="77777777" w:rsidTr="00C86124">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58F07" w14:textId="6F177684" w:rsidR="0054103D" w:rsidRPr="00584D01" w:rsidRDefault="0054103D" w:rsidP="0054103D">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771CCBBE" w14:textId="722A88A2" w:rsidR="0054103D" w:rsidRPr="00584D01" w:rsidRDefault="0054103D" w:rsidP="0054103D">
            <w:pPr>
              <w:spacing w:after="0" w:line="240" w:lineRule="auto"/>
              <w:rPr>
                <w:rFonts w:ascii="Arial" w:hAnsi="Arial" w:cs="Arial"/>
                <w:color w:val="000000"/>
                <w:lang w:eastAsia="hr-HR"/>
              </w:rPr>
            </w:pPr>
            <w:r w:rsidRPr="00584D01">
              <w:rPr>
                <w:rFonts w:ascii="Arial" w:hAnsi="Arial" w:cs="Arial"/>
              </w:rPr>
              <w:t>31. kolovoza 2020.</w:t>
            </w:r>
          </w:p>
        </w:tc>
      </w:tr>
      <w:tr w:rsidR="002357FB" w:rsidRPr="00584D01" w14:paraId="57B3B0E5" w14:textId="77777777" w:rsidTr="00896991">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3F33C" w14:textId="77777777" w:rsidR="002357FB" w:rsidRPr="00584D01" w:rsidRDefault="002357FB" w:rsidP="002357FB">
            <w:pPr>
              <w:spacing w:after="0" w:line="240" w:lineRule="auto"/>
              <w:rPr>
                <w:rFonts w:ascii="Arial" w:hAnsi="Arial" w:cs="Arial"/>
                <w:b/>
              </w:rPr>
            </w:pPr>
          </w:p>
          <w:p w14:paraId="38583905" w14:textId="08646A79" w:rsidR="002357FB" w:rsidRPr="00584D01" w:rsidRDefault="002357FB" w:rsidP="002357FB">
            <w:pPr>
              <w:spacing w:after="0" w:line="240" w:lineRule="auto"/>
              <w:rPr>
                <w:rFonts w:ascii="Arial" w:hAnsi="Arial" w:cs="Arial"/>
                <w:b/>
              </w:rPr>
            </w:pPr>
            <w:r w:rsidRPr="00584D01">
              <w:rPr>
                <w:rFonts w:ascii="Arial" w:hAnsi="Arial" w:cs="Arial"/>
                <w:b/>
              </w:rPr>
              <w:t>Pokazatelji provedbe:</w:t>
            </w:r>
          </w:p>
        </w:tc>
        <w:tc>
          <w:tcPr>
            <w:tcW w:w="3388" w:type="pct"/>
            <w:gridSpan w:val="4"/>
            <w:tcBorders>
              <w:top w:val="single" w:sz="4" w:space="0" w:color="auto"/>
              <w:left w:val="nil"/>
              <w:bottom w:val="single" w:sz="4" w:space="0" w:color="auto"/>
              <w:right w:val="single" w:sz="4" w:space="0" w:color="000000"/>
            </w:tcBorders>
            <w:shd w:val="clear" w:color="auto" w:fill="auto"/>
            <w:noWrap/>
          </w:tcPr>
          <w:p w14:paraId="46A6E52A" w14:textId="77777777" w:rsidR="002357FB" w:rsidRPr="00584D01" w:rsidRDefault="002357FB" w:rsidP="002357FB">
            <w:pPr>
              <w:pStyle w:val="ListParagraph"/>
              <w:spacing w:after="0" w:line="240" w:lineRule="auto"/>
              <w:rPr>
                <w:rFonts w:ascii="Arial" w:hAnsi="Arial" w:cs="Arial"/>
                <w:sz w:val="16"/>
                <w:szCs w:val="16"/>
              </w:rPr>
            </w:pPr>
          </w:p>
          <w:p w14:paraId="0F554A66" w14:textId="77777777" w:rsidR="002357FB" w:rsidRPr="00584D01" w:rsidRDefault="002357FB" w:rsidP="002357FB">
            <w:pPr>
              <w:pStyle w:val="ListParagraph"/>
              <w:numPr>
                <w:ilvl w:val="0"/>
                <w:numId w:val="6"/>
              </w:numPr>
              <w:spacing w:after="0" w:line="240" w:lineRule="auto"/>
              <w:rPr>
                <w:rFonts w:ascii="Arial" w:hAnsi="Arial" w:cs="Arial"/>
              </w:rPr>
            </w:pPr>
            <w:r w:rsidRPr="00584D01">
              <w:rPr>
                <w:rFonts w:ascii="Arial" w:hAnsi="Arial" w:cs="Arial"/>
              </w:rPr>
              <w:t xml:space="preserve">Održane 4 edukacije godišnje – u Državnoj školi za javnu upravu i kroz webinare </w:t>
            </w:r>
          </w:p>
          <w:p w14:paraId="0BB26816" w14:textId="77777777" w:rsidR="002357FB" w:rsidRPr="00584D01" w:rsidRDefault="002357FB" w:rsidP="002357FB">
            <w:pPr>
              <w:pStyle w:val="ListParagraph"/>
              <w:numPr>
                <w:ilvl w:val="0"/>
                <w:numId w:val="6"/>
              </w:numPr>
              <w:spacing w:after="0" w:line="240" w:lineRule="auto"/>
              <w:rPr>
                <w:rFonts w:ascii="Arial" w:hAnsi="Arial" w:cs="Arial"/>
                <w:color w:val="000000"/>
                <w:lang w:eastAsia="hr-HR"/>
              </w:rPr>
            </w:pPr>
            <w:r w:rsidRPr="00584D01">
              <w:rPr>
                <w:rFonts w:ascii="Arial" w:hAnsi="Arial" w:cs="Arial"/>
              </w:rPr>
              <w:t xml:space="preserve">Najmanje 60 polaznika godišnje </w:t>
            </w:r>
          </w:p>
          <w:p w14:paraId="2B903E53" w14:textId="55C5257C" w:rsidR="002357FB" w:rsidRPr="00584D01" w:rsidRDefault="002357FB" w:rsidP="002357FB">
            <w:pPr>
              <w:pStyle w:val="ListParagraph"/>
              <w:spacing w:after="0" w:line="240" w:lineRule="auto"/>
              <w:rPr>
                <w:rFonts w:ascii="Arial" w:hAnsi="Arial" w:cs="Arial"/>
                <w:color w:val="000000"/>
                <w:sz w:val="16"/>
                <w:szCs w:val="16"/>
                <w:lang w:eastAsia="hr-HR"/>
              </w:rPr>
            </w:pPr>
          </w:p>
        </w:tc>
      </w:tr>
      <w:tr w:rsidR="003C188D" w:rsidRPr="00584D01" w14:paraId="332DF324" w14:textId="77777777" w:rsidTr="004953DC">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8C102BE" w14:textId="77777777" w:rsidR="003C188D" w:rsidRPr="00584D01" w:rsidRDefault="003C188D" w:rsidP="003C188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F92E2E7" w14:textId="77777777" w:rsidR="003C188D" w:rsidRPr="00584D01" w:rsidRDefault="003C188D" w:rsidP="003C188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79462" w14:textId="77777777" w:rsidR="003C188D" w:rsidRPr="00584D01" w:rsidRDefault="003C188D" w:rsidP="003C188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A42CA0" w14:textId="77777777" w:rsidR="003C188D" w:rsidRPr="00584D01" w:rsidRDefault="003C188D" w:rsidP="003C188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50B25F" w14:textId="77777777" w:rsidR="003C188D" w:rsidRPr="00584D01" w:rsidRDefault="003C188D" w:rsidP="003C188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45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D7A6FB" w14:textId="77777777" w:rsidR="003C188D" w:rsidRPr="00584D01" w:rsidRDefault="003C188D" w:rsidP="003C188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3C188D" w:rsidRPr="00584D01" w14:paraId="587B8942" w14:textId="77777777" w:rsidTr="00531A01">
        <w:trPr>
          <w:trHeight w:val="642"/>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4D5895E" w14:textId="77777777" w:rsidR="003C188D" w:rsidRPr="00584D01" w:rsidRDefault="003C188D" w:rsidP="003C188D">
            <w:pPr>
              <w:spacing w:after="0" w:line="240" w:lineRule="auto"/>
              <w:rPr>
                <w:rFonts w:ascii="Arial" w:eastAsia="Times New Roman" w:hAnsi="Arial" w:cs="Arial"/>
                <w:b/>
                <w:bCs/>
                <w:color w:val="000000"/>
                <w:lang w:eastAsia="hr-HR"/>
              </w:rPr>
            </w:pP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14:paraId="0F039419" w14:textId="77777777" w:rsidR="003C188D" w:rsidRPr="00584D01" w:rsidRDefault="003C188D" w:rsidP="003C188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14:paraId="1755385C" w14:textId="77777777" w:rsidR="003C188D" w:rsidRPr="00584D01" w:rsidRDefault="003C188D" w:rsidP="003C188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14:paraId="3B5FDA85" w14:textId="77777777" w:rsidR="003C188D" w:rsidRPr="00584D01" w:rsidRDefault="003C188D" w:rsidP="003C188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452" w:type="pct"/>
            <w:tcBorders>
              <w:top w:val="single" w:sz="4" w:space="0" w:color="auto"/>
              <w:left w:val="nil"/>
              <w:bottom w:val="single" w:sz="4" w:space="0" w:color="auto"/>
              <w:right w:val="single" w:sz="4" w:space="0" w:color="auto"/>
            </w:tcBorders>
            <w:shd w:val="clear" w:color="auto" w:fill="auto"/>
            <w:noWrap/>
            <w:vAlign w:val="bottom"/>
            <w:hideMark/>
          </w:tcPr>
          <w:p w14:paraId="674EE386" w14:textId="77777777" w:rsidR="003C188D" w:rsidRPr="00584D01" w:rsidRDefault="003C188D" w:rsidP="00BF083E">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4953DC" w:rsidRPr="00584D01" w14:paraId="221F0BE9" w14:textId="77777777" w:rsidTr="009640F4">
        <w:trPr>
          <w:trHeight w:val="2153"/>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D934D" w14:textId="77777777" w:rsidR="004953DC" w:rsidRPr="00584D01" w:rsidRDefault="004953DC" w:rsidP="004953DC">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C3278B4" w14:textId="77777777" w:rsidR="00C4305E" w:rsidRPr="00584D01" w:rsidRDefault="00C4305E" w:rsidP="00531A01">
            <w:pPr>
              <w:spacing w:after="0" w:line="240" w:lineRule="auto"/>
              <w:jc w:val="both"/>
              <w:rPr>
                <w:rFonts w:ascii="Arial" w:eastAsia="Times New Roman" w:hAnsi="Arial" w:cs="Arial"/>
                <w:color w:val="000000"/>
                <w:lang w:eastAsia="hr-HR"/>
              </w:rPr>
            </w:pPr>
          </w:p>
          <w:p w14:paraId="23FEBF3A" w14:textId="77777777" w:rsidR="004953DC" w:rsidRPr="00584D01" w:rsidRDefault="004953DC"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Tijekom 2019. godine Povjerenik za informiranje i Državna škola za javnu upravu su organizirali i proveli 3 radionice „Ponovna uporaba i otvoreni podaci“ za 44 polaznika te 2 webinara o ponovnoj uporabi za tijela javne vlasti. </w:t>
            </w:r>
          </w:p>
          <w:p w14:paraId="04374A21" w14:textId="77777777" w:rsidR="00C4305E" w:rsidRPr="00584D01" w:rsidRDefault="00C4305E" w:rsidP="00531A01">
            <w:pPr>
              <w:spacing w:after="0" w:line="240" w:lineRule="auto"/>
              <w:jc w:val="both"/>
              <w:rPr>
                <w:rFonts w:ascii="Arial" w:eastAsia="Times New Roman" w:hAnsi="Arial" w:cs="Arial"/>
                <w:color w:val="000000"/>
                <w:lang w:eastAsia="hr-HR"/>
              </w:rPr>
            </w:pPr>
          </w:p>
          <w:p w14:paraId="63802291" w14:textId="77777777" w:rsidR="00D62929" w:rsidRPr="00584D01" w:rsidRDefault="00C4305E"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Održana su i dva webinara „Ponovna uporaba informacija – što znači i zašto se podaci otvaraju“ - 12. studenoga i  8. prosinca 2020. </w:t>
            </w:r>
          </w:p>
          <w:p w14:paraId="33342366" w14:textId="77777777" w:rsidR="00D62929" w:rsidRPr="00584D01" w:rsidRDefault="00D62929" w:rsidP="00531A01">
            <w:pPr>
              <w:spacing w:after="0" w:line="240" w:lineRule="auto"/>
              <w:jc w:val="both"/>
              <w:rPr>
                <w:rFonts w:ascii="Arial" w:eastAsia="Times New Roman" w:hAnsi="Arial" w:cs="Arial"/>
                <w:color w:val="000000"/>
                <w:lang w:eastAsia="hr-HR"/>
              </w:rPr>
            </w:pPr>
          </w:p>
          <w:p w14:paraId="58237687" w14:textId="45BB0824" w:rsidR="00C4305E" w:rsidRPr="00584D01" w:rsidRDefault="00C4305E" w:rsidP="00531A01">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 tijeku je izrada e-kolegija Proaktivna objava i ponovna uporaba informacija za izvođenje putem e-learning platforme.</w:t>
            </w:r>
          </w:p>
          <w:p w14:paraId="210947E7" w14:textId="3B1D5C10" w:rsidR="004953DC" w:rsidRPr="00584D01" w:rsidRDefault="004953DC" w:rsidP="00531A01">
            <w:pPr>
              <w:spacing w:after="0" w:line="240" w:lineRule="auto"/>
              <w:jc w:val="both"/>
              <w:rPr>
                <w:rFonts w:ascii="Arial" w:eastAsia="Times New Roman" w:hAnsi="Arial" w:cs="Arial"/>
                <w:color w:val="000000"/>
                <w:lang w:eastAsia="hr-HR"/>
              </w:rPr>
            </w:pPr>
          </w:p>
          <w:p w14:paraId="12174782" w14:textId="114B6FEB" w:rsidR="004953DC" w:rsidRPr="00584D01" w:rsidRDefault="004953DC" w:rsidP="00531A01">
            <w:pPr>
              <w:spacing w:after="0" w:line="240" w:lineRule="auto"/>
              <w:jc w:val="both"/>
              <w:rPr>
                <w:rFonts w:ascii="Arial" w:eastAsia="Times New Roman" w:hAnsi="Arial" w:cs="Arial"/>
                <w:color w:val="000000"/>
                <w:sz w:val="10"/>
                <w:szCs w:val="10"/>
                <w:lang w:eastAsia="hr-HR"/>
              </w:rPr>
            </w:pPr>
          </w:p>
        </w:tc>
      </w:tr>
      <w:tr w:rsidR="004953DC" w:rsidRPr="00584D01" w14:paraId="58D5B2C8" w14:textId="77777777" w:rsidTr="00896991">
        <w:trPr>
          <w:trHeight w:val="101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8DD64" w14:textId="5E5EE147" w:rsidR="004953DC" w:rsidRPr="00584D01" w:rsidRDefault="004953DC" w:rsidP="004953DC">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D420565" w14:textId="4553915D" w:rsidR="004953DC" w:rsidRPr="00584D01" w:rsidRDefault="004953DC" w:rsidP="004953D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4953DC" w:rsidRPr="00584D01" w14:paraId="620FCE4F" w14:textId="77777777" w:rsidTr="00590668">
        <w:trPr>
          <w:trHeight w:val="818"/>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8A6DE" w14:textId="303EAB68" w:rsidR="004953DC" w:rsidRPr="00584D01" w:rsidRDefault="004953DC" w:rsidP="004953DC">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3467C00" w14:textId="77777777" w:rsidR="004953DC" w:rsidRPr="00584D01" w:rsidRDefault="004953DC" w:rsidP="004953DC">
            <w:pPr>
              <w:spacing w:after="0" w:line="240" w:lineRule="auto"/>
              <w:rPr>
                <w:rFonts w:ascii="Arial" w:eastAsia="Times New Roman" w:hAnsi="Arial" w:cs="Arial"/>
                <w:b/>
                <w:bCs/>
                <w:color w:val="000000"/>
                <w:lang w:eastAsia="hr-HR"/>
              </w:rPr>
            </w:pPr>
          </w:p>
        </w:tc>
      </w:tr>
      <w:tr w:rsidR="004953DC" w:rsidRPr="00584D01" w14:paraId="24A75122" w14:textId="77777777" w:rsidTr="001B1410">
        <w:trPr>
          <w:trHeight w:val="1223"/>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36AA364" w14:textId="155B7E1E" w:rsidR="004953DC" w:rsidRPr="00584D01" w:rsidRDefault="004953DC" w:rsidP="004953DC">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31FC64A4" w14:textId="75A5F9B0" w:rsidR="004953DC" w:rsidRPr="00584D01" w:rsidRDefault="004953DC" w:rsidP="0082194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Planira se nastavak </w:t>
            </w:r>
            <w:r w:rsidR="00CB46D6">
              <w:rPr>
                <w:rFonts w:ascii="Arial" w:eastAsia="Times New Roman" w:hAnsi="Arial" w:cs="Arial"/>
                <w:color w:val="000000"/>
                <w:lang w:eastAsia="hr-HR"/>
              </w:rPr>
              <w:t>provedbe navedenih aktivnosti.</w:t>
            </w:r>
          </w:p>
          <w:p w14:paraId="3AADC8D6" w14:textId="77777777" w:rsidR="004953DC" w:rsidRPr="00584D01" w:rsidRDefault="004953DC" w:rsidP="00821945">
            <w:pPr>
              <w:spacing w:after="0" w:line="240" w:lineRule="auto"/>
              <w:jc w:val="both"/>
              <w:rPr>
                <w:rFonts w:ascii="Arial" w:eastAsia="Times New Roman" w:hAnsi="Arial" w:cs="Arial"/>
                <w:color w:val="000000"/>
                <w:lang w:eastAsia="hr-HR"/>
              </w:rPr>
            </w:pPr>
          </w:p>
          <w:p w14:paraId="7D0ADC03" w14:textId="77777777" w:rsidR="004953DC" w:rsidRPr="00584D01" w:rsidRDefault="004953DC" w:rsidP="00821945">
            <w:pPr>
              <w:spacing w:after="0" w:line="240" w:lineRule="auto"/>
              <w:jc w:val="both"/>
              <w:rPr>
                <w:rFonts w:ascii="Arial" w:eastAsia="Times New Roman" w:hAnsi="Arial" w:cs="Arial"/>
                <w:color w:val="000000"/>
                <w:lang w:eastAsia="hr-HR"/>
              </w:rPr>
            </w:pPr>
          </w:p>
        </w:tc>
      </w:tr>
    </w:tbl>
    <w:p w14:paraId="19EF51FB" w14:textId="77777777" w:rsidR="003C188D" w:rsidRPr="00584D01" w:rsidRDefault="003C188D">
      <w:pPr>
        <w:rPr>
          <w:sz w:val="10"/>
          <w:szCs w:val="10"/>
        </w:rPr>
      </w:pPr>
    </w:p>
    <w:tbl>
      <w:tblPr>
        <w:tblW w:w="15385" w:type="dxa"/>
        <w:tblLook w:val="04A0" w:firstRow="1" w:lastRow="0" w:firstColumn="1" w:lastColumn="0" w:noHBand="0" w:noVBand="1"/>
      </w:tblPr>
      <w:tblGrid>
        <w:gridCol w:w="4957"/>
        <w:gridCol w:w="2328"/>
        <w:gridCol w:w="2340"/>
        <w:gridCol w:w="2430"/>
        <w:gridCol w:w="3330"/>
      </w:tblGrid>
      <w:tr w:rsidR="003C188D" w:rsidRPr="00584D01" w14:paraId="004E46C9" w14:textId="77777777" w:rsidTr="00664421">
        <w:trPr>
          <w:trHeight w:val="566"/>
        </w:trPr>
        <w:tc>
          <w:tcPr>
            <w:tcW w:w="15385"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3940346" w14:textId="77777777" w:rsidR="003C188D" w:rsidRPr="00584D01" w:rsidRDefault="003C188D" w:rsidP="003C188D">
            <w:pPr>
              <w:jc w:val="center"/>
              <w:rPr>
                <w:rFonts w:ascii="Arial" w:hAnsi="Arial" w:cs="Arial"/>
                <w:b/>
              </w:rPr>
            </w:pPr>
            <w:r w:rsidRPr="00584D01">
              <w:rPr>
                <w:rFonts w:ascii="Arial" w:hAnsi="Arial" w:cs="Arial"/>
                <w:b/>
              </w:rPr>
              <w:t>10.4. Izraditi i objaviti priručnik o otvorenim podacima i ponovnoj uporabi</w:t>
            </w:r>
          </w:p>
        </w:tc>
      </w:tr>
      <w:tr w:rsidR="003C188D" w:rsidRPr="00584D01" w14:paraId="61246632" w14:textId="77777777" w:rsidTr="00A666FC">
        <w:trPr>
          <w:trHeight w:val="683"/>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0F038" w14:textId="77777777" w:rsidR="00A666FC" w:rsidRPr="00584D01" w:rsidRDefault="00A666FC" w:rsidP="003C188D">
            <w:pPr>
              <w:rPr>
                <w:rFonts w:ascii="Arial" w:hAnsi="Arial" w:cs="Arial"/>
                <w:b/>
                <w:bCs/>
              </w:rPr>
            </w:pPr>
          </w:p>
          <w:p w14:paraId="72A13E79" w14:textId="0D28D052" w:rsidR="003C188D" w:rsidRPr="00584D01" w:rsidRDefault="003C188D" w:rsidP="003C188D">
            <w:pPr>
              <w:rPr>
                <w:rFonts w:ascii="Arial" w:hAnsi="Arial" w:cs="Arial"/>
                <w:b/>
                <w:bCs/>
              </w:rPr>
            </w:pPr>
            <w:r w:rsidRPr="00584D01">
              <w:rPr>
                <w:rFonts w:ascii="Arial" w:hAnsi="Arial" w:cs="Arial"/>
                <w:b/>
                <w:bCs/>
              </w:rPr>
              <w:t xml:space="preserve">Nositelj aktivnosti: </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E6A3BD" w14:textId="71CC8DDD" w:rsidR="003C188D" w:rsidRPr="00584D01" w:rsidRDefault="003C188D" w:rsidP="003C188D">
            <w:pPr>
              <w:rPr>
                <w:rFonts w:ascii="Arial" w:hAnsi="Arial" w:cs="Arial"/>
              </w:rPr>
            </w:pPr>
            <w:r w:rsidRPr="00584D01">
              <w:rPr>
                <w:rFonts w:ascii="Arial" w:hAnsi="Arial" w:cs="Arial"/>
              </w:rPr>
              <w:t xml:space="preserve">Povjerenik za informiranje </w:t>
            </w:r>
          </w:p>
        </w:tc>
      </w:tr>
      <w:tr w:rsidR="003C188D" w:rsidRPr="00584D01" w14:paraId="75CFC3DB" w14:textId="77777777" w:rsidTr="007D2E96">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E7E52" w14:textId="77777777" w:rsidR="00A666FC" w:rsidRPr="00584D01" w:rsidRDefault="00A666FC" w:rsidP="003C188D">
            <w:pPr>
              <w:rPr>
                <w:rFonts w:ascii="Arial" w:hAnsi="Arial" w:cs="Arial"/>
                <w:b/>
                <w:sz w:val="10"/>
                <w:szCs w:val="10"/>
              </w:rPr>
            </w:pPr>
          </w:p>
          <w:p w14:paraId="113D8DF3" w14:textId="53876CE5" w:rsidR="003C188D" w:rsidRPr="00584D01" w:rsidRDefault="003C188D" w:rsidP="003C188D">
            <w:pPr>
              <w:rPr>
                <w:rFonts w:ascii="Arial" w:hAnsi="Arial" w:cs="Arial"/>
                <w:b/>
                <w:bCs/>
              </w:rPr>
            </w:pPr>
            <w:r w:rsidRPr="00584D01">
              <w:rPr>
                <w:rFonts w:ascii="Arial" w:hAnsi="Arial" w:cs="Arial"/>
                <w:b/>
              </w:rPr>
              <w:t xml:space="preserve">Sunositelji: </w:t>
            </w:r>
          </w:p>
        </w:tc>
        <w:tc>
          <w:tcPr>
            <w:tcW w:w="10428" w:type="dxa"/>
            <w:gridSpan w:val="4"/>
            <w:tcBorders>
              <w:top w:val="single" w:sz="4" w:space="0" w:color="auto"/>
              <w:left w:val="nil"/>
              <w:bottom w:val="single" w:sz="4" w:space="0" w:color="auto"/>
              <w:right w:val="single" w:sz="4" w:space="0" w:color="000000"/>
            </w:tcBorders>
            <w:shd w:val="clear" w:color="auto" w:fill="auto"/>
            <w:noWrap/>
          </w:tcPr>
          <w:p w14:paraId="7202009D" w14:textId="77777777" w:rsidR="00A666FC" w:rsidRPr="00584D01" w:rsidRDefault="00A666FC" w:rsidP="003C188D">
            <w:pPr>
              <w:rPr>
                <w:rFonts w:ascii="Arial" w:hAnsi="Arial" w:cs="Arial"/>
                <w:color w:val="000000"/>
                <w:sz w:val="10"/>
                <w:szCs w:val="10"/>
                <w:lang w:eastAsia="hr-HR"/>
              </w:rPr>
            </w:pPr>
          </w:p>
          <w:p w14:paraId="017B649E" w14:textId="0D695FD7" w:rsidR="003C188D" w:rsidRPr="00584D01" w:rsidRDefault="003C188D" w:rsidP="003C188D">
            <w:pPr>
              <w:rPr>
                <w:rFonts w:ascii="Arial" w:hAnsi="Arial" w:cs="Arial"/>
              </w:rPr>
            </w:pPr>
            <w:r w:rsidRPr="00584D01">
              <w:rPr>
                <w:rFonts w:ascii="Arial" w:hAnsi="Arial" w:cs="Arial"/>
                <w:color w:val="000000"/>
                <w:lang w:eastAsia="hr-HR"/>
              </w:rPr>
              <w:t xml:space="preserve">Ministarstvo uprave, Središnji državni ured za razvoj digitalnog društva  </w:t>
            </w:r>
          </w:p>
        </w:tc>
      </w:tr>
      <w:tr w:rsidR="0054103D" w:rsidRPr="00584D01" w14:paraId="0ABCDEA3" w14:textId="77777777" w:rsidTr="00C86124">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D740E" w14:textId="7014A849" w:rsidR="0054103D" w:rsidRPr="00584D01" w:rsidRDefault="0054103D" w:rsidP="0054103D">
            <w:pPr>
              <w:rPr>
                <w:rFonts w:ascii="Arial" w:hAnsi="Arial" w:cs="Arial"/>
                <w:b/>
                <w:sz w:val="10"/>
                <w:szCs w:val="10"/>
              </w:rPr>
            </w:pPr>
            <w:r w:rsidRPr="00584D01">
              <w:rPr>
                <w:rFonts w:ascii="Arial" w:hAnsi="Arial" w:cs="Arial"/>
                <w:b/>
                <w:color w:val="000000"/>
                <w:shd w:val="clear" w:color="auto" w:fill="D9D9D9"/>
              </w:rPr>
              <w:t>Datum početka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2ADA10A2" w14:textId="0FA161C3" w:rsidR="0054103D" w:rsidRPr="00584D01" w:rsidRDefault="0054103D" w:rsidP="0054103D">
            <w:pPr>
              <w:rPr>
                <w:rFonts w:ascii="Arial" w:hAnsi="Arial" w:cs="Arial"/>
                <w:color w:val="000000"/>
                <w:sz w:val="10"/>
                <w:szCs w:val="10"/>
                <w:lang w:eastAsia="hr-HR"/>
              </w:rPr>
            </w:pPr>
            <w:r w:rsidRPr="00584D01">
              <w:rPr>
                <w:rFonts w:ascii="Arial" w:hAnsi="Arial" w:cs="Arial"/>
              </w:rPr>
              <w:t xml:space="preserve">U tijeku  </w:t>
            </w:r>
          </w:p>
        </w:tc>
      </w:tr>
      <w:tr w:rsidR="0054103D" w:rsidRPr="00584D01" w14:paraId="52CB1F18" w14:textId="77777777" w:rsidTr="00C86124">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1C451" w14:textId="14C110BD" w:rsidR="0054103D" w:rsidRPr="00584D01" w:rsidRDefault="0054103D" w:rsidP="0054103D">
            <w:pPr>
              <w:rPr>
                <w:rFonts w:ascii="Arial" w:hAnsi="Arial" w:cs="Arial"/>
                <w:b/>
                <w:sz w:val="10"/>
                <w:szCs w:val="10"/>
              </w:rPr>
            </w:pPr>
            <w:r w:rsidRPr="00584D01">
              <w:rPr>
                <w:rFonts w:ascii="Arial" w:hAnsi="Arial" w:cs="Arial"/>
                <w:b/>
                <w:color w:val="000000"/>
                <w:shd w:val="clear" w:color="auto" w:fill="D9D9D9"/>
              </w:rPr>
              <w:t>Datum završetka provedbe:</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1C75159E" w14:textId="09C866C4" w:rsidR="0054103D" w:rsidRPr="00584D01" w:rsidRDefault="0054103D" w:rsidP="0054103D">
            <w:pPr>
              <w:rPr>
                <w:rFonts w:ascii="Arial" w:hAnsi="Arial" w:cs="Arial"/>
                <w:color w:val="000000"/>
                <w:sz w:val="10"/>
                <w:szCs w:val="10"/>
                <w:lang w:eastAsia="hr-HR"/>
              </w:rPr>
            </w:pPr>
            <w:r w:rsidRPr="00584D01">
              <w:rPr>
                <w:rFonts w:ascii="Arial" w:hAnsi="Arial" w:cs="Arial"/>
              </w:rPr>
              <w:t>31. prosinca 2018.</w:t>
            </w:r>
          </w:p>
        </w:tc>
      </w:tr>
      <w:tr w:rsidR="002357FB" w:rsidRPr="00584D01" w14:paraId="596F05FA" w14:textId="77777777" w:rsidTr="007D2E96">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5C92B" w14:textId="77777777" w:rsidR="002357FB" w:rsidRPr="00584D01" w:rsidRDefault="002357FB" w:rsidP="002357FB">
            <w:pPr>
              <w:rPr>
                <w:rFonts w:ascii="Arial" w:hAnsi="Arial" w:cs="Arial"/>
              </w:rPr>
            </w:pPr>
          </w:p>
          <w:p w14:paraId="5C839F2F" w14:textId="282A1A93" w:rsidR="002357FB" w:rsidRPr="00584D01" w:rsidRDefault="002357FB" w:rsidP="002357FB">
            <w:pPr>
              <w:rPr>
                <w:rFonts w:ascii="Arial" w:hAnsi="Arial" w:cs="Arial"/>
                <w:b/>
                <w:sz w:val="10"/>
                <w:szCs w:val="10"/>
              </w:rPr>
            </w:pPr>
            <w:r w:rsidRPr="00584D01">
              <w:rPr>
                <w:rFonts w:ascii="Arial" w:hAnsi="Arial" w:cs="Arial"/>
                <w:b/>
              </w:rPr>
              <w:t>Pokazatelji provedbe:</w:t>
            </w:r>
          </w:p>
        </w:tc>
        <w:tc>
          <w:tcPr>
            <w:tcW w:w="10428" w:type="dxa"/>
            <w:gridSpan w:val="4"/>
            <w:tcBorders>
              <w:top w:val="single" w:sz="4" w:space="0" w:color="auto"/>
              <w:left w:val="nil"/>
              <w:bottom w:val="single" w:sz="4" w:space="0" w:color="auto"/>
              <w:right w:val="single" w:sz="4" w:space="0" w:color="000000"/>
            </w:tcBorders>
            <w:shd w:val="clear" w:color="auto" w:fill="auto"/>
            <w:noWrap/>
          </w:tcPr>
          <w:p w14:paraId="5F537C5E" w14:textId="77777777" w:rsidR="002357FB" w:rsidRPr="00584D01" w:rsidRDefault="002357FB" w:rsidP="002357FB">
            <w:pPr>
              <w:pStyle w:val="ListParagraph"/>
              <w:rPr>
                <w:rFonts w:ascii="Arial" w:hAnsi="Arial" w:cs="Arial"/>
                <w:sz w:val="16"/>
                <w:szCs w:val="16"/>
              </w:rPr>
            </w:pPr>
          </w:p>
          <w:p w14:paraId="439FEF21" w14:textId="77777777" w:rsidR="00657022" w:rsidRPr="00584D01" w:rsidRDefault="002357FB" w:rsidP="00657022">
            <w:pPr>
              <w:pStyle w:val="ListParagraph"/>
              <w:numPr>
                <w:ilvl w:val="0"/>
                <w:numId w:val="34"/>
              </w:numPr>
              <w:rPr>
                <w:rFonts w:ascii="Arial" w:hAnsi="Arial" w:cs="Arial"/>
              </w:rPr>
            </w:pPr>
            <w:r w:rsidRPr="00584D01">
              <w:rPr>
                <w:rFonts w:ascii="Arial" w:hAnsi="Arial" w:cs="Arial"/>
              </w:rPr>
              <w:t>Izrađen priručnik o otvorenim podacima i ponovnoj uporabi za tijela javne vlasti s koracima za otvaranje podataka</w:t>
            </w:r>
          </w:p>
          <w:p w14:paraId="407EBEEB" w14:textId="69A5A173" w:rsidR="002357FB" w:rsidRPr="00584D01" w:rsidRDefault="002357FB" w:rsidP="00657022">
            <w:pPr>
              <w:pStyle w:val="ListParagraph"/>
              <w:numPr>
                <w:ilvl w:val="0"/>
                <w:numId w:val="34"/>
              </w:numPr>
              <w:rPr>
                <w:rFonts w:ascii="Arial" w:hAnsi="Arial" w:cs="Arial"/>
              </w:rPr>
            </w:pPr>
            <w:r w:rsidRPr="00584D01">
              <w:rPr>
                <w:rFonts w:ascii="Arial" w:hAnsi="Arial" w:cs="Arial"/>
              </w:rPr>
              <w:t>Priručnik distribuiran i objavljen na internetskim stranicama Povjerenika za informiranje i Portalu otvorenih podataka</w:t>
            </w:r>
          </w:p>
        </w:tc>
      </w:tr>
      <w:tr w:rsidR="003C188D" w:rsidRPr="00584D01" w14:paraId="5AD52823" w14:textId="77777777" w:rsidTr="00B934BC">
        <w:trPr>
          <w:trHeight w:val="1020"/>
        </w:trPr>
        <w:tc>
          <w:tcPr>
            <w:tcW w:w="495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717284" w14:textId="77777777" w:rsidR="003C188D" w:rsidRPr="00584D01" w:rsidRDefault="003C188D" w:rsidP="003C188D">
            <w:pPr>
              <w:rPr>
                <w:rFonts w:ascii="Arial" w:hAnsi="Arial" w:cs="Arial"/>
                <w:b/>
                <w:bCs/>
              </w:rPr>
            </w:pPr>
            <w:r w:rsidRPr="00584D01">
              <w:rPr>
                <w:rFonts w:ascii="Arial" w:hAnsi="Arial" w:cs="Arial"/>
                <w:b/>
                <w:bCs/>
              </w:rPr>
              <w:t xml:space="preserve">Stupanj provedenosti: </w:t>
            </w:r>
          </w:p>
          <w:p w14:paraId="37431070" w14:textId="77777777" w:rsidR="003C188D" w:rsidRPr="00584D01" w:rsidRDefault="003C188D" w:rsidP="003C188D">
            <w:pPr>
              <w:rPr>
                <w:rFonts w:ascii="Arial" w:hAnsi="Arial" w:cs="Arial"/>
                <w:bCs/>
                <w:i/>
              </w:rPr>
            </w:pPr>
            <w:r w:rsidRPr="00584D01">
              <w:rPr>
                <w:rFonts w:ascii="Arial" w:hAnsi="Arial" w:cs="Arial"/>
                <w:bCs/>
                <w:i/>
              </w:rPr>
              <w:t>(označite sa x)</w:t>
            </w:r>
          </w:p>
        </w:tc>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A7467" w14:textId="77777777" w:rsidR="003C188D" w:rsidRPr="00584D01" w:rsidRDefault="003C188D" w:rsidP="003C188D">
            <w:pPr>
              <w:rPr>
                <w:rFonts w:ascii="Arial" w:hAnsi="Arial" w:cs="Arial"/>
                <w:b/>
                <w:bCs/>
              </w:rPr>
            </w:pPr>
            <w:r w:rsidRPr="00584D01">
              <w:rPr>
                <w:rFonts w:ascii="Arial" w:hAnsi="Arial" w:cs="Arial"/>
                <w:b/>
                <w:bCs/>
              </w:rPr>
              <w:t>Provedba nije započela</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537C" w14:textId="77777777" w:rsidR="003C188D" w:rsidRPr="00584D01" w:rsidRDefault="003C188D" w:rsidP="003C188D">
            <w:pPr>
              <w:rPr>
                <w:rFonts w:ascii="Arial" w:hAnsi="Arial" w:cs="Arial"/>
                <w:b/>
                <w:bCs/>
              </w:rPr>
            </w:pPr>
            <w:r w:rsidRPr="00584D01">
              <w:rPr>
                <w:rFonts w:ascii="Arial" w:hAnsi="Arial" w:cs="Arial"/>
                <w:b/>
                <w:bCs/>
              </w:rPr>
              <w:t>Provedeno u manjoj mjeri</w:t>
            </w: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7F7B23" w14:textId="77777777" w:rsidR="003C188D" w:rsidRPr="00584D01" w:rsidRDefault="003C188D" w:rsidP="003C188D">
            <w:pPr>
              <w:rPr>
                <w:rFonts w:ascii="Arial" w:hAnsi="Arial" w:cs="Arial"/>
                <w:b/>
                <w:bCs/>
              </w:rPr>
            </w:pPr>
            <w:r w:rsidRPr="00584D01">
              <w:rPr>
                <w:rFonts w:ascii="Arial" w:hAnsi="Arial" w:cs="Arial"/>
                <w:b/>
                <w:bCs/>
              </w:rPr>
              <w:t>Provedeno u znatnoj mjeri</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A3C54F" w14:textId="77777777" w:rsidR="003C188D" w:rsidRPr="00584D01" w:rsidRDefault="003C188D" w:rsidP="003C188D">
            <w:pPr>
              <w:rPr>
                <w:rFonts w:ascii="Arial" w:hAnsi="Arial" w:cs="Arial"/>
                <w:b/>
                <w:bCs/>
              </w:rPr>
            </w:pPr>
            <w:r w:rsidRPr="00584D01">
              <w:rPr>
                <w:rFonts w:ascii="Arial" w:hAnsi="Arial" w:cs="Arial"/>
                <w:b/>
                <w:bCs/>
              </w:rPr>
              <w:t>Provedeno u potpunosti</w:t>
            </w:r>
          </w:p>
        </w:tc>
      </w:tr>
      <w:tr w:rsidR="003C188D" w:rsidRPr="00584D01" w14:paraId="581E1A5C" w14:textId="77777777" w:rsidTr="00B934BC">
        <w:trPr>
          <w:trHeight w:val="404"/>
        </w:trPr>
        <w:tc>
          <w:tcPr>
            <w:tcW w:w="4957"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3E71A8A6" w14:textId="77777777" w:rsidR="003C188D" w:rsidRPr="00584D01" w:rsidRDefault="003C188D" w:rsidP="003C188D">
            <w:pPr>
              <w:rPr>
                <w:rFonts w:ascii="Arial" w:hAnsi="Arial" w:cs="Arial"/>
                <w:b/>
                <w:bCs/>
              </w:rPr>
            </w:pPr>
          </w:p>
        </w:tc>
        <w:tc>
          <w:tcPr>
            <w:tcW w:w="2328" w:type="dxa"/>
            <w:tcBorders>
              <w:top w:val="nil"/>
              <w:left w:val="nil"/>
              <w:bottom w:val="single" w:sz="4" w:space="0" w:color="auto"/>
              <w:right w:val="single" w:sz="4" w:space="0" w:color="auto"/>
            </w:tcBorders>
            <w:shd w:val="clear" w:color="auto" w:fill="auto"/>
            <w:noWrap/>
            <w:vAlign w:val="bottom"/>
            <w:hideMark/>
          </w:tcPr>
          <w:p w14:paraId="295FAB4B" w14:textId="77777777" w:rsidR="003C188D" w:rsidRPr="00584D01" w:rsidRDefault="003C188D" w:rsidP="003C188D">
            <w:pPr>
              <w:rPr>
                <w:rFonts w:ascii="Arial" w:hAnsi="Arial" w:cs="Arial"/>
              </w:rPr>
            </w:pPr>
            <w:r w:rsidRPr="00584D01">
              <w:rPr>
                <w:rFonts w:ascii="Arial" w:hAnsi="Arial" w:cs="Arial"/>
              </w:rPr>
              <w:t> </w:t>
            </w:r>
          </w:p>
        </w:tc>
        <w:tc>
          <w:tcPr>
            <w:tcW w:w="2340" w:type="dxa"/>
            <w:tcBorders>
              <w:top w:val="nil"/>
              <w:left w:val="nil"/>
              <w:bottom w:val="single" w:sz="4" w:space="0" w:color="auto"/>
              <w:right w:val="single" w:sz="4" w:space="0" w:color="auto"/>
            </w:tcBorders>
            <w:shd w:val="clear" w:color="auto" w:fill="auto"/>
            <w:noWrap/>
            <w:vAlign w:val="bottom"/>
            <w:hideMark/>
          </w:tcPr>
          <w:p w14:paraId="563B1E8E" w14:textId="77777777" w:rsidR="003C188D" w:rsidRPr="00584D01" w:rsidRDefault="003C188D" w:rsidP="003C188D">
            <w:pPr>
              <w:rPr>
                <w:rFonts w:ascii="Arial" w:hAnsi="Arial" w:cs="Arial"/>
              </w:rPr>
            </w:pPr>
            <w:r w:rsidRPr="00584D01">
              <w:rPr>
                <w:rFonts w:ascii="Arial" w:hAnsi="Arial" w:cs="Arial"/>
              </w:rPr>
              <w:t> </w:t>
            </w:r>
          </w:p>
        </w:tc>
        <w:tc>
          <w:tcPr>
            <w:tcW w:w="2430" w:type="dxa"/>
            <w:tcBorders>
              <w:top w:val="nil"/>
              <w:left w:val="nil"/>
              <w:bottom w:val="single" w:sz="4" w:space="0" w:color="auto"/>
              <w:right w:val="single" w:sz="4" w:space="0" w:color="auto"/>
            </w:tcBorders>
            <w:shd w:val="clear" w:color="auto" w:fill="auto"/>
            <w:noWrap/>
            <w:vAlign w:val="bottom"/>
            <w:hideMark/>
          </w:tcPr>
          <w:p w14:paraId="35102446" w14:textId="77777777" w:rsidR="003C188D" w:rsidRPr="00584D01" w:rsidRDefault="003C188D" w:rsidP="003C188D">
            <w:pPr>
              <w:rPr>
                <w:rFonts w:ascii="Arial" w:hAnsi="Arial" w:cs="Arial"/>
              </w:rPr>
            </w:pPr>
            <w:r w:rsidRPr="00584D01">
              <w:rPr>
                <w:rFonts w:ascii="Arial" w:hAnsi="Arial" w:cs="Arial"/>
              </w:rPr>
              <w:t> </w:t>
            </w:r>
          </w:p>
        </w:tc>
        <w:tc>
          <w:tcPr>
            <w:tcW w:w="3330" w:type="dxa"/>
            <w:tcBorders>
              <w:top w:val="nil"/>
              <w:left w:val="nil"/>
              <w:bottom w:val="single" w:sz="4" w:space="0" w:color="auto"/>
              <w:right w:val="single" w:sz="4" w:space="0" w:color="auto"/>
            </w:tcBorders>
            <w:shd w:val="clear" w:color="auto" w:fill="auto"/>
            <w:noWrap/>
            <w:vAlign w:val="bottom"/>
            <w:hideMark/>
          </w:tcPr>
          <w:p w14:paraId="474C607B" w14:textId="24B3C528" w:rsidR="003C188D" w:rsidRPr="00584D01" w:rsidRDefault="007D2E96" w:rsidP="003C188D">
            <w:pPr>
              <w:rPr>
                <w:rFonts w:ascii="Arial" w:hAnsi="Arial" w:cs="Arial"/>
                <w:b/>
              </w:rPr>
            </w:pPr>
            <w:r w:rsidRPr="00584D01">
              <w:rPr>
                <w:rFonts w:ascii="Arial" w:hAnsi="Arial" w:cs="Arial"/>
                <w:b/>
              </w:rPr>
              <w:t>X</w:t>
            </w:r>
          </w:p>
        </w:tc>
      </w:tr>
      <w:tr w:rsidR="00CF55F6" w:rsidRPr="00584D01" w14:paraId="32424D5B" w14:textId="77777777" w:rsidTr="00A666FC">
        <w:trPr>
          <w:trHeight w:val="3125"/>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626CC" w14:textId="77777777" w:rsidR="00CF55F6" w:rsidRPr="00584D01" w:rsidRDefault="00CF55F6" w:rsidP="00CF55F6">
            <w:pPr>
              <w:rPr>
                <w:rFonts w:ascii="Arial" w:hAnsi="Arial" w:cs="Arial"/>
              </w:rPr>
            </w:pPr>
            <w:r w:rsidRPr="00584D01">
              <w:rPr>
                <w:rFonts w:ascii="Arial" w:hAnsi="Arial" w:cs="Arial"/>
                <w:b/>
                <w:bCs/>
              </w:rPr>
              <w:t xml:space="preserve">Opis rezultata s pokazateljima provedbe:         </w:t>
            </w:r>
            <w:r w:rsidRPr="00584D01">
              <w:rPr>
                <w:rFonts w:ascii="Arial" w:hAnsi="Arial" w:cs="Arial"/>
              </w:rPr>
              <w:t xml:space="preserve">                                                                      </w:t>
            </w:r>
            <w:r w:rsidRPr="00584D01">
              <w:rPr>
                <w:rFonts w:ascii="Arial" w:hAnsi="Arial" w:cs="Arial"/>
                <w:i/>
                <w:iCs/>
              </w:rPr>
              <w:t xml:space="preserve">(uključite specifične aktivnosti u okviru izvještajnog razdoblja i gdje je god moguće naznačite je li bilo dokaza o tome da je javnost imala koristi od provedbe aktivnosti, odnosno koji je ostvareni učinak aktivnosti) </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B7BFC0" w14:textId="77777777" w:rsidR="00CF55F6" w:rsidRPr="00584D01" w:rsidRDefault="00CF55F6" w:rsidP="00821945">
            <w:pPr>
              <w:jc w:val="both"/>
              <w:rPr>
                <w:rFonts w:ascii="Arial" w:hAnsi="Arial" w:cs="Arial"/>
              </w:rPr>
            </w:pPr>
          </w:p>
          <w:p w14:paraId="274416BF" w14:textId="77777777" w:rsidR="00CF55F6" w:rsidRPr="00584D01" w:rsidRDefault="00CF55F6" w:rsidP="00821945">
            <w:pPr>
              <w:jc w:val="both"/>
              <w:rPr>
                <w:rFonts w:ascii="Arial" w:hAnsi="Arial" w:cs="Arial"/>
              </w:rPr>
            </w:pPr>
            <w:r w:rsidRPr="00584D01">
              <w:rPr>
                <w:rFonts w:ascii="Arial" w:hAnsi="Arial" w:cs="Arial"/>
              </w:rPr>
              <w:t xml:space="preserve">Povjerenik za informiranje je izradio, tiskao u 300 primjeraka te objavio na svojoj internetskoj stranici </w:t>
            </w:r>
            <w:r w:rsidRPr="00584D01">
              <w:rPr>
                <w:rFonts w:ascii="Arial" w:hAnsi="Arial" w:cs="Arial"/>
                <w:i/>
              </w:rPr>
              <w:t>e-book</w:t>
            </w:r>
            <w:r w:rsidRPr="00584D01">
              <w:rPr>
                <w:rFonts w:ascii="Arial" w:hAnsi="Arial" w:cs="Arial"/>
              </w:rPr>
              <w:t xml:space="preserve"> obliku „Priručnik o otvorenim podacima i ponovnoj uporabi informacija s koracima za otvaranje podataka“ za tijela javne vlasti. Priručnik je redovito distribuiran na svim edukacijama i događanjima u organizaciji Povjerenika za informiranje, a dostupan je i na sljedećoj poveznici: </w:t>
            </w:r>
            <w:hyperlink r:id="rId39" w:history="1">
              <w:r w:rsidRPr="00584D01">
                <w:rPr>
                  <w:rStyle w:val="Hyperlink"/>
                  <w:rFonts w:ascii="Arial" w:hAnsi="Arial" w:cs="Arial"/>
                </w:rPr>
                <w:t>https://www.pristupinfo.hr/wp-content/uploads/2018/10/Otvoreni_podaci_za_sve_E-book_final_small-1.pdf</w:t>
              </w:r>
            </w:hyperlink>
            <w:r w:rsidRPr="00584D01">
              <w:rPr>
                <w:rFonts w:ascii="Arial" w:hAnsi="Arial" w:cs="Arial"/>
              </w:rPr>
              <w:t xml:space="preserve">. </w:t>
            </w:r>
          </w:p>
          <w:p w14:paraId="7A2969BC" w14:textId="77777777" w:rsidR="00CF55F6" w:rsidRPr="00584D01" w:rsidRDefault="00CF55F6" w:rsidP="00821945">
            <w:pPr>
              <w:jc w:val="both"/>
              <w:rPr>
                <w:rFonts w:ascii="Arial" w:hAnsi="Arial" w:cs="Arial"/>
              </w:rPr>
            </w:pPr>
            <w:r w:rsidRPr="00584D01">
              <w:rPr>
                <w:rFonts w:ascii="Arial" w:hAnsi="Arial" w:cs="Arial"/>
              </w:rPr>
              <w:t xml:space="preserve">S obzirom na vrlo limitirano dostupnu literaturu o ovom području, navedeni priručnik predstavlja veliki doprinos jačanju znanja i svijesti o važnosti objave otvorenih podataka i njihovoj ponovnoj uporabu. </w:t>
            </w:r>
          </w:p>
          <w:p w14:paraId="5D877FE5" w14:textId="77777777" w:rsidR="00CF55F6" w:rsidRPr="00584D01" w:rsidRDefault="00CF55F6" w:rsidP="00821945">
            <w:pPr>
              <w:jc w:val="both"/>
              <w:rPr>
                <w:rFonts w:ascii="Arial" w:hAnsi="Arial" w:cs="Arial"/>
                <w:sz w:val="10"/>
                <w:szCs w:val="10"/>
              </w:rPr>
            </w:pPr>
          </w:p>
        </w:tc>
      </w:tr>
      <w:tr w:rsidR="00CF55F6" w:rsidRPr="00584D01" w14:paraId="1BE3B841" w14:textId="77777777" w:rsidTr="00590668">
        <w:trPr>
          <w:trHeight w:val="1043"/>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82FEF" w14:textId="762FA8D9" w:rsidR="00CF55F6" w:rsidRPr="00584D01" w:rsidRDefault="00CF55F6" w:rsidP="00CF55F6">
            <w:pPr>
              <w:rPr>
                <w:rFonts w:ascii="Arial" w:hAnsi="Arial" w:cs="Arial"/>
                <w:i/>
                <w:iCs/>
              </w:rPr>
            </w:pPr>
            <w:r w:rsidRPr="00584D01">
              <w:rPr>
                <w:rFonts w:ascii="Arial" w:hAnsi="Arial" w:cs="Arial"/>
                <w:b/>
                <w:bCs/>
              </w:rPr>
              <w:t>Dodatne informacije:</w:t>
            </w:r>
            <w:r w:rsidRPr="00584D01">
              <w:rPr>
                <w:rFonts w:ascii="Arial" w:hAnsi="Arial" w:cs="Arial"/>
              </w:rPr>
              <w:t xml:space="preserve"> </w:t>
            </w:r>
            <w:r w:rsidRPr="00584D01">
              <w:rPr>
                <w:rFonts w:ascii="Arial" w:hAnsi="Arial" w:cs="Arial"/>
                <w:i/>
                <w:iCs/>
              </w:rPr>
              <w:t>(opis onoga što tek treba biti ostvareno te eventualni rizici ili izazovi u provedbi aktivnosti)</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33A8E9" w14:textId="6A2C873E" w:rsidR="00CF55F6" w:rsidRPr="00584D01" w:rsidRDefault="00CF55F6" w:rsidP="00CF55F6">
            <w:pPr>
              <w:rPr>
                <w:rFonts w:ascii="Arial" w:hAnsi="Arial" w:cs="Arial"/>
              </w:rPr>
            </w:pPr>
            <w:r w:rsidRPr="00584D01">
              <w:rPr>
                <w:rFonts w:ascii="Arial" w:hAnsi="Arial" w:cs="Arial"/>
              </w:rPr>
              <w:t> </w:t>
            </w:r>
          </w:p>
        </w:tc>
      </w:tr>
      <w:tr w:rsidR="00CF55F6" w:rsidRPr="00584D01" w14:paraId="15D8C311" w14:textId="77777777" w:rsidTr="00590668">
        <w:trPr>
          <w:trHeight w:val="791"/>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88347" w14:textId="2E7E86A0" w:rsidR="00CF55F6" w:rsidRPr="00584D01" w:rsidRDefault="00CF55F6" w:rsidP="00CF55F6">
            <w:pPr>
              <w:rPr>
                <w:rFonts w:ascii="Arial" w:hAnsi="Arial" w:cs="Arial"/>
                <w:bCs/>
              </w:rPr>
            </w:pPr>
            <w:r w:rsidRPr="00584D01">
              <w:rPr>
                <w:rFonts w:ascii="Arial" w:hAnsi="Arial" w:cs="Arial"/>
                <w:b/>
                <w:bCs/>
              </w:rPr>
              <w:t xml:space="preserve">Izmjene aktivnosti: </w:t>
            </w:r>
            <w:r w:rsidRPr="00584D01">
              <w:rPr>
                <w:rFonts w:ascii="Arial" w:hAnsi="Arial" w:cs="Arial"/>
                <w:bCs/>
              </w:rPr>
              <w:t>(</w:t>
            </w:r>
            <w:r w:rsidRPr="00584D01">
              <w:rPr>
                <w:rFonts w:ascii="Arial" w:hAnsi="Arial" w:cs="Arial"/>
                <w:bCs/>
                <w:i/>
              </w:rPr>
              <w:t>ukoliko se predlažu, ili su aktivnosti provedene u izmijenjenom obliku</w:t>
            </w:r>
            <w:r w:rsidRPr="00584D01">
              <w:rPr>
                <w:rFonts w:ascii="Arial" w:hAnsi="Arial" w:cs="Arial"/>
                <w:bCs/>
              </w:rPr>
              <w:t>)</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tcPr>
          <w:p w14:paraId="7C70FE4D" w14:textId="00B46B4C" w:rsidR="00CF55F6" w:rsidRPr="00584D01" w:rsidRDefault="00CF55F6" w:rsidP="00CF55F6">
            <w:pPr>
              <w:rPr>
                <w:rFonts w:ascii="Arial" w:hAnsi="Arial" w:cs="Arial"/>
                <w:b/>
                <w:bCs/>
              </w:rPr>
            </w:pPr>
          </w:p>
        </w:tc>
      </w:tr>
      <w:tr w:rsidR="00CF55F6" w:rsidRPr="00584D01" w14:paraId="15F8A0FF" w14:textId="77777777" w:rsidTr="00590668">
        <w:trPr>
          <w:trHeight w:val="1358"/>
        </w:trPr>
        <w:tc>
          <w:tcPr>
            <w:tcW w:w="495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7C016A7" w14:textId="78079C04" w:rsidR="00CF55F6" w:rsidRPr="00584D01" w:rsidRDefault="00CF55F6" w:rsidP="00CF55F6">
            <w:pPr>
              <w:rPr>
                <w:rFonts w:ascii="Arial" w:hAnsi="Arial" w:cs="Arial"/>
              </w:rPr>
            </w:pPr>
            <w:r w:rsidRPr="00584D01">
              <w:rPr>
                <w:rFonts w:ascii="Arial" w:hAnsi="Arial" w:cs="Arial"/>
                <w:b/>
                <w:bCs/>
              </w:rPr>
              <w:t xml:space="preserve">Sljedeći koraci: </w:t>
            </w:r>
            <w:r w:rsidRPr="00584D01">
              <w:rPr>
                <w:rFonts w:ascii="Arial" w:hAnsi="Arial" w:cs="Arial"/>
                <w:bCs/>
              </w:rPr>
              <w:t>(navedite planira li se nastavak aktivnosti u nekom obliku ili neka nova aktivnost u sljedećem provedbenom razdoblju, odnosno Akcijskom planu)</w:t>
            </w:r>
          </w:p>
        </w:tc>
        <w:tc>
          <w:tcPr>
            <w:tcW w:w="1042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10FA949" w14:textId="77777777" w:rsidR="00CF55F6" w:rsidRPr="00584D01" w:rsidRDefault="00CF55F6" w:rsidP="001E6851">
            <w:pPr>
              <w:jc w:val="both"/>
              <w:rPr>
                <w:rFonts w:ascii="Arial" w:hAnsi="Arial" w:cs="Arial"/>
              </w:rPr>
            </w:pPr>
            <w:r w:rsidRPr="00584D01">
              <w:rPr>
                <w:rFonts w:ascii="Arial" w:hAnsi="Arial" w:cs="Arial"/>
              </w:rPr>
              <w:t>Kao nastavak aktivnosti planira se napraviti i letak za mlade o otvorenim podacima i ponovnoj uporabi otvoreni</w:t>
            </w:r>
            <w:r w:rsidR="00590668" w:rsidRPr="00584D01">
              <w:rPr>
                <w:rFonts w:ascii="Arial" w:hAnsi="Arial" w:cs="Arial"/>
              </w:rPr>
              <w:t>h podataka.</w:t>
            </w:r>
          </w:p>
          <w:p w14:paraId="5F31D657" w14:textId="265A2C18" w:rsidR="00590668" w:rsidRPr="00584D01" w:rsidRDefault="00590668" w:rsidP="001E6851">
            <w:pPr>
              <w:jc w:val="both"/>
              <w:rPr>
                <w:rFonts w:ascii="Arial" w:hAnsi="Arial" w:cs="Arial"/>
              </w:rPr>
            </w:pPr>
          </w:p>
        </w:tc>
      </w:tr>
    </w:tbl>
    <w:p w14:paraId="58DE5380" w14:textId="77777777" w:rsidR="004A36D4" w:rsidRPr="00584D01" w:rsidRDefault="004A36D4" w:rsidP="004A36D4">
      <w:pPr>
        <w:rPr>
          <w:rFonts w:ascii="Times New Roman" w:eastAsia="Times New Roman" w:hAnsi="Times New Roman"/>
          <w:sz w:val="10"/>
          <w:szCs w:val="1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953"/>
        <w:gridCol w:w="2336"/>
        <w:gridCol w:w="1915"/>
        <w:gridCol w:w="2173"/>
        <w:gridCol w:w="3993"/>
      </w:tblGrid>
      <w:tr w:rsidR="004A36D4" w:rsidRPr="00584D01" w14:paraId="11AB4146" w14:textId="77777777" w:rsidTr="00664421">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436496A" w14:textId="77777777" w:rsidR="004A36D4" w:rsidRPr="00584D01" w:rsidRDefault="004A36D4" w:rsidP="00A92C03">
            <w:pPr>
              <w:rPr>
                <w:rFonts w:ascii="Times New Roman" w:hAnsi="Times New Roman"/>
              </w:rPr>
            </w:pPr>
          </w:p>
        </w:tc>
      </w:tr>
      <w:tr w:rsidR="004A36D4" w:rsidRPr="00584D01" w14:paraId="34AA26DD" w14:textId="77777777" w:rsidTr="00664421">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1F3E521" w14:textId="77777777" w:rsidR="004A36D4" w:rsidRPr="00584D01" w:rsidRDefault="004A36D4" w:rsidP="00C90965">
            <w:pPr>
              <w:pStyle w:val="Heading2"/>
              <w:jc w:val="center"/>
              <w:rPr>
                <w:rFonts w:ascii="Arial" w:hAnsi="Arial" w:cs="Arial"/>
                <w:b/>
                <w:sz w:val="24"/>
                <w:szCs w:val="24"/>
              </w:rPr>
            </w:pPr>
            <w:bookmarkStart w:id="19" w:name="_Toc57035252"/>
            <w:r w:rsidRPr="00584D01">
              <w:rPr>
                <w:rFonts w:ascii="Arial" w:hAnsi="Arial" w:cs="Arial"/>
                <w:b/>
                <w:color w:val="auto"/>
                <w:sz w:val="24"/>
                <w:szCs w:val="24"/>
              </w:rPr>
              <w:t>Mjera 11. DALJNJI RAZVOJ SREDIŠNJEG DRŽAVNOG PORTALA</w:t>
            </w:r>
            <w:bookmarkEnd w:id="19"/>
          </w:p>
        </w:tc>
      </w:tr>
      <w:tr w:rsidR="004A36D4" w:rsidRPr="00584D01" w14:paraId="1D6E9FFE" w14:textId="77777777" w:rsidTr="00664421">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1BA22" w14:textId="77777777" w:rsidR="004A36D4" w:rsidRPr="00584D01" w:rsidRDefault="004A36D4" w:rsidP="00A92C03">
            <w:pPr>
              <w:jc w:val="center"/>
              <w:rPr>
                <w:rFonts w:ascii="Times New Roman" w:hAnsi="Times New Roman"/>
              </w:rPr>
            </w:pPr>
            <w:r w:rsidRPr="00584D01">
              <w:rPr>
                <w:rFonts w:ascii="Arial" w:hAnsi="Arial" w:cs="Arial"/>
                <w:color w:val="000000"/>
              </w:rPr>
              <w:t xml:space="preserve">Provedba mjere je u tijeku i provodi se do 31. kolovoza 2020.  </w:t>
            </w:r>
          </w:p>
        </w:tc>
      </w:tr>
      <w:tr w:rsidR="004A36D4" w:rsidRPr="00584D01" w14:paraId="770EB014"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D2B985" w14:textId="534591F6" w:rsidR="004A36D4" w:rsidRPr="00584D01" w:rsidRDefault="00B934BC" w:rsidP="00B934BC">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89" w:type="pct"/>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5242791" w14:textId="77777777" w:rsidR="004A36D4" w:rsidRPr="00584D01" w:rsidRDefault="004A36D4" w:rsidP="00A92C03">
            <w:pPr>
              <w:rPr>
                <w:rFonts w:ascii="Times New Roman" w:hAnsi="Times New Roman"/>
              </w:rPr>
            </w:pPr>
            <w:r w:rsidRPr="00584D01">
              <w:rPr>
                <w:rFonts w:ascii="Arial" w:hAnsi="Arial" w:cs="Arial"/>
                <w:b/>
              </w:rPr>
              <w:t xml:space="preserve">URED PREDSJEDNIKA VLADE REPUBLIKE HRVATSKE </w:t>
            </w:r>
          </w:p>
        </w:tc>
      </w:tr>
      <w:tr w:rsidR="004A36D4" w:rsidRPr="00584D01" w14:paraId="6EA02A09" w14:textId="77777777" w:rsidTr="00664421">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85D745"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494D3040"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798F69"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7F7F7799" w14:textId="77777777" w:rsidR="004A36D4" w:rsidRPr="00584D01" w:rsidRDefault="004A36D4" w:rsidP="00A92C03">
            <w:pPr>
              <w:jc w:val="center"/>
              <w:rPr>
                <w:rFonts w:ascii="Times New Roman" w:hAnsi="Times New Roman"/>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C1B39" w14:textId="77777777" w:rsidR="004A36D4" w:rsidRPr="00584D01" w:rsidRDefault="004A36D4" w:rsidP="00C56B75">
            <w:pPr>
              <w:jc w:val="both"/>
              <w:textAlignment w:val="baseline"/>
              <w:rPr>
                <w:rFonts w:ascii="Arial" w:hAnsi="Arial" w:cs="Arial"/>
              </w:rPr>
            </w:pPr>
            <w:r w:rsidRPr="00584D01">
              <w:rPr>
                <w:rFonts w:ascii="Arial" w:hAnsi="Arial" w:cs="Arial"/>
              </w:rPr>
              <w:t xml:space="preserve">Potrebno je nastaviti integraciju internetskih stranica tijela državne uprave na Središnji državni portal. S obzirom na uočena ograničenja postojećeg rješenja Središnjeg državnog portala te specifičnosti pojedinih tijela državne uprave koja pokrivaju široke resore, potrebno je rješenje unaprijediti u smislu prilagodbi specifičnim zahtjevima pojedinih tijela. U okviru sustava e-Građani potrebno je nastaviti rad na razvijanju elektroničkih usluga za građane kako bi se odgovorilo na njihove potrebe. Za stranicu Moja uprava potrebno provesti analizu zadovoljstva korisnika te utvrditi njihove dodatne potrebe kako bi se unaprijedio sadržaj stranice. Od svibnja 2016. do svibnja 2017. Središnji državni portal posjetilo je 1.278.505 korisnika te je ostvareno 3.400.499 pregleda stranica. </w:t>
            </w:r>
          </w:p>
        </w:tc>
      </w:tr>
      <w:tr w:rsidR="004A36D4" w:rsidRPr="00584D01" w14:paraId="3BF3B3C2"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40D939"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A2E9C" w14:textId="77777777" w:rsidR="004A36D4" w:rsidRPr="00584D01" w:rsidRDefault="004A36D4" w:rsidP="00C56B75">
            <w:pPr>
              <w:jc w:val="both"/>
              <w:textAlignment w:val="baseline"/>
              <w:rPr>
                <w:rFonts w:ascii="Arial" w:hAnsi="Arial" w:cs="Arial"/>
                <w:iCs/>
                <w:color w:val="000000"/>
              </w:rPr>
            </w:pPr>
            <w:r w:rsidRPr="00584D01">
              <w:rPr>
                <w:rFonts w:ascii="Arial" w:hAnsi="Arial" w:cs="Arial"/>
                <w:iCs/>
                <w:color w:val="000000"/>
              </w:rPr>
              <w:t xml:space="preserve">Mjera uključuje unapređivanje sadržaja i dizajna Središnjeg državnog portala. Središnji državni portal trebao bi postati centralno mjesto s kojeg bi fizičke i pravne osobe došle do informacija o uslugama koje nude tijela javne vlasti, kao i centralno mjesto za pristup elektroničkim uslugama. Očekivani rezultat trebao bi se sastojati od redizajniranog Središnjeg državnog portala (sukladno već provedenoj analizi korisničkog iskustva sustava e-Građani i Središnjeg državnog portala, kao i novom direktivom Europske komisije o lakšoj pristupačnosti web stranica). </w:t>
            </w:r>
          </w:p>
          <w:p w14:paraId="103AD46B" w14:textId="2090121B" w:rsidR="004A36D4" w:rsidRPr="00584D01" w:rsidRDefault="004A36D4" w:rsidP="00C56B75">
            <w:pPr>
              <w:jc w:val="both"/>
              <w:textAlignment w:val="baseline"/>
              <w:rPr>
                <w:rFonts w:ascii="Arial" w:hAnsi="Arial" w:cs="Arial"/>
                <w:iCs/>
                <w:color w:val="000000"/>
              </w:rPr>
            </w:pPr>
            <w:r w:rsidRPr="00584D01">
              <w:rPr>
                <w:rFonts w:ascii="Arial" w:hAnsi="Arial" w:cs="Arial"/>
                <w:iCs/>
                <w:color w:val="000000"/>
              </w:rPr>
              <w:t xml:space="preserve">Također, potrebno je i da što više državnih tijela pređu na zajednički sustav za upravljanje sadržajem </w:t>
            </w:r>
            <w:r w:rsidR="00C56B75" w:rsidRPr="00584D01">
              <w:rPr>
                <w:rFonts w:ascii="Arial" w:hAnsi="Arial" w:cs="Arial"/>
                <w:iCs/>
                <w:color w:val="000000"/>
              </w:rPr>
              <w:t>internetske</w:t>
            </w:r>
            <w:r w:rsidRPr="00584D01">
              <w:rPr>
                <w:rFonts w:ascii="Arial" w:hAnsi="Arial" w:cs="Arial"/>
                <w:iCs/>
                <w:color w:val="000000"/>
              </w:rPr>
              <w:t xml:space="preserve"> stranice (CMS) koji je u vlasništvu Vlade RH, a koji osigurava i njihovu pohranu na jedinstvenom mjestu unutar centra dijeljenih usluga. </w:t>
            </w:r>
          </w:p>
        </w:tc>
      </w:tr>
      <w:tr w:rsidR="004A36D4" w:rsidRPr="00584D01" w14:paraId="31A87B31"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F43FDBC"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3E69CA1F" w14:textId="77777777" w:rsidR="004A36D4" w:rsidRPr="00584D01" w:rsidRDefault="004A36D4" w:rsidP="00A92C03">
            <w:pPr>
              <w:jc w:val="center"/>
              <w:rPr>
                <w:rFonts w:ascii="Times New Roman" w:hAnsi="Times New Roman"/>
              </w:rPr>
            </w:pP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BE345" w14:textId="77777777" w:rsidR="004A36D4" w:rsidRPr="00584D01" w:rsidRDefault="004A36D4" w:rsidP="00C56B75">
            <w:pPr>
              <w:jc w:val="both"/>
              <w:textAlignment w:val="baseline"/>
              <w:rPr>
                <w:rFonts w:ascii="Arial" w:eastAsia="Times New Roman" w:hAnsi="Arial" w:cs="Arial"/>
              </w:rPr>
            </w:pPr>
            <w:r w:rsidRPr="00584D01">
              <w:rPr>
                <w:rFonts w:ascii="Arial" w:eastAsia="Times New Roman" w:hAnsi="Arial" w:cs="Arial"/>
              </w:rPr>
              <w:t>Kvalitetna, jednostavna i konzistentna internet stranica koja će služiti kao servis građanima može doprinijeti njenoj većoj  upotrebi.  Unaprijeđeni raspored informacija i usluga omogućit će jednostavniji i pristupačniji način prilikom korištenja. Uvođenje novih vizualnih elemenata i povezivanje s funkcionalnošću dovest će do toga da stranice rade kao jedna cjelina koja će povezati građane i informaciju.</w:t>
            </w:r>
          </w:p>
          <w:p w14:paraId="5ACAD05E" w14:textId="77777777" w:rsidR="004A36D4" w:rsidRPr="00584D01" w:rsidRDefault="004A36D4" w:rsidP="00C56B75">
            <w:pPr>
              <w:jc w:val="both"/>
              <w:textAlignment w:val="baseline"/>
              <w:rPr>
                <w:rFonts w:ascii="Arial" w:eastAsia="Times New Roman" w:hAnsi="Arial" w:cs="Arial"/>
              </w:rPr>
            </w:pPr>
            <w:r w:rsidRPr="00584D01">
              <w:rPr>
                <w:rFonts w:ascii="Arial" w:eastAsia="Times New Roman" w:hAnsi="Arial" w:cs="Arial"/>
              </w:rPr>
              <w:t xml:space="preserve">Prelaskom na zajednički sustav za upravljanje sadržajem web stranice stranice državnih tijela se unificiraju, a ostvaruju se i uštede u proračunu jer pojedino tijelo ne mora sklapati pojedinačne ugovore o razvoju web stranica i njihovoj pohrani. </w:t>
            </w:r>
          </w:p>
        </w:tc>
      </w:tr>
      <w:tr w:rsidR="004A36D4" w:rsidRPr="00584D01" w14:paraId="78E85690"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8AE6DC"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75A85" w14:textId="77777777" w:rsidR="004A36D4" w:rsidRPr="00584D01" w:rsidRDefault="004A36D4" w:rsidP="00C56B75">
            <w:pPr>
              <w:jc w:val="both"/>
              <w:rPr>
                <w:rFonts w:ascii="Arial" w:hAnsi="Arial" w:cs="Arial"/>
                <w:iCs/>
                <w:color w:val="000000"/>
              </w:rPr>
            </w:pPr>
            <w:r w:rsidRPr="00584D01">
              <w:rPr>
                <w:rFonts w:ascii="Arial" w:hAnsi="Arial" w:cs="Arial"/>
                <w:iCs/>
                <w:color w:val="000000"/>
              </w:rPr>
              <w:t xml:space="preserve">Mjera je relevantna za transparentnost budući da unaprjeđuje kvalitetu objavljenih informacija kroz povećanje broja članaka u obliku kvalitetnog i ažurnog sadržaja, unaprjeđuje dostupnost informacija javnosti kroz poboljšano sučelje putem kojeg će korisnik lakše doći do sadržaja i do elektroničkih usluga. </w:t>
            </w:r>
          </w:p>
        </w:tc>
      </w:tr>
      <w:tr w:rsidR="004A36D4" w:rsidRPr="00584D01" w14:paraId="4288EDF0" w14:textId="77777777" w:rsidTr="007D2E96">
        <w:tc>
          <w:tcPr>
            <w:tcW w:w="1611"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44DBFA3"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89"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D844A" w14:textId="77777777" w:rsidR="004A36D4" w:rsidRPr="00584D01" w:rsidRDefault="004A36D4" w:rsidP="00215359">
            <w:pPr>
              <w:numPr>
                <w:ilvl w:val="0"/>
                <w:numId w:val="5"/>
              </w:numPr>
              <w:spacing w:after="0" w:line="240" w:lineRule="auto"/>
              <w:jc w:val="both"/>
              <w:textAlignment w:val="baseline"/>
              <w:rPr>
                <w:rFonts w:ascii="Arial" w:hAnsi="Arial" w:cs="Arial"/>
                <w:i/>
                <w:iCs/>
                <w:color w:val="000000"/>
              </w:rPr>
            </w:pPr>
            <w:r w:rsidRPr="00584D01">
              <w:rPr>
                <w:rFonts w:ascii="Arial" w:hAnsi="Arial" w:cs="Arial"/>
                <w:iCs/>
                <w:color w:val="000000"/>
              </w:rPr>
              <w:t xml:space="preserve">Mjera je sukladna sa Strategijom e-Hrvatska 2020. </w:t>
            </w:r>
            <w:r w:rsidRPr="00584D01">
              <w:rPr>
                <w:rFonts w:ascii="Arial" w:hAnsi="Arial" w:cs="Arial"/>
                <w:i/>
                <w:iCs/>
                <w:color w:val="000000"/>
              </w:rPr>
              <w:t xml:space="preserve"> </w:t>
            </w:r>
          </w:p>
        </w:tc>
      </w:tr>
      <w:tr w:rsidR="004A36D4" w:rsidRPr="00584D01" w14:paraId="0104F320" w14:textId="77777777" w:rsidTr="00686022">
        <w:trPr>
          <w:trHeight w:val="33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AFC427" w14:textId="7670F13C"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8348B5" w:rsidRPr="00584D01" w14:paraId="0351ACA7" w14:textId="77777777" w:rsidTr="00664421">
        <w:tblPrEx>
          <w:tblCellMar>
            <w:top w:w="0" w:type="dxa"/>
            <w:left w:w="108" w:type="dxa"/>
            <w:bottom w:w="0" w:type="dxa"/>
            <w:right w:w="108" w:type="dxa"/>
          </w:tblCellMar>
        </w:tblPrEx>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4685007" w14:textId="77777777" w:rsidR="00664421" w:rsidRPr="00584D01" w:rsidRDefault="00664421" w:rsidP="008348B5">
            <w:pPr>
              <w:jc w:val="center"/>
              <w:rPr>
                <w:rFonts w:ascii="Arial" w:hAnsi="Arial" w:cs="Arial"/>
                <w:b/>
                <w:color w:val="000000"/>
                <w:sz w:val="4"/>
                <w:szCs w:val="4"/>
                <w:lang w:eastAsia="hr-HR"/>
              </w:rPr>
            </w:pPr>
          </w:p>
          <w:p w14:paraId="3629F967" w14:textId="287BC62A" w:rsidR="008348B5" w:rsidRPr="00584D01" w:rsidRDefault="008348B5" w:rsidP="008348B5">
            <w:pPr>
              <w:jc w:val="center"/>
              <w:rPr>
                <w:rFonts w:ascii="Arial" w:hAnsi="Arial" w:cs="Arial"/>
                <w:b/>
                <w:color w:val="000000"/>
                <w:lang w:eastAsia="hr-HR"/>
              </w:rPr>
            </w:pPr>
            <w:r w:rsidRPr="00584D01">
              <w:rPr>
                <w:rFonts w:ascii="Arial" w:hAnsi="Arial" w:cs="Arial"/>
                <w:b/>
                <w:color w:val="000000"/>
                <w:lang w:eastAsia="hr-HR"/>
              </w:rPr>
              <w:t>11.1. Nastaviti razvijati Središnji državni portal kao mjesto jedinstvenog pristupa internetskim stranicama tijela državne uprave</w:t>
            </w:r>
          </w:p>
        </w:tc>
      </w:tr>
      <w:tr w:rsidR="00EF5EBA" w:rsidRPr="00584D01" w14:paraId="1E7A878B" w14:textId="77777777" w:rsidTr="00686022">
        <w:tblPrEx>
          <w:tblCellMar>
            <w:top w:w="0" w:type="dxa"/>
            <w:left w:w="108" w:type="dxa"/>
            <w:bottom w:w="0" w:type="dxa"/>
            <w:right w:w="108" w:type="dxa"/>
          </w:tblCellMar>
        </w:tblPrEx>
        <w:trPr>
          <w:trHeight w:val="656"/>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93A0A" w14:textId="77777777" w:rsidR="00EF5EBA" w:rsidRPr="00584D01" w:rsidRDefault="00EF5EBA" w:rsidP="00FC5177">
            <w:pPr>
              <w:rPr>
                <w:rFonts w:ascii="Arial" w:hAnsi="Arial" w:cs="Arial"/>
                <w:b/>
                <w:bCs/>
                <w:color w:val="000000"/>
                <w:lang w:eastAsia="hr-HR"/>
              </w:rPr>
            </w:pPr>
          </w:p>
          <w:p w14:paraId="24C1FA52" w14:textId="21D3AEE9" w:rsidR="00EF5EBA" w:rsidRPr="00584D01" w:rsidRDefault="008348B5" w:rsidP="00FC5177">
            <w:pPr>
              <w:rPr>
                <w:rFonts w:ascii="Arial" w:hAnsi="Arial" w:cs="Arial"/>
                <w:b/>
                <w:bCs/>
                <w:color w:val="000000"/>
                <w:lang w:eastAsia="hr-HR"/>
              </w:rPr>
            </w:pPr>
            <w:r w:rsidRPr="00584D01">
              <w:rPr>
                <w:rFonts w:ascii="Arial" w:hAnsi="Arial" w:cs="Arial"/>
                <w:b/>
                <w:bCs/>
                <w:color w:val="000000"/>
                <w:lang w:eastAsia="hr-HR"/>
              </w:rPr>
              <w:t xml:space="preserve">Nositelj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57256D8" w14:textId="37D9FFA6" w:rsidR="008348B5" w:rsidRPr="00584D01" w:rsidRDefault="008348B5" w:rsidP="00FC5177">
            <w:pPr>
              <w:rPr>
                <w:rFonts w:ascii="Arial" w:eastAsia="Calibri" w:hAnsi="Arial" w:cs="Arial"/>
                <w:lang w:eastAsia="hr-HR"/>
              </w:rPr>
            </w:pPr>
            <w:r w:rsidRPr="00584D01">
              <w:rPr>
                <w:rFonts w:ascii="Arial" w:eastAsia="Calibri" w:hAnsi="Arial" w:cs="Arial"/>
                <w:lang w:eastAsia="hr-HR"/>
              </w:rPr>
              <w:t>Ured predsjednika Vlade Republike Hrvatske</w:t>
            </w:r>
          </w:p>
        </w:tc>
      </w:tr>
      <w:tr w:rsidR="008348B5" w:rsidRPr="00584D01" w14:paraId="69374FDC" w14:textId="77777777" w:rsidTr="007D2E96">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A79E6" w14:textId="77777777" w:rsidR="00A666FC" w:rsidRPr="00584D01" w:rsidRDefault="00A666FC" w:rsidP="008348B5">
            <w:pPr>
              <w:ind w:right="-693"/>
              <w:rPr>
                <w:rFonts w:ascii="Arial" w:hAnsi="Arial" w:cs="Arial"/>
                <w:b/>
              </w:rPr>
            </w:pPr>
          </w:p>
          <w:p w14:paraId="358477DE" w14:textId="15D23FBD" w:rsidR="008348B5" w:rsidRPr="00584D01" w:rsidRDefault="008348B5" w:rsidP="008348B5">
            <w:pPr>
              <w:ind w:right="-693"/>
              <w:rPr>
                <w:rFonts w:ascii="Arial" w:hAnsi="Arial" w:cs="Arial"/>
                <w:b/>
                <w:bCs/>
                <w:color w:val="000000"/>
                <w:lang w:eastAsia="hr-HR"/>
              </w:rPr>
            </w:pPr>
            <w:r w:rsidRPr="00584D01">
              <w:rPr>
                <w:rFonts w:ascii="Arial" w:hAnsi="Arial" w:cs="Arial"/>
                <w:b/>
              </w:rPr>
              <w:t xml:space="preserve">Sunositelji: </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575DF2DA" w14:textId="77777777" w:rsidR="00A666FC" w:rsidRPr="00584D01" w:rsidRDefault="00A666FC" w:rsidP="008348B5">
            <w:pPr>
              <w:rPr>
                <w:rFonts w:ascii="Arial" w:hAnsi="Arial" w:cs="Arial"/>
                <w:color w:val="000000"/>
                <w:lang w:eastAsia="hr-HR"/>
              </w:rPr>
            </w:pPr>
          </w:p>
          <w:p w14:paraId="35F73EF7" w14:textId="3DE3FF8A" w:rsidR="008348B5" w:rsidRPr="00584D01" w:rsidRDefault="008348B5" w:rsidP="008348B5">
            <w:pPr>
              <w:rPr>
                <w:rFonts w:ascii="Arial" w:eastAsia="Calibri" w:hAnsi="Arial" w:cs="Arial"/>
                <w:b/>
                <w:lang w:eastAsia="hr-HR"/>
              </w:rPr>
            </w:pPr>
            <w:r w:rsidRPr="00584D01">
              <w:rPr>
                <w:rFonts w:ascii="Arial" w:hAnsi="Arial" w:cs="Arial"/>
                <w:color w:val="000000"/>
                <w:lang w:eastAsia="hr-HR"/>
              </w:rPr>
              <w:t xml:space="preserve">Središnji državni ured za razvoj digitalnog društva, </w:t>
            </w:r>
            <w:r w:rsidRPr="00584D01">
              <w:rPr>
                <w:rFonts w:ascii="Arial" w:hAnsi="Arial" w:cs="Arial"/>
              </w:rPr>
              <w:t>Ministarstvo uprave</w:t>
            </w:r>
          </w:p>
        </w:tc>
      </w:tr>
      <w:tr w:rsidR="00D46518" w:rsidRPr="00584D01" w14:paraId="67184E0E" w14:textId="77777777" w:rsidTr="00C86124">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AD984" w14:textId="79BEC6BD" w:rsidR="00D46518" w:rsidRPr="00584D01" w:rsidRDefault="00D46518" w:rsidP="00D46518">
            <w:pPr>
              <w:ind w:right="-693"/>
              <w:rPr>
                <w:rFonts w:ascii="Arial" w:hAnsi="Arial" w:cs="Arial"/>
                <w:b/>
              </w:rPr>
            </w:pPr>
            <w:r w:rsidRPr="00584D01">
              <w:rPr>
                <w:rFonts w:ascii="Arial" w:hAnsi="Arial" w:cs="Arial"/>
                <w:b/>
                <w:color w:val="000000"/>
                <w:shd w:val="clear" w:color="auto" w:fill="D9D9D9"/>
              </w:rPr>
              <w:t>Datum početka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7A6746E9" w14:textId="26DB321A" w:rsidR="00D46518" w:rsidRPr="00584D01" w:rsidRDefault="00D46518" w:rsidP="00D46518">
            <w:pPr>
              <w:rPr>
                <w:rFonts w:ascii="Arial" w:hAnsi="Arial" w:cs="Arial"/>
                <w:color w:val="000000"/>
                <w:lang w:eastAsia="hr-HR"/>
              </w:rPr>
            </w:pPr>
            <w:r w:rsidRPr="00584D01">
              <w:rPr>
                <w:rFonts w:ascii="Arial" w:hAnsi="Arial" w:cs="Arial"/>
              </w:rPr>
              <w:t xml:space="preserve">U tijeku  </w:t>
            </w:r>
          </w:p>
        </w:tc>
      </w:tr>
      <w:tr w:rsidR="00D46518" w:rsidRPr="00584D01" w14:paraId="3E64AD87" w14:textId="77777777" w:rsidTr="00C86124">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229F0" w14:textId="421DE996" w:rsidR="00D46518" w:rsidRPr="00584D01" w:rsidRDefault="00D46518" w:rsidP="00D46518">
            <w:pPr>
              <w:ind w:right="-693"/>
              <w:rPr>
                <w:rFonts w:ascii="Arial" w:hAnsi="Arial" w:cs="Arial"/>
                <w:b/>
              </w:rPr>
            </w:pPr>
            <w:r w:rsidRPr="00584D01">
              <w:rPr>
                <w:rFonts w:ascii="Arial" w:hAnsi="Arial" w:cs="Arial"/>
                <w:b/>
                <w:color w:val="000000"/>
                <w:shd w:val="clear" w:color="auto" w:fill="D9D9D9"/>
              </w:rPr>
              <w:t>Datum završetka provedbe:</w:t>
            </w:r>
          </w:p>
        </w:tc>
        <w:tc>
          <w:tcPr>
            <w:tcW w:w="3389" w:type="pct"/>
            <w:gridSpan w:val="4"/>
            <w:tcBorders>
              <w:top w:val="single" w:sz="4" w:space="0" w:color="auto"/>
              <w:left w:val="nil"/>
              <w:bottom w:val="single" w:sz="4" w:space="0" w:color="auto"/>
              <w:right w:val="single" w:sz="4" w:space="0" w:color="000000"/>
            </w:tcBorders>
            <w:shd w:val="clear" w:color="auto" w:fill="auto"/>
            <w:noWrap/>
            <w:vAlign w:val="bottom"/>
          </w:tcPr>
          <w:p w14:paraId="6DDFD113" w14:textId="63BF7FC5" w:rsidR="00D46518" w:rsidRPr="00584D01" w:rsidRDefault="00D46518" w:rsidP="00D46518">
            <w:pPr>
              <w:rPr>
                <w:rFonts w:ascii="Arial" w:hAnsi="Arial" w:cs="Arial"/>
                <w:color w:val="000000"/>
                <w:lang w:eastAsia="hr-HR"/>
              </w:rPr>
            </w:pPr>
            <w:r w:rsidRPr="00584D01">
              <w:rPr>
                <w:rFonts w:ascii="Arial" w:eastAsia="Times New Roman" w:hAnsi="Arial" w:cs="Arial"/>
              </w:rPr>
              <w:t>31. kolovoza 2020.</w:t>
            </w:r>
          </w:p>
        </w:tc>
      </w:tr>
      <w:tr w:rsidR="00A90FEF" w:rsidRPr="00584D01" w14:paraId="2773B6D5" w14:textId="77777777" w:rsidTr="007D2E96">
        <w:tblPrEx>
          <w:tblCellMar>
            <w:top w:w="0" w:type="dxa"/>
            <w:left w:w="108" w:type="dxa"/>
            <w:bottom w:w="0" w:type="dxa"/>
            <w:right w:w="108" w:type="dxa"/>
          </w:tblCellMar>
        </w:tblPrEx>
        <w:trPr>
          <w:trHeight w:val="30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0738A" w14:textId="77777777" w:rsidR="00A90FEF" w:rsidRPr="00584D01" w:rsidRDefault="00A90FEF" w:rsidP="00A90FEF">
            <w:pPr>
              <w:ind w:right="-693"/>
              <w:rPr>
                <w:rFonts w:ascii="Arial" w:hAnsi="Arial" w:cs="Arial"/>
                <w:b/>
              </w:rPr>
            </w:pPr>
          </w:p>
          <w:p w14:paraId="41AE451B" w14:textId="71C76FCD" w:rsidR="00A90FEF" w:rsidRPr="00584D01" w:rsidRDefault="00A90FEF" w:rsidP="00A90FEF">
            <w:pPr>
              <w:ind w:right="-693"/>
              <w:rPr>
                <w:rFonts w:ascii="Arial" w:hAnsi="Arial" w:cs="Arial"/>
                <w:b/>
              </w:rPr>
            </w:pPr>
            <w:r w:rsidRPr="00584D01">
              <w:rPr>
                <w:rFonts w:ascii="Arial" w:hAnsi="Arial" w:cs="Arial"/>
                <w:b/>
              </w:rPr>
              <w:t>Pokazatelji provedbe:</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4578D4B8" w14:textId="77777777" w:rsidR="00A90FEF" w:rsidRPr="00584D01" w:rsidRDefault="00A90FEF" w:rsidP="00A90FEF">
            <w:pPr>
              <w:pStyle w:val="ListParagraph"/>
              <w:rPr>
                <w:rFonts w:ascii="Arial" w:hAnsi="Arial" w:cs="Arial"/>
                <w:sz w:val="16"/>
                <w:szCs w:val="16"/>
              </w:rPr>
            </w:pPr>
          </w:p>
          <w:p w14:paraId="0B18FBF2" w14:textId="77777777" w:rsidR="00A90FEF" w:rsidRPr="00584D01" w:rsidRDefault="00A90FEF" w:rsidP="00A90FEF">
            <w:pPr>
              <w:pStyle w:val="ListParagraph"/>
              <w:numPr>
                <w:ilvl w:val="0"/>
                <w:numId w:val="6"/>
              </w:numPr>
              <w:rPr>
                <w:rFonts w:ascii="Arial" w:hAnsi="Arial" w:cs="Arial"/>
              </w:rPr>
            </w:pPr>
            <w:r w:rsidRPr="00584D01">
              <w:rPr>
                <w:rFonts w:ascii="Arial" w:hAnsi="Arial" w:cs="Arial"/>
              </w:rPr>
              <w:t xml:space="preserve">Broj ministarstava i vladinih ureda koji svoje internetske stranice vode u sklopu standardiziranog Središnjeg državnog portala </w:t>
            </w:r>
          </w:p>
          <w:p w14:paraId="559DF2AD" w14:textId="5AF516A6" w:rsidR="00A90FEF" w:rsidRPr="00584D01" w:rsidRDefault="00A90FEF" w:rsidP="00A90FEF">
            <w:pPr>
              <w:pStyle w:val="ListParagraph"/>
              <w:numPr>
                <w:ilvl w:val="0"/>
                <w:numId w:val="6"/>
              </w:numPr>
              <w:rPr>
                <w:rFonts w:ascii="Arial" w:hAnsi="Arial" w:cs="Arial"/>
                <w:color w:val="000000"/>
                <w:lang w:eastAsia="hr-HR"/>
              </w:rPr>
            </w:pPr>
            <w:r w:rsidRPr="00584D01">
              <w:rPr>
                <w:rFonts w:ascii="Arial" w:hAnsi="Arial" w:cs="Arial"/>
              </w:rPr>
              <w:t>Stranice u okviru Središnjeg državnog portala prilagođene za pristup osobama s poteškoćama</w:t>
            </w:r>
          </w:p>
        </w:tc>
      </w:tr>
      <w:tr w:rsidR="008348B5" w:rsidRPr="00584D01" w14:paraId="63139F33" w14:textId="77777777" w:rsidTr="007D2E96">
        <w:tblPrEx>
          <w:tblCellMar>
            <w:top w:w="0" w:type="dxa"/>
            <w:left w:w="108" w:type="dxa"/>
            <w:bottom w:w="0" w:type="dxa"/>
            <w:right w:w="108" w:type="dxa"/>
          </w:tblCellMar>
        </w:tblPrEx>
        <w:trPr>
          <w:trHeight w:val="1020"/>
        </w:trPr>
        <w:tc>
          <w:tcPr>
            <w:tcW w:w="161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DAEA8A0" w14:textId="77777777" w:rsidR="008348B5" w:rsidRPr="00584D01" w:rsidRDefault="008348B5" w:rsidP="008348B5">
            <w:pPr>
              <w:rPr>
                <w:rFonts w:ascii="Arial" w:hAnsi="Arial" w:cs="Arial"/>
                <w:b/>
                <w:bCs/>
                <w:color w:val="000000"/>
                <w:lang w:eastAsia="hr-HR"/>
              </w:rPr>
            </w:pPr>
            <w:r w:rsidRPr="00584D01">
              <w:rPr>
                <w:rFonts w:ascii="Arial" w:hAnsi="Arial" w:cs="Arial"/>
                <w:b/>
                <w:bCs/>
                <w:color w:val="000000"/>
                <w:lang w:eastAsia="hr-HR"/>
              </w:rPr>
              <w:t xml:space="preserve">Stupanj provedenosti: </w:t>
            </w:r>
          </w:p>
          <w:p w14:paraId="1087E6C2" w14:textId="77777777" w:rsidR="008348B5" w:rsidRPr="00584D01" w:rsidRDefault="008348B5" w:rsidP="008348B5">
            <w:pPr>
              <w:rPr>
                <w:rFonts w:ascii="Arial" w:hAnsi="Arial" w:cs="Arial"/>
                <w:bCs/>
                <w:i/>
                <w:color w:val="000000"/>
                <w:lang w:eastAsia="hr-HR"/>
              </w:rPr>
            </w:pPr>
            <w:r w:rsidRPr="00584D01">
              <w:rPr>
                <w:rFonts w:ascii="Arial" w:hAnsi="Arial" w:cs="Arial"/>
                <w:bCs/>
                <w:i/>
                <w:color w:val="000000"/>
                <w:lang w:eastAsia="hr-HR"/>
              </w:rPr>
              <w:t>(označite sa x)</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C51C7" w14:textId="77777777" w:rsidR="008348B5" w:rsidRPr="00584D01" w:rsidRDefault="008348B5" w:rsidP="008348B5">
            <w:pPr>
              <w:jc w:val="center"/>
              <w:rPr>
                <w:rFonts w:ascii="Arial" w:hAnsi="Arial" w:cs="Arial"/>
                <w:b/>
                <w:bCs/>
                <w:color w:val="000000"/>
                <w:lang w:eastAsia="hr-HR"/>
              </w:rPr>
            </w:pPr>
            <w:r w:rsidRPr="00584D01">
              <w:rPr>
                <w:rFonts w:ascii="Arial" w:hAnsi="Arial" w:cs="Arial"/>
                <w:b/>
                <w:bCs/>
                <w:color w:val="000000"/>
                <w:lang w:eastAsia="hr-HR"/>
              </w:rPr>
              <w:t>Provedba nije započela</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CA2D11" w14:textId="77777777" w:rsidR="008348B5" w:rsidRPr="00584D01" w:rsidRDefault="008348B5" w:rsidP="008348B5">
            <w:pPr>
              <w:jc w:val="center"/>
              <w:rPr>
                <w:rFonts w:ascii="Arial" w:hAnsi="Arial" w:cs="Arial"/>
                <w:b/>
                <w:bCs/>
                <w:color w:val="000000"/>
                <w:lang w:eastAsia="hr-HR"/>
              </w:rPr>
            </w:pPr>
            <w:r w:rsidRPr="00584D01">
              <w:rPr>
                <w:rFonts w:ascii="Arial" w:hAnsi="Arial" w:cs="Arial"/>
                <w:b/>
                <w:bCs/>
                <w:color w:val="000000"/>
                <w:lang w:eastAsia="hr-HR"/>
              </w:rPr>
              <w:t>Provedeno u manjoj mjeri</w:t>
            </w:r>
          </w:p>
        </w:tc>
        <w:tc>
          <w:tcPr>
            <w:tcW w:w="70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2F9CA0" w14:textId="77777777" w:rsidR="008348B5" w:rsidRPr="00584D01" w:rsidRDefault="008348B5" w:rsidP="008348B5">
            <w:pPr>
              <w:jc w:val="center"/>
              <w:rPr>
                <w:rFonts w:ascii="Arial" w:hAnsi="Arial" w:cs="Arial"/>
                <w:b/>
                <w:bCs/>
                <w:color w:val="000000"/>
                <w:lang w:eastAsia="hr-HR"/>
              </w:rPr>
            </w:pPr>
            <w:r w:rsidRPr="00584D01">
              <w:rPr>
                <w:rFonts w:ascii="Arial" w:hAnsi="Arial" w:cs="Arial"/>
                <w:b/>
                <w:bCs/>
                <w:color w:val="000000"/>
                <w:lang w:eastAsia="hr-HR"/>
              </w:rPr>
              <w:t>Provedeno u znatnoj mjeri</w:t>
            </w:r>
          </w:p>
        </w:tc>
        <w:tc>
          <w:tcPr>
            <w:tcW w:w="12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98697D" w14:textId="77777777" w:rsidR="008348B5" w:rsidRPr="00584D01" w:rsidRDefault="008348B5" w:rsidP="008348B5">
            <w:pPr>
              <w:jc w:val="center"/>
              <w:rPr>
                <w:rFonts w:ascii="Arial" w:hAnsi="Arial" w:cs="Arial"/>
                <w:b/>
                <w:bCs/>
                <w:color w:val="000000"/>
                <w:lang w:eastAsia="hr-HR"/>
              </w:rPr>
            </w:pPr>
            <w:r w:rsidRPr="00584D01">
              <w:rPr>
                <w:rFonts w:ascii="Arial" w:hAnsi="Arial" w:cs="Arial"/>
                <w:b/>
                <w:bCs/>
                <w:color w:val="000000"/>
                <w:lang w:eastAsia="hr-HR"/>
              </w:rPr>
              <w:t>Provedeno u potpunosti</w:t>
            </w:r>
          </w:p>
        </w:tc>
      </w:tr>
      <w:tr w:rsidR="008348B5" w:rsidRPr="00584D01" w14:paraId="51823D2C" w14:textId="77777777" w:rsidTr="00686022">
        <w:tblPrEx>
          <w:tblCellMar>
            <w:top w:w="0" w:type="dxa"/>
            <w:left w:w="108" w:type="dxa"/>
            <w:bottom w:w="0" w:type="dxa"/>
            <w:right w:w="108" w:type="dxa"/>
          </w:tblCellMar>
        </w:tblPrEx>
        <w:trPr>
          <w:trHeight w:val="476"/>
        </w:trPr>
        <w:tc>
          <w:tcPr>
            <w:tcW w:w="1611"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2CF499D" w14:textId="77777777" w:rsidR="008348B5" w:rsidRPr="00584D01" w:rsidRDefault="008348B5" w:rsidP="008348B5">
            <w:pPr>
              <w:rPr>
                <w:rFonts w:ascii="Arial" w:hAnsi="Arial" w:cs="Arial"/>
                <w:b/>
                <w:bCs/>
                <w:color w:val="000000"/>
                <w:lang w:eastAsia="hr-HR"/>
              </w:rPr>
            </w:pP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7B698" w14:textId="77777777" w:rsidR="008348B5" w:rsidRPr="00584D01" w:rsidRDefault="008348B5" w:rsidP="008348B5">
            <w:pPr>
              <w:rPr>
                <w:rFonts w:ascii="Arial" w:hAnsi="Arial" w:cs="Arial"/>
                <w:color w:val="000000"/>
                <w:lang w:eastAsia="hr-HR"/>
              </w:rPr>
            </w:pPr>
            <w:r w:rsidRPr="00584D01">
              <w:rPr>
                <w:rFonts w:ascii="Arial" w:hAnsi="Arial" w:cs="Arial"/>
                <w:color w:val="000000"/>
                <w:lang w:eastAsia="hr-HR"/>
              </w:rPr>
              <w:t> </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C5A8" w14:textId="77777777" w:rsidR="008348B5" w:rsidRPr="00584D01" w:rsidRDefault="008348B5" w:rsidP="008348B5">
            <w:pPr>
              <w:rPr>
                <w:rFonts w:ascii="Arial" w:hAnsi="Arial" w:cs="Arial"/>
                <w:color w:val="000000"/>
                <w:lang w:eastAsia="hr-HR"/>
              </w:rPr>
            </w:pPr>
            <w:r w:rsidRPr="00584D01">
              <w:rPr>
                <w:rFonts w:ascii="Arial" w:hAnsi="Arial" w:cs="Arial"/>
                <w:color w:val="000000"/>
                <w:lang w:eastAsia="hr-HR"/>
              </w:rPr>
              <w:t> </w:t>
            </w:r>
          </w:p>
        </w:tc>
        <w:tc>
          <w:tcPr>
            <w:tcW w:w="7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F7FBF" w14:textId="77777777" w:rsidR="008348B5" w:rsidRPr="00584D01" w:rsidRDefault="008348B5" w:rsidP="007D2E96">
            <w:pPr>
              <w:rPr>
                <w:rFonts w:ascii="Arial" w:hAnsi="Arial" w:cs="Arial"/>
                <w:b/>
                <w:color w:val="000000"/>
                <w:lang w:eastAsia="hr-HR"/>
              </w:rPr>
            </w:pPr>
            <w:r w:rsidRPr="00584D01">
              <w:rPr>
                <w:rFonts w:ascii="Arial" w:hAnsi="Arial" w:cs="Arial"/>
                <w:b/>
                <w:color w:val="000000"/>
                <w:lang w:eastAsia="hr-HR"/>
              </w:rPr>
              <w:t>X</w:t>
            </w:r>
          </w:p>
        </w:tc>
        <w:tc>
          <w:tcPr>
            <w:tcW w:w="1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8153" w14:textId="77777777" w:rsidR="008348B5" w:rsidRPr="00584D01" w:rsidRDefault="008348B5" w:rsidP="008348B5">
            <w:pPr>
              <w:rPr>
                <w:rFonts w:ascii="Arial" w:hAnsi="Arial" w:cs="Arial"/>
                <w:color w:val="000000"/>
                <w:lang w:eastAsia="hr-HR"/>
              </w:rPr>
            </w:pPr>
            <w:r w:rsidRPr="00584D01">
              <w:rPr>
                <w:rFonts w:ascii="Arial" w:hAnsi="Arial" w:cs="Arial"/>
                <w:color w:val="000000"/>
                <w:lang w:eastAsia="hr-HR"/>
              </w:rPr>
              <w:t> </w:t>
            </w:r>
          </w:p>
        </w:tc>
      </w:tr>
      <w:tr w:rsidR="008348B5" w:rsidRPr="00584D01" w14:paraId="21DFB416" w14:textId="77777777" w:rsidTr="00590668">
        <w:tblPrEx>
          <w:tblCellMar>
            <w:top w:w="0" w:type="dxa"/>
            <w:left w:w="108" w:type="dxa"/>
            <w:bottom w:w="0" w:type="dxa"/>
            <w:right w:w="108" w:type="dxa"/>
          </w:tblCellMar>
        </w:tblPrEx>
        <w:trPr>
          <w:trHeight w:val="1871"/>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1A0AC" w14:textId="77777777" w:rsidR="008348B5" w:rsidRPr="00584D01" w:rsidRDefault="008348B5" w:rsidP="008348B5">
            <w:pPr>
              <w:rPr>
                <w:rFonts w:ascii="Arial" w:hAnsi="Arial" w:cs="Arial"/>
                <w:color w:val="000000"/>
                <w:lang w:eastAsia="hr-HR"/>
              </w:rPr>
            </w:pPr>
            <w:r w:rsidRPr="00584D01">
              <w:rPr>
                <w:rFonts w:ascii="Arial" w:hAnsi="Arial" w:cs="Arial"/>
                <w:b/>
                <w:bCs/>
                <w:color w:val="000000"/>
                <w:lang w:eastAsia="hr-HR"/>
              </w:rPr>
              <w:t xml:space="preserve">Opis rezultata s pokazateljima provedbe:         </w:t>
            </w:r>
            <w:r w:rsidRPr="00584D01">
              <w:rPr>
                <w:rFonts w:ascii="Arial" w:hAnsi="Arial" w:cs="Arial"/>
                <w:color w:val="000000"/>
                <w:lang w:eastAsia="hr-HR"/>
              </w:rPr>
              <w:t xml:space="preserve">                                                                      </w:t>
            </w:r>
            <w:r w:rsidRPr="00584D01">
              <w:rPr>
                <w:rFonts w:ascii="Arial"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89" w:type="pct"/>
            <w:gridSpan w:val="4"/>
            <w:tcBorders>
              <w:top w:val="single" w:sz="4" w:space="0" w:color="auto"/>
              <w:left w:val="nil"/>
              <w:bottom w:val="single" w:sz="4" w:space="0" w:color="auto"/>
              <w:right w:val="single" w:sz="4" w:space="0" w:color="000000"/>
            </w:tcBorders>
            <w:shd w:val="clear" w:color="auto" w:fill="auto"/>
            <w:noWrap/>
            <w:hideMark/>
          </w:tcPr>
          <w:p w14:paraId="31359FB7" w14:textId="77777777" w:rsidR="007D2E96" w:rsidRPr="00584D01" w:rsidRDefault="007D2E96" w:rsidP="008348B5">
            <w:pPr>
              <w:jc w:val="both"/>
              <w:rPr>
                <w:rFonts w:ascii="Arial" w:hAnsi="Arial" w:cs="Arial"/>
                <w:lang w:eastAsia="hr-HR"/>
              </w:rPr>
            </w:pPr>
          </w:p>
          <w:p w14:paraId="3D4BD964" w14:textId="2955838A" w:rsidR="008348B5" w:rsidRPr="00584D01" w:rsidRDefault="008348B5" w:rsidP="00C9037C">
            <w:pPr>
              <w:jc w:val="both"/>
              <w:rPr>
                <w:rFonts w:ascii="Arial" w:hAnsi="Arial" w:cs="Arial"/>
                <w:color w:val="000000"/>
                <w:lang w:eastAsia="hr-HR"/>
              </w:rPr>
            </w:pPr>
            <w:r w:rsidRPr="00584D01">
              <w:rPr>
                <w:rFonts w:ascii="Arial" w:hAnsi="Arial" w:cs="Arial"/>
                <w:lang w:eastAsia="hr-HR"/>
              </w:rPr>
              <w:t xml:space="preserve">Tijekom 2019. nastavljene su aktivnosti za </w:t>
            </w:r>
            <w:r w:rsidR="00C9037C" w:rsidRPr="00584D01">
              <w:rPr>
                <w:rFonts w:ascii="Arial" w:hAnsi="Arial" w:cs="Arial"/>
                <w:lang w:eastAsia="hr-HR"/>
              </w:rPr>
              <w:t>prelazak tijela državne uprave </w:t>
            </w:r>
            <w:r w:rsidRPr="00584D01">
              <w:rPr>
                <w:rFonts w:ascii="Arial" w:hAnsi="Arial" w:cs="Arial"/>
                <w:lang w:eastAsia="hr-HR"/>
              </w:rPr>
              <w:t xml:space="preserve">na Središnji državni portal koristeći zajednički sustav za upravljanje sadržajem na </w:t>
            </w:r>
            <w:r w:rsidR="00802EE2" w:rsidRPr="00584D01">
              <w:rPr>
                <w:rFonts w:ascii="Arial" w:hAnsi="Arial" w:cs="Arial"/>
                <w:lang w:eastAsia="hr-HR"/>
              </w:rPr>
              <w:t>internetskim</w:t>
            </w:r>
            <w:r w:rsidRPr="00584D01">
              <w:rPr>
                <w:rFonts w:ascii="Arial" w:hAnsi="Arial" w:cs="Arial"/>
                <w:lang w:eastAsia="hr-HR"/>
              </w:rPr>
              <w:t xml:space="preserve"> stranicama (GOV.hr) te trenutno</w:t>
            </w:r>
            <w:r w:rsidR="00C9037C" w:rsidRPr="00584D01">
              <w:rPr>
                <w:rFonts w:ascii="Arial" w:hAnsi="Arial" w:cs="Arial"/>
                <w:lang w:eastAsia="hr-HR"/>
              </w:rPr>
              <w:t>, uz iznimku jednog ministarstva, sva</w:t>
            </w:r>
            <w:r w:rsidRPr="00584D01">
              <w:rPr>
                <w:rFonts w:ascii="Arial" w:hAnsi="Arial" w:cs="Arial"/>
                <w:lang w:eastAsia="hr-HR"/>
              </w:rPr>
              <w:t xml:space="preserve"> </w:t>
            </w:r>
            <w:r w:rsidR="00C9037C" w:rsidRPr="00584D01">
              <w:rPr>
                <w:rFonts w:ascii="Arial" w:hAnsi="Arial" w:cs="Arial"/>
                <w:lang w:eastAsia="hr-HR"/>
              </w:rPr>
              <w:t xml:space="preserve">ostala </w:t>
            </w:r>
            <w:r w:rsidRPr="00584D01">
              <w:rPr>
                <w:rFonts w:ascii="Arial" w:hAnsi="Arial" w:cs="Arial"/>
                <w:lang w:eastAsia="hr-HR"/>
              </w:rPr>
              <w:t>ministarstava korist</w:t>
            </w:r>
            <w:r w:rsidR="00C9037C" w:rsidRPr="00584D01">
              <w:rPr>
                <w:rFonts w:ascii="Arial" w:hAnsi="Arial" w:cs="Arial"/>
                <w:lang w:eastAsia="hr-HR"/>
              </w:rPr>
              <w:t>e</w:t>
            </w:r>
            <w:r w:rsidRPr="00584D01">
              <w:rPr>
                <w:rFonts w:ascii="Arial" w:hAnsi="Arial" w:cs="Arial"/>
                <w:lang w:eastAsia="hr-HR"/>
              </w:rPr>
              <w:t xml:space="preserve"> GOV.hr sustav. Ujedno, GOV.hr sustav koriste i svi Uredi Vlad</w:t>
            </w:r>
            <w:r w:rsidR="007D2E96" w:rsidRPr="00584D01">
              <w:rPr>
                <w:rFonts w:ascii="Arial" w:hAnsi="Arial" w:cs="Arial"/>
                <w:lang w:eastAsia="hr-HR"/>
              </w:rPr>
              <w:t>e, što je i više od planiranog.</w:t>
            </w:r>
          </w:p>
        </w:tc>
      </w:tr>
      <w:tr w:rsidR="008348B5" w:rsidRPr="00584D01" w14:paraId="64E419AE" w14:textId="77777777" w:rsidTr="00590668">
        <w:tblPrEx>
          <w:tblCellMar>
            <w:top w:w="0" w:type="dxa"/>
            <w:left w:w="108" w:type="dxa"/>
            <w:bottom w:w="0" w:type="dxa"/>
            <w:right w:w="108" w:type="dxa"/>
          </w:tblCellMar>
        </w:tblPrEx>
        <w:trPr>
          <w:trHeight w:val="1250"/>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C72E8" w14:textId="77777777" w:rsidR="008348B5" w:rsidRPr="00584D01" w:rsidRDefault="008348B5" w:rsidP="008348B5">
            <w:pPr>
              <w:rPr>
                <w:rFonts w:ascii="Arial" w:hAnsi="Arial" w:cs="Arial"/>
                <w:b/>
                <w:bCs/>
                <w:color w:val="000000"/>
                <w:lang w:eastAsia="hr-HR"/>
              </w:rPr>
            </w:pPr>
          </w:p>
          <w:p w14:paraId="5E2F7391" w14:textId="40862269" w:rsidR="008348B5" w:rsidRPr="00584D01" w:rsidRDefault="008348B5" w:rsidP="008348B5">
            <w:pPr>
              <w:rPr>
                <w:rFonts w:ascii="Arial" w:hAnsi="Arial" w:cs="Arial"/>
                <w:i/>
                <w:iCs/>
                <w:color w:val="000000"/>
                <w:lang w:eastAsia="hr-HR"/>
              </w:rPr>
            </w:pPr>
            <w:r w:rsidRPr="00584D01">
              <w:rPr>
                <w:rFonts w:ascii="Arial" w:hAnsi="Arial" w:cs="Arial"/>
                <w:b/>
                <w:bCs/>
                <w:color w:val="000000"/>
                <w:lang w:eastAsia="hr-HR"/>
              </w:rPr>
              <w:t>Dodatne informacije:</w:t>
            </w:r>
            <w:r w:rsidRPr="00584D01">
              <w:rPr>
                <w:rFonts w:ascii="Arial" w:hAnsi="Arial" w:cs="Arial"/>
                <w:color w:val="000000"/>
                <w:lang w:eastAsia="hr-HR"/>
              </w:rPr>
              <w:t xml:space="preserve"> </w:t>
            </w:r>
            <w:r w:rsidRPr="00584D01">
              <w:rPr>
                <w:rFonts w:ascii="Arial" w:hAnsi="Arial" w:cs="Arial"/>
                <w:i/>
                <w:iCs/>
                <w:color w:val="000000"/>
                <w:lang w:eastAsia="hr-HR"/>
              </w:rPr>
              <w:t>(opis onoga što tek treba biti ostvareno te eventualni rizici ili izazovi</w:t>
            </w:r>
            <w:r w:rsidR="00921260" w:rsidRPr="00584D01">
              <w:rPr>
                <w:rFonts w:ascii="Arial" w:hAnsi="Arial" w:cs="Arial"/>
                <w:i/>
                <w:iCs/>
                <w:color w:val="000000"/>
                <w:lang w:eastAsia="hr-HR"/>
              </w:rPr>
              <w:t xml:space="preserve"> u provedbi aktivnosti)</w:t>
            </w:r>
          </w:p>
        </w:tc>
        <w:tc>
          <w:tcPr>
            <w:tcW w:w="3389" w:type="pct"/>
            <w:gridSpan w:val="4"/>
            <w:tcBorders>
              <w:top w:val="single" w:sz="4" w:space="0" w:color="auto"/>
              <w:left w:val="nil"/>
              <w:bottom w:val="single" w:sz="4" w:space="0" w:color="auto"/>
              <w:right w:val="single" w:sz="4" w:space="0" w:color="000000"/>
            </w:tcBorders>
            <w:shd w:val="clear" w:color="auto" w:fill="auto"/>
            <w:noWrap/>
            <w:hideMark/>
          </w:tcPr>
          <w:p w14:paraId="74E2DD79" w14:textId="77777777" w:rsidR="007D2E96" w:rsidRPr="00584D01" w:rsidRDefault="007D2E96" w:rsidP="008348B5">
            <w:pPr>
              <w:jc w:val="both"/>
              <w:rPr>
                <w:rFonts w:ascii="Arial" w:hAnsi="Arial" w:cs="Arial"/>
                <w:color w:val="000000"/>
                <w:lang w:eastAsia="hr-HR"/>
              </w:rPr>
            </w:pPr>
          </w:p>
          <w:p w14:paraId="5D7176B6" w14:textId="1C0C2138" w:rsidR="008348B5" w:rsidRPr="00584D01" w:rsidRDefault="008348B5" w:rsidP="00C9037C">
            <w:pPr>
              <w:jc w:val="both"/>
              <w:rPr>
                <w:rFonts w:ascii="Arial" w:hAnsi="Arial" w:cs="Arial"/>
                <w:color w:val="000000"/>
                <w:lang w:eastAsia="hr-HR"/>
              </w:rPr>
            </w:pPr>
            <w:r w:rsidRPr="00584D01">
              <w:rPr>
                <w:rFonts w:ascii="Arial" w:hAnsi="Arial" w:cs="Arial"/>
                <w:color w:val="000000"/>
                <w:lang w:eastAsia="hr-HR"/>
              </w:rPr>
              <w:t xml:space="preserve">U narednom razdoblju preostalo je migrirati </w:t>
            </w:r>
            <w:r w:rsidR="00C9037C" w:rsidRPr="00584D01">
              <w:rPr>
                <w:rFonts w:ascii="Arial" w:hAnsi="Arial" w:cs="Arial"/>
                <w:color w:val="000000"/>
                <w:lang w:eastAsia="hr-HR"/>
              </w:rPr>
              <w:t>1</w:t>
            </w:r>
            <w:r w:rsidRPr="00584D01">
              <w:rPr>
                <w:rFonts w:ascii="Arial" w:hAnsi="Arial" w:cs="Arial"/>
                <w:color w:val="000000"/>
                <w:lang w:eastAsia="hr-HR"/>
              </w:rPr>
              <w:t xml:space="preserve"> ministarstv</w:t>
            </w:r>
            <w:r w:rsidR="00C9037C" w:rsidRPr="00584D01">
              <w:rPr>
                <w:rFonts w:ascii="Arial" w:hAnsi="Arial" w:cs="Arial"/>
                <w:color w:val="000000"/>
                <w:lang w:eastAsia="hr-HR"/>
              </w:rPr>
              <w:t>o</w:t>
            </w:r>
            <w:r w:rsidRPr="00584D01">
              <w:rPr>
                <w:rFonts w:ascii="Arial" w:hAnsi="Arial" w:cs="Arial"/>
                <w:color w:val="000000"/>
                <w:lang w:eastAsia="hr-HR"/>
              </w:rPr>
              <w:t xml:space="preserve"> i </w:t>
            </w:r>
            <w:r w:rsidR="00C9037C" w:rsidRPr="00584D01">
              <w:rPr>
                <w:rFonts w:ascii="Arial" w:hAnsi="Arial" w:cs="Arial"/>
                <w:color w:val="000000"/>
                <w:lang w:eastAsia="hr-HR"/>
              </w:rPr>
              <w:t>4</w:t>
            </w:r>
            <w:r w:rsidRPr="00584D01">
              <w:rPr>
                <w:rFonts w:ascii="Arial" w:hAnsi="Arial" w:cs="Arial"/>
                <w:color w:val="000000"/>
                <w:lang w:eastAsia="hr-HR"/>
              </w:rPr>
              <w:t xml:space="preserve"> državne upravne organizacije kako bi sva tijela državne uprave koristila Središnji državni portal. </w:t>
            </w:r>
          </w:p>
        </w:tc>
      </w:tr>
      <w:tr w:rsidR="008348B5" w:rsidRPr="00584D01" w14:paraId="2840B048" w14:textId="77777777" w:rsidTr="001B1410">
        <w:tblPrEx>
          <w:tblCellMar>
            <w:top w:w="0" w:type="dxa"/>
            <w:left w:w="108" w:type="dxa"/>
            <w:bottom w:w="0" w:type="dxa"/>
            <w:right w:w="108" w:type="dxa"/>
          </w:tblCellMar>
        </w:tblPrEx>
        <w:trPr>
          <w:trHeight w:val="827"/>
        </w:trPr>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38468" w14:textId="02763579" w:rsidR="008348B5" w:rsidRPr="00584D01" w:rsidRDefault="008348B5" w:rsidP="008348B5">
            <w:pPr>
              <w:rPr>
                <w:rFonts w:ascii="Arial" w:hAnsi="Arial" w:cs="Arial"/>
                <w:bCs/>
                <w:color w:val="000000"/>
                <w:lang w:eastAsia="hr-HR"/>
              </w:rPr>
            </w:pPr>
            <w:r w:rsidRPr="00584D01">
              <w:rPr>
                <w:rFonts w:ascii="Arial" w:hAnsi="Arial" w:cs="Arial"/>
                <w:b/>
                <w:bCs/>
                <w:color w:val="000000"/>
                <w:lang w:eastAsia="hr-HR"/>
              </w:rPr>
              <w:t xml:space="preserve">Izmjene aktivnosti: </w:t>
            </w:r>
            <w:r w:rsidRPr="00584D01">
              <w:rPr>
                <w:rFonts w:ascii="Arial" w:hAnsi="Arial" w:cs="Arial"/>
                <w:bCs/>
                <w:color w:val="000000"/>
                <w:lang w:eastAsia="hr-HR"/>
              </w:rPr>
              <w:t>(</w:t>
            </w:r>
            <w:r w:rsidRPr="00584D01">
              <w:rPr>
                <w:rFonts w:ascii="Arial" w:hAnsi="Arial" w:cs="Arial"/>
                <w:bCs/>
                <w:i/>
                <w:color w:val="000000"/>
                <w:lang w:eastAsia="hr-HR"/>
              </w:rPr>
              <w:t>ukoliko se predlažu, ili su aktivnosti provedene u izmijenjenom obliku</w:t>
            </w:r>
            <w:r w:rsidR="00921260" w:rsidRPr="00584D01">
              <w:rPr>
                <w:rFonts w:ascii="Arial" w:hAnsi="Arial" w:cs="Arial"/>
                <w:bCs/>
                <w:color w:val="000000"/>
                <w:lang w:eastAsia="hr-HR"/>
              </w:rPr>
              <w:t>)</w:t>
            </w:r>
          </w:p>
        </w:tc>
        <w:tc>
          <w:tcPr>
            <w:tcW w:w="3389" w:type="pct"/>
            <w:gridSpan w:val="4"/>
            <w:tcBorders>
              <w:top w:val="single" w:sz="4" w:space="0" w:color="auto"/>
              <w:left w:val="nil"/>
              <w:bottom w:val="single" w:sz="4" w:space="0" w:color="auto"/>
              <w:right w:val="single" w:sz="4" w:space="0" w:color="000000"/>
            </w:tcBorders>
            <w:shd w:val="clear" w:color="auto" w:fill="auto"/>
            <w:noWrap/>
          </w:tcPr>
          <w:p w14:paraId="7F3B7D3E" w14:textId="77777777" w:rsidR="008348B5" w:rsidRPr="00584D01" w:rsidRDefault="008348B5" w:rsidP="008348B5">
            <w:pPr>
              <w:jc w:val="both"/>
              <w:rPr>
                <w:rFonts w:ascii="Arial" w:hAnsi="Arial" w:cs="Arial"/>
                <w:b/>
                <w:bCs/>
                <w:color w:val="000000"/>
                <w:lang w:eastAsia="hr-HR"/>
              </w:rPr>
            </w:pPr>
          </w:p>
        </w:tc>
      </w:tr>
      <w:tr w:rsidR="008348B5" w:rsidRPr="00584D01" w14:paraId="5CB80ECC" w14:textId="77777777" w:rsidTr="001B1410">
        <w:tblPrEx>
          <w:tblCellMar>
            <w:top w:w="0" w:type="dxa"/>
            <w:left w:w="108" w:type="dxa"/>
            <w:bottom w:w="0" w:type="dxa"/>
            <w:right w:w="108" w:type="dxa"/>
          </w:tblCellMar>
        </w:tblPrEx>
        <w:trPr>
          <w:trHeight w:val="1781"/>
        </w:trPr>
        <w:tc>
          <w:tcPr>
            <w:tcW w:w="16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4B77E44" w14:textId="42D33172" w:rsidR="008348B5" w:rsidRPr="00584D01" w:rsidRDefault="00921260" w:rsidP="00921260">
            <w:pPr>
              <w:rPr>
                <w:rFonts w:ascii="Arial" w:hAnsi="Arial" w:cs="Arial"/>
                <w:color w:val="000000"/>
                <w:lang w:eastAsia="hr-HR"/>
              </w:rPr>
            </w:pPr>
            <w:r w:rsidRPr="00584D01">
              <w:rPr>
                <w:rFonts w:ascii="Arial" w:hAnsi="Arial" w:cs="Arial"/>
                <w:b/>
                <w:bCs/>
                <w:color w:val="000000"/>
                <w:lang w:eastAsia="hr-HR"/>
              </w:rPr>
              <w:t>Sljedeći koraci:</w:t>
            </w:r>
            <w:r w:rsidRPr="00584D01">
              <w:rPr>
                <w:rFonts w:ascii="Arial" w:hAnsi="Arial" w:cs="Arial"/>
                <w:bCs/>
                <w:color w:val="000000"/>
                <w:lang w:eastAsia="hr-HR"/>
              </w:rPr>
              <w:t xml:space="preserve"> </w:t>
            </w:r>
            <w:r w:rsidR="008348B5" w:rsidRPr="00584D01">
              <w:rPr>
                <w:rFonts w:ascii="Arial" w:hAnsi="Arial" w:cs="Arial"/>
                <w:bCs/>
                <w:color w:val="000000"/>
                <w:lang w:eastAsia="hr-HR"/>
              </w:rPr>
              <w:t>(navedite planira li se nastavak aktivnosti u nekom obliku ili neka nova aktivnost u sljedećem provedbenom razdoblju, odnosno Akcijskom planu)</w:t>
            </w:r>
          </w:p>
        </w:tc>
        <w:tc>
          <w:tcPr>
            <w:tcW w:w="3389" w:type="pct"/>
            <w:gridSpan w:val="4"/>
            <w:tcBorders>
              <w:top w:val="single" w:sz="4" w:space="0" w:color="auto"/>
              <w:left w:val="nil"/>
              <w:bottom w:val="single" w:sz="4" w:space="0" w:color="auto"/>
              <w:right w:val="single" w:sz="4" w:space="0" w:color="000000"/>
            </w:tcBorders>
            <w:shd w:val="clear" w:color="auto" w:fill="auto"/>
            <w:noWrap/>
            <w:hideMark/>
          </w:tcPr>
          <w:p w14:paraId="137A20BB" w14:textId="77777777" w:rsidR="00802EE2" w:rsidRPr="00584D01" w:rsidRDefault="00802EE2" w:rsidP="008348B5">
            <w:pPr>
              <w:jc w:val="both"/>
              <w:rPr>
                <w:rFonts w:ascii="Arial" w:hAnsi="Arial" w:cs="Arial"/>
                <w:lang w:eastAsia="hr-HR"/>
              </w:rPr>
            </w:pPr>
          </w:p>
          <w:p w14:paraId="1E73D4D1" w14:textId="07626FBC" w:rsidR="00A666FC" w:rsidRPr="00584D01" w:rsidRDefault="00C9037C" w:rsidP="00802EE2">
            <w:pPr>
              <w:jc w:val="both"/>
              <w:rPr>
                <w:rFonts w:ascii="Arial" w:hAnsi="Arial" w:cs="Arial"/>
                <w:lang w:eastAsia="hr-HR"/>
              </w:rPr>
            </w:pPr>
            <w:r w:rsidRPr="00584D01">
              <w:rPr>
                <w:rFonts w:ascii="Arial" w:hAnsi="Arial" w:cs="Arial"/>
                <w:lang w:eastAsia="hr-HR"/>
              </w:rPr>
              <w:t>U narednom razdoblju preostalo je migrirati 1 ministarstvo i 4 državne upravne organizacije kako bi sva tijela državne uprave koristila Središnji državni portal. Ukoliko se navedeno ne ostvari, jer to ovisi isključivo o tijelu (primjerice, ukoliko tijelo ima sklopljen ugovor o održavanju web stranica koji vrijedi određeno razdoblje, migracija na Središnji državni portal može izazvati dodatne troškove za tijelo), navedeno će postati aktivnost novog Akcijskog plana.</w:t>
            </w:r>
          </w:p>
        </w:tc>
      </w:tr>
    </w:tbl>
    <w:p w14:paraId="1C1C7CC8" w14:textId="77777777" w:rsidR="00EF5EBA" w:rsidRPr="00584D01" w:rsidRDefault="00EF5EBA" w:rsidP="00EF5EBA">
      <w:pPr>
        <w:rPr>
          <w:rFonts w:ascii="Arial" w:eastAsia="Calibri" w:hAnsi="Arial" w:cs="Arial"/>
          <w:b/>
          <w:sz w:val="10"/>
          <w:szCs w:val="10"/>
        </w:rPr>
      </w:pPr>
    </w:p>
    <w:tbl>
      <w:tblPr>
        <w:tblW w:w="5000" w:type="pct"/>
        <w:tblLayout w:type="fixed"/>
        <w:tblLook w:val="04A0" w:firstRow="1" w:lastRow="0" w:firstColumn="1" w:lastColumn="0" w:noHBand="0" w:noVBand="1"/>
      </w:tblPr>
      <w:tblGrid>
        <w:gridCol w:w="4958"/>
        <w:gridCol w:w="2329"/>
        <w:gridCol w:w="2252"/>
        <w:gridCol w:w="2519"/>
        <w:gridCol w:w="3322"/>
      </w:tblGrid>
      <w:tr w:rsidR="00791BED" w:rsidRPr="00584D01" w14:paraId="20F387DA" w14:textId="77777777" w:rsidTr="0066442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A3788B1" w14:textId="77777777" w:rsidR="00802EE2" w:rsidRPr="00584D01" w:rsidRDefault="00802EE2" w:rsidP="00921260">
            <w:pPr>
              <w:jc w:val="center"/>
              <w:rPr>
                <w:rFonts w:ascii="Arial" w:hAnsi="Arial" w:cs="Arial"/>
                <w:b/>
                <w:color w:val="000000"/>
                <w:sz w:val="4"/>
                <w:szCs w:val="4"/>
                <w:lang w:eastAsia="hr-HR"/>
              </w:rPr>
            </w:pPr>
          </w:p>
          <w:p w14:paraId="7D1EC835" w14:textId="13DFD47B" w:rsidR="00791BED" w:rsidRPr="00584D01" w:rsidRDefault="00791BED" w:rsidP="00921260">
            <w:pPr>
              <w:jc w:val="center"/>
              <w:rPr>
                <w:rFonts w:ascii="Arial" w:hAnsi="Arial" w:cs="Arial"/>
                <w:b/>
                <w:color w:val="000000"/>
                <w:lang w:eastAsia="hr-HR"/>
              </w:rPr>
            </w:pPr>
            <w:r w:rsidRPr="00584D01">
              <w:rPr>
                <w:rFonts w:ascii="Arial" w:hAnsi="Arial" w:cs="Arial"/>
                <w:b/>
                <w:color w:val="000000"/>
                <w:lang w:eastAsia="hr-HR"/>
              </w:rPr>
              <w:t>11.2. Nastaviti razvijati e-usluge kroz sustav e-Građani</w:t>
            </w:r>
          </w:p>
        </w:tc>
      </w:tr>
      <w:tr w:rsidR="00EF5EBA" w:rsidRPr="00584D01" w14:paraId="4A632213" w14:textId="77777777" w:rsidTr="00802EE2">
        <w:trPr>
          <w:trHeight w:val="30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F6D91" w14:textId="77777777" w:rsidR="00EF5EBA" w:rsidRPr="00584D01" w:rsidRDefault="00EF5EBA" w:rsidP="00FC5177">
            <w:pPr>
              <w:rPr>
                <w:rFonts w:ascii="Arial" w:hAnsi="Arial" w:cs="Arial"/>
                <w:b/>
                <w:bCs/>
                <w:color w:val="000000"/>
                <w:lang w:eastAsia="hr-HR"/>
              </w:rPr>
            </w:pPr>
          </w:p>
          <w:p w14:paraId="3B34033C" w14:textId="58801A82" w:rsidR="00EF5EBA" w:rsidRPr="00584D01" w:rsidRDefault="00921260" w:rsidP="00FC5177">
            <w:pPr>
              <w:rPr>
                <w:rFonts w:ascii="Arial" w:hAnsi="Arial" w:cs="Arial"/>
                <w:b/>
                <w:bCs/>
                <w:color w:val="000000"/>
                <w:lang w:eastAsia="hr-HR"/>
              </w:rPr>
            </w:pPr>
            <w:r w:rsidRPr="00584D01">
              <w:rPr>
                <w:rFonts w:ascii="Arial" w:hAnsi="Arial" w:cs="Arial"/>
                <w:b/>
                <w:bCs/>
                <w:color w:val="000000"/>
                <w:lang w:eastAsia="hr-HR"/>
              </w:rPr>
              <w:t xml:space="preserve">Nositelj aktivnosti: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A08B060" w14:textId="4585D441" w:rsidR="00921260" w:rsidRPr="00584D01" w:rsidRDefault="00791BED" w:rsidP="00FC5177">
            <w:pPr>
              <w:rPr>
                <w:rFonts w:ascii="Arial" w:eastAsia="Calibri" w:hAnsi="Arial" w:cs="Arial"/>
                <w:lang w:eastAsia="hr-HR"/>
              </w:rPr>
            </w:pPr>
            <w:r w:rsidRPr="00584D01">
              <w:rPr>
                <w:rFonts w:ascii="Arial" w:eastAsia="Calibri" w:hAnsi="Arial" w:cs="Arial"/>
                <w:lang w:eastAsia="hr-HR"/>
              </w:rPr>
              <w:t>Ured predsjednika Vlade Republike Hrvatske</w:t>
            </w:r>
          </w:p>
        </w:tc>
      </w:tr>
      <w:tr w:rsidR="00791BED" w:rsidRPr="00584D01" w14:paraId="03361DA5" w14:textId="77777777" w:rsidTr="00802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Ex>
        <w:tc>
          <w:tcPr>
            <w:tcW w:w="1612" w:type="pct"/>
            <w:shd w:val="clear" w:color="auto" w:fill="D9D9D9"/>
          </w:tcPr>
          <w:p w14:paraId="218770A9" w14:textId="77777777" w:rsidR="00791BED" w:rsidRPr="00584D01" w:rsidRDefault="00791BED" w:rsidP="00A3363C">
            <w:pPr>
              <w:rPr>
                <w:rFonts w:ascii="Arial" w:hAnsi="Arial" w:cs="Arial"/>
                <w:b/>
              </w:rPr>
            </w:pPr>
            <w:r w:rsidRPr="00584D01">
              <w:rPr>
                <w:rFonts w:ascii="Arial" w:hAnsi="Arial" w:cs="Arial"/>
                <w:b/>
              </w:rPr>
              <w:t xml:space="preserve">Sunositelji: </w:t>
            </w:r>
          </w:p>
        </w:tc>
        <w:tc>
          <w:tcPr>
            <w:tcW w:w="3388" w:type="pct"/>
            <w:gridSpan w:val="4"/>
          </w:tcPr>
          <w:p w14:paraId="63F9DA3C" w14:textId="2D740897" w:rsidR="00791BED" w:rsidRPr="00584D01" w:rsidRDefault="00791BED" w:rsidP="00A3363C">
            <w:pPr>
              <w:rPr>
                <w:rFonts w:ascii="Arial" w:hAnsi="Arial" w:cs="Arial"/>
                <w:color w:val="000000"/>
                <w:lang w:eastAsia="hr-HR"/>
              </w:rPr>
            </w:pPr>
            <w:r w:rsidRPr="00584D01">
              <w:rPr>
                <w:rFonts w:ascii="Arial" w:hAnsi="Arial" w:cs="Arial"/>
                <w:color w:val="000000"/>
                <w:lang w:eastAsia="hr-HR"/>
              </w:rPr>
              <w:t>Ministarstvo uprave, Središnji državni ured za razvoj digitalnog društva, sva tijela koja razvijaju e-usluge</w:t>
            </w:r>
          </w:p>
        </w:tc>
      </w:tr>
      <w:tr w:rsidR="00D46518" w:rsidRPr="00584D01" w14:paraId="20888643" w14:textId="77777777" w:rsidTr="00C8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Ex>
        <w:tc>
          <w:tcPr>
            <w:tcW w:w="1612" w:type="pct"/>
            <w:shd w:val="clear" w:color="auto" w:fill="D9D9D9"/>
            <w:vAlign w:val="center"/>
          </w:tcPr>
          <w:p w14:paraId="506A035F" w14:textId="0CC2BD94" w:rsidR="00D46518" w:rsidRPr="00584D01" w:rsidRDefault="00D46518" w:rsidP="00D46518">
            <w:pPr>
              <w:rPr>
                <w:rFonts w:ascii="Arial" w:hAnsi="Arial" w:cs="Arial"/>
                <w:b/>
              </w:rPr>
            </w:pPr>
            <w:r w:rsidRPr="00584D01">
              <w:rPr>
                <w:rFonts w:ascii="Arial" w:hAnsi="Arial" w:cs="Arial"/>
                <w:b/>
                <w:color w:val="000000"/>
                <w:shd w:val="clear" w:color="auto" w:fill="D9D9D9"/>
              </w:rPr>
              <w:t>Datum početka provedbe:</w:t>
            </w:r>
          </w:p>
        </w:tc>
        <w:tc>
          <w:tcPr>
            <w:tcW w:w="3388" w:type="pct"/>
            <w:gridSpan w:val="4"/>
            <w:vAlign w:val="bottom"/>
          </w:tcPr>
          <w:p w14:paraId="0E104089" w14:textId="25EF981B" w:rsidR="00D46518" w:rsidRPr="00584D01" w:rsidRDefault="00D46518" w:rsidP="00D46518">
            <w:pPr>
              <w:rPr>
                <w:rFonts w:ascii="Arial" w:hAnsi="Arial" w:cs="Arial"/>
                <w:color w:val="000000"/>
                <w:sz w:val="16"/>
                <w:szCs w:val="16"/>
                <w:lang w:eastAsia="hr-HR"/>
              </w:rPr>
            </w:pPr>
            <w:r w:rsidRPr="00584D01">
              <w:rPr>
                <w:rFonts w:ascii="Arial" w:hAnsi="Arial" w:cs="Arial"/>
              </w:rPr>
              <w:t xml:space="preserve">U tijeku  </w:t>
            </w:r>
          </w:p>
        </w:tc>
      </w:tr>
      <w:tr w:rsidR="00D46518" w:rsidRPr="00584D01" w14:paraId="59A4D56A" w14:textId="77777777" w:rsidTr="00C8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Ex>
        <w:tc>
          <w:tcPr>
            <w:tcW w:w="1612" w:type="pct"/>
            <w:shd w:val="clear" w:color="auto" w:fill="D9D9D9"/>
            <w:vAlign w:val="center"/>
          </w:tcPr>
          <w:p w14:paraId="6D0DCE6F" w14:textId="73AB0644" w:rsidR="00D46518" w:rsidRPr="00584D01" w:rsidRDefault="00D46518" w:rsidP="00D46518">
            <w:pPr>
              <w:rPr>
                <w:rFonts w:ascii="Arial" w:hAnsi="Arial" w:cs="Arial"/>
                <w:b/>
              </w:rPr>
            </w:pPr>
            <w:r w:rsidRPr="00584D01">
              <w:rPr>
                <w:rFonts w:ascii="Arial" w:hAnsi="Arial" w:cs="Arial"/>
                <w:b/>
                <w:color w:val="000000"/>
                <w:shd w:val="clear" w:color="auto" w:fill="D9D9D9"/>
              </w:rPr>
              <w:t>Datum završetka provedbe:</w:t>
            </w:r>
          </w:p>
        </w:tc>
        <w:tc>
          <w:tcPr>
            <w:tcW w:w="3388" w:type="pct"/>
            <w:gridSpan w:val="4"/>
            <w:vAlign w:val="bottom"/>
          </w:tcPr>
          <w:p w14:paraId="45B55C5A" w14:textId="031C6355" w:rsidR="00D46518" w:rsidRPr="00584D01" w:rsidRDefault="00D46518" w:rsidP="00D46518">
            <w:pPr>
              <w:rPr>
                <w:rFonts w:ascii="Arial" w:hAnsi="Arial" w:cs="Arial"/>
                <w:color w:val="000000"/>
                <w:sz w:val="16"/>
                <w:szCs w:val="16"/>
                <w:lang w:eastAsia="hr-HR"/>
              </w:rPr>
            </w:pPr>
            <w:r w:rsidRPr="00584D01">
              <w:rPr>
                <w:rFonts w:ascii="Arial" w:eastAsia="Times New Roman" w:hAnsi="Arial" w:cs="Arial"/>
              </w:rPr>
              <w:t>31. kolovoza 2020.</w:t>
            </w:r>
          </w:p>
        </w:tc>
      </w:tr>
      <w:tr w:rsidR="00A90FEF" w:rsidRPr="00584D01" w14:paraId="40C59F21" w14:textId="77777777" w:rsidTr="00802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Ex>
        <w:tc>
          <w:tcPr>
            <w:tcW w:w="1612" w:type="pct"/>
            <w:shd w:val="clear" w:color="auto" w:fill="D9D9D9"/>
          </w:tcPr>
          <w:p w14:paraId="0507C5DB" w14:textId="77777777" w:rsidR="00A90FEF" w:rsidRPr="00584D01" w:rsidRDefault="00A90FEF" w:rsidP="00A90FEF">
            <w:pPr>
              <w:rPr>
                <w:rFonts w:ascii="Arial" w:hAnsi="Arial" w:cs="Arial"/>
                <w:b/>
              </w:rPr>
            </w:pPr>
          </w:p>
          <w:p w14:paraId="615F7F09" w14:textId="46958083" w:rsidR="00A90FEF" w:rsidRPr="00584D01" w:rsidRDefault="00A90FEF" w:rsidP="00A90FEF">
            <w:pPr>
              <w:rPr>
                <w:rFonts w:ascii="Arial" w:hAnsi="Arial" w:cs="Arial"/>
                <w:b/>
              </w:rPr>
            </w:pPr>
            <w:r w:rsidRPr="00584D01">
              <w:rPr>
                <w:rFonts w:ascii="Arial" w:hAnsi="Arial" w:cs="Arial"/>
                <w:b/>
              </w:rPr>
              <w:t>Pokazatelji provedbe:</w:t>
            </w:r>
          </w:p>
        </w:tc>
        <w:tc>
          <w:tcPr>
            <w:tcW w:w="3388" w:type="pct"/>
            <w:gridSpan w:val="4"/>
          </w:tcPr>
          <w:p w14:paraId="163E222D" w14:textId="77777777" w:rsidR="00A90FEF" w:rsidRPr="00584D01" w:rsidRDefault="00A90FEF" w:rsidP="00A90FEF">
            <w:pPr>
              <w:pStyle w:val="ListParagraph"/>
              <w:rPr>
                <w:rFonts w:ascii="Arial" w:hAnsi="Arial" w:cs="Arial"/>
                <w:color w:val="000000"/>
                <w:sz w:val="16"/>
                <w:szCs w:val="16"/>
                <w:lang w:eastAsia="hr-HR"/>
              </w:rPr>
            </w:pPr>
          </w:p>
          <w:p w14:paraId="68B1D3FD" w14:textId="77777777" w:rsidR="00A90FEF" w:rsidRPr="00584D01" w:rsidRDefault="00A90FEF" w:rsidP="00A90FEF">
            <w:pPr>
              <w:pStyle w:val="ListParagraph"/>
              <w:rPr>
                <w:rFonts w:ascii="Arial" w:hAnsi="Arial" w:cs="Arial"/>
                <w:color w:val="000000"/>
                <w:sz w:val="16"/>
                <w:szCs w:val="16"/>
                <w:lang w:eastAsia="hr-HR"/>
              </w:rPr>
            </w:pPr>
          </w:p>
          <w:p w14:paraId="279957AF" w14:textId="1D57E1F3" w:rsidR="00A90FEF" w:rsidRPr="00584D01" w:rsidRDefault="00A90FEF" w:rsidP="00A90FEF">
            <w:pPr>
              <w:pStyle w:val="ListParagraph"/>
              <w:numPr>
                <w:ilvl w:val="0"/>
                <w:numId w:val="6"/>
              </w:numPr>
              <w:rPr>
                <w:rFonts w:ascii="Arial" w:hAnsi="Arial" w:cs="Arial"/>
                <w:color w:val="000000"/>
                <w:lang w:eastAsia="hr-HR"/>
              </w:rPr>
            </w:pPr>
            <w:r w:rsidRPr="00584D01">
              <w:rPr>
                <w:rFonts w:ascii="Arial" w:hAnsi="Arial" w:cs="Arial"/>
              </w:rPr>
              <w:t>Broj novih usluga u sustavu e-Građani</w:t>
            </w:r>
          </w:p>
        </w:tc>
      </w:tr>
      <w:tr w:rsidR="00EF5EBA" w:rsidRPr="00584D01" w14:paraId="16AD6657" w14:textId="77777777" w:rsidTr="00A90FEF">
        <w:trPr>
          <w:trHeight w:val="1020"/>
        </w:trPr>
        <w:tc>
          <w:tcPr>
            <w:tcW w:w="161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81F0C84" w14:textId="77777777" w:rsidR="00EF5EBA" w:rsidRPr="00584D01" w:rsidRDefault="00EF5EBA" w:rsidP="00FC5177">
            <w:pPr>
              <w:rPr>
                <w:rFonts w:ascii="Arial" w:hAnsi="Arial" w:cs="Arial"/>
                <w:b/>
                <w:bCs/>
                <w:color w:val="000000"/>
                <w:lang w:eastAsia="hr-HR"/>
              </w:rPr>
            </w:pPr>
            <w:r w:rsidRPr="00584D01">
              <w:rPr>
                <w:rFonts w:ascii="Arial" w:hAnsi="Arial" w:cs="Arial"/>
                <w:b/>
                <w:bCs/>
                <w:color w:val="000000"/>
                <w:lang w:eastAsia="hr-HR"/>
              </w:rPr>
              <w:t xml:space="preserve">Stupanj provedenosti: </w:t>
            </w:r>
          </w:p>
          <w:p w14:paraId="3A300715" w14:textId="77777777" w:rsidR="00EF5EBA" w:rsidRPr="00584D01" w:rsidRDefault="00EF5EBA" w:rsidP="00FC5177">
            <w:pPr>
              <w:rPr>
                <w:rFonts w:ascii="Arial" w:hAnsi="Arial" w:cs="Arial"/>
                <w:bCs/>
                <w:i/>
                <w:color w:val="000000"/>
                <w:lang w:eastAsia="hr-HR"/>
              </w:rPr>
            </w:pPr>
            <w:r w:rsidRPr="00584D01">
              <w:rPr>
                <w:rFonts w:ascii="Arial" w:hAnsi="Arial" w:cs="Arial"/>
                <w:bCs/>
                <w:i/>
                <w:color w:val="000000"/>
                <w:lang w:eastAsia="hr-HR"/>
              </w:rPr>
              <w:t>(označite sa x)</w:t>
            </w:r>
          </w:p>
        </w:tc>
        <w:tc>
          <w:tcPr>
            <w:tcW w:w="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C9661"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71FAB4"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manjoj mjeri</w:t>
            </w:r>
          </w:p>
        </w:tc>
        <w:tc>
          <w:tcPr>
            <w:tcW w:w="8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ABA1B5"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znatnoj mjeri</w:t>
            </w:r>
          </w:p>
        </w:tc>
        <w:tc>
          <w:tcPr>
            <w:tcW w:w="10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7802F" w14:textId="77777777" w:rsidR="00EF5EBA" w:rsidRPr="00584D01" w:rsidRDefault="00EF5EBA" w:rsidP="00FC5177">
            <w:pPr>
              <w:jc w:val="center"/>
              <w:rPr>
                <w:rFonts w:ascii="Arial" w:hAnsi="Arial" w:cs="Arial"/>
                <w:b/>
                <w:bCs/>
                <w:color w:val="000000"/>
                <w:lang w:eastAsia="hr-HR"/>
              </w:rPr>
            </w:pPr>
            <w:r w:rsidRPr="00584D01">
              <w:rPr>
                <w:rFonts w:ascii="Arial" w:hAnsi="Arial" w:cs="Arial"/>
                <w:b/>
                <w:bCs/>
                <w:color w:val="000000"/>
                <w:lang w:eastAsia="hr-HR"/>
              </w:rPr>
              <w:t>Provedeno u potpunosti</w:t>
            </w:r>
          </w:p>
        </w:tc>
      </w:tr>
      <w:tr w:rsidR="00EF5EBA" w:rsidRPr="00584D01" w14:paraId="4CDC4608" w14:textId="77777777" w:rsidTr="00A90FEF">
        <w:trPr>
          <w:trHeight w:val="642"/>
        </w:trPr>
        <w:tc>
          <w:tcPr>
            <w:tcW w:w="161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53BD43A" w14:textId="77777777" w:rsidR="00EF5EBA" w:rsidRPr="00584D01" w:rsidRDefault="00EF5EBA" w:rsidP="00FC5177">
            <w:pPr>
              <w:rPr>
                <w:rFonts w:ascii="Arial" w:hAnsi="Arial" w:cs="Arial"/>
                <w:b/>
                <w:bCs/>
                <w:color w:val="000000"/>
                <w:lang w:eastAsia="hr-HR"/>
              </w:rPr>
            </w:pPr>
          </w:p>
        </w:tc>
        <w:tc>
          <w:tcPr>
            <w:tcW w:w="757" w:type="pct"/>
            <w:tcBorders>
              <w:top w:val="nil"/>
              <w:left w:val="nil"/>
              <w:bottom w:val="single" w:sz="4" w:space="0" w:color="auto"/>
              <w:right w:val="single" w:sz="4" w:space="0" w:color="auto"/>
            </w:tcBorders>
            <w:shd w:val="clear" w:color="auto" w:fill="auto"/>
            <w:noWrap/>
            <w:vAlign w:val="bottom"/>
            <w:hideMark/>
          </w:tcPr>
          <w:p w14:paraId="33496686"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c>
          <w:tcPr>
            <w:tcW w:w="732" w:type="pct"/>
            <w:tcBorders>
              <w:top w:val="nil"/>
              <w:left w:val="nil"/>
              <w:bottom w:val="single" w:sz="4" w:space="0" w:color="auto"/>
              <w:right w:val="single" w:sz="4" w:space="0" w:color="auto"/>
            </w:tcBorders>
            <w:shd w:val="clear" w:color="auto" w:fill="auto"/>
            <w:noWrap/>
            <w:vAlign w:val="bottom"/>
            <w:hideMark/>
          </w:tcPr>
          <w:p w14:paraId="21EEF806"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c>
          <w:tcPr>
            <w:tcW w:w="819" w:type="pct"/>
            <w:tcBorders>
              <w:top w:val="nil"/>
              <w:left w:val="nil"/>
              <w:bottom w:val="single" w:sz="4" w:space="0" w:color="auto"/>
              <w:right w:val="single" w:sz="4" w:space="0" w:color="auto"/>
            </w:tcBorders>
            <w:shd w:val="clear" w:color="auto" w:fill="auto"/>
            <w:noWrap/>
            <w:vAlign w:val="bottom"/>
            <w:hideMark/>
          </w:tcPr>
          <w:p w14:paraId="67ADD3BF" w14:textId="77777777" w:rsidR="00EF5EBA" w:rsidRPr="00584D01" w:rsidRDefault="00EF5EBA" w:rsidP="00802EE2">
            <w:pPr>
              <w:rPr>
                <w:rFonts w:ascii="Arial" w:hAnsi="Arial" w:cs="Arial"/>
                <w:b/>
                <w:color w:val="000000"/>
                <w:lang w:eastAsia="hr-HR"/>
              </w:rPr>
            </w:pPr>
            <w:r w:rsidRPr="00584D01">
              <w:rPr>
                <w:rFonts w:ascii="Arial" w:hAnsi="Arial" w:cs="Arial"/>
                <w:b/>
                <w:color w:val="000000"/>
                <w:lang w:eastAsia="hr-HR"/>
              </w:rPr>
              <w:t>X</w:t>
            </w:r>
          </w:p>
        </w:tc>
        <w:tc>
          <w:tcPr>
            <w:tcW w:w="1080" w:type="pct"/>
            <w:tcBorders>
              <w:top w:val="nil"/>
              <w:left w:val="nil"/>
              <w:bottom w:val="single" w:sz="4" w:space="0" w:color="auto"/>
              <w:right w:val="single" w:sz="4" w:space="0" w:color="auto"/>
            </w:tcBorders>
            <w:shd w:val="clear" w:color="auto" w:fill="auto"/>
            <w:noWrap/>
            <w:vAlign w:val="bottom"/>
            <w:hideMark/>
          </w:tcPr>
          <w:p w14:paraId="12A130DD"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r>
      <w:tr w:rsidR="00EF5EBA" w:rsidRPr="00584D01" w14:paraId="5A4B67EE" w14:textId="77777777" w:rsidTr="00F82952">
        <w:trPr>
          <w:trHeight w:val="133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78024" w14:textId="77777777" w:rsidR="00EF5EBA" w:rsidRPr="00584D01" w:rsidRDefault="00EF5EBA" w:rsidP="00FC5177">
            <w:pPr>
              <w:rPr>
                <w:rFonts w:ascii="Arial" w:hAnsi="Arial" w:cs="Arial"/>
                <w:color w:val="000000"/>
                <w:lang w:eastAsia="hr-HR"/>
              </w:rPr>
            </w:pPr>
            <w:r w:rsidRPr="00584D01">
              <w:rPr>
                <w:rFonts w:ascii="Arial" w:hAnsi="Arial" w:cs="Arial"/>
                <w:b/>
                <w:bCs/>
                <w:color w:val="000000"/>
                <w:lang w:eastAsia="hr-HR"/>
              </w:rPr>
              <w:t xml:space="preserve">Opis rezultata s pokazateljima provedbe:         </w:t>
            </w:r>
            <w:r w:rsidRPr="00584D01">
              <w:rPr>
                <w:rFonts w:ascii="Arial" w:hAnsi="Arial" w:cs="Arial"/>
                <w:color w:val="000000"/>
                <w:lang w:eastAsia="hr-HR"/>
              </w:rPr>
              <w:t xml:space="preserve">                                                                      </w:t>
            </w:r>
            <w:r w:rsidRPr="00584D01">
              <w:rPr>
                <w:rFonts w:ascii="Arial" w:hAnsi="Arial" w:cs="Arial"/>
                <w:i/>
                <w:iCs/>
                <w:color w:val="000000"/>
                <w:lang w:eastAsia="hr-HR"/>
              </w:rPr>
              <w:t>(uključite specifične aktivnosti u okviru izvještajnog razdoblja i gdje je god moguće naznačite je li bilo dokaza o tome da je javnost imala koristi od provedbe aktivnosti, odnosno koji je ostvareni učinak aktivnosti</w:t>
            </w:r>
            <w:r w:rsidRPr="00584D01">
              <w:rPr>
                <w:rFonts w:ascii="Arial" w:hAnsi="Arial" w:cs="Arial"/>
                <w:b/>
                <w:i/>
                <w:iCs/>
                <w:color w:val="000000"/>
                <w:lang w:eastAsia="hr-HR"/>
              </w:rPr>
              <w:t xml:space="preserve">) </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6025FD4" w14:textId="77777777" w:rsidR="00686022" w:rsidRPr="00584D01" w:rsidRDefault="00686022" w:rsidP="00C9037C">
            <w:pPr>
              <w:jc w:val="both"/>
              <w:rPr>
                <w:rFonts w:ascii="Arial" w:hAnsi="Arial" w:cs="Arial"/>
                <w:sz w:val="10"/>
                <w:szCs w:val="10"/>
                <w:lang w:eastAsia="hr-HR"/>
              </w:rPr>
            </w:pPr>
          </w:p>
          <w:p w14:paraId="3BF85F4B" w14:textId="6EBEC336" w:rsidR="00C9037C" w:rsidRPr="00584D01" w:rsidRDefault="00C9037C" w:rsidP="00C9037C">
            <w:pPr>
              <w:jc w:val="both"/>
              <w:rPr>
                <w:rFonts w:ascii="Arial" w:hAnsi="Arial" w:cs="Arial"/>
                <w:lang w:eastAsia="hr-HR"/>
              </w:rPr>
            </w:pPr>
            <w:r w:rsidRPr="00584D01">
              <w:rPr>
                <w:rFonts w:ascii="Arial" w:hAnsi="Arial" w:cs="Arial"/>
                <w:lang w:eastAsia="hr-HR"/>
              </w:rPr>
              <w:t xml:space="preserve">Sustav e-Građani trenutno ima nešto više od milijun korisnika. U prvih 8 mjeseci 2020. godine u sustavu e-Građani je 290.000 novih korisnika, odnosno broj korisnika e-usluga se povećao za 36%. Građanima je trenutno na raspolaganju 76 javnih elektroničkih usluga, a broj usluga kontinuirano raste. Dodatno, svi građani kojima je izdana elektronična osobna iskaznica mogu pristupit sustavu e-Građani s najvišom razinom sigurnosti i prijaviti se na javne elektroničke usluge 14 država članica EU. Nacionalni identifikacijski i autentifikacijski sustav (NIAS), koji je jedan od komponenti sustava e-Građani, nudi sigurnu i pouzdanu identifikaciju i autentifikaciju korisnika koji putem odgovarajuće vjerodajnice (u sustav je trenutno uključena 21 vjerodajnica, od kojih 9 predstavlja i vjerodajnice internetskog bankarstva poslovnih banaka) pristupaju javnim elektroničkim uslugama. U ovom trenutku otvoreno je preko 800.000 Osobnih korisničkih pretinaca (OKP) u koje građani mogu primiti 84 razne personalizirane poruke upućene iz tijela javne uprave. </w:t>
            </w:r>
          </w:p>
          <w:p w14:paraId="426CA6C0" w14:textId="77777777" w:rsidR="00C9037C" w:rsidRPr="00584D01" w:rsidRDefault="00C9037C" w:rsidP="00C9037C">
            <w:pPr>
              <w:jc w:val="both"/>
              <w:rPr>
                <w:rFonts w:ascii="Arial" w:hAnsi="Arial" w:cs="Arial"/>
                <w:lang w:eastAsia="hr-HR"/>
              </w:rPr>
            </w:pPr>
            <w:r w:rsidRPr="00584D01">
              <w:rPr>
                <w:rFonts w:ascii="Arial" w:hAnsi="Arial" w:cs="Arial"/>
                <w:lang w:eastAsia="hr-HR"/>
              </w:rPr>
              <w:t>Od početka 2020. godine u sustav e-Građani uključeno je 15 elektroničkih usluga te 1 izdavatelj vjerodajnica.</w:t>
            </w:r>
          </w:p>
          <w:p w14:paraId="5D45D9CE" w14:textId="3B97F50F" w:rsidR="00C9037C" w:rsidRPr="00584D01" w:rsidRDefault="00C9037C" w:rsidP="00C9037C">
            <w:pPr>
              <w:jc w:val="both"/>
              <w:rPr>
                <w:rFonts w:ascii="Arial" w:hAnsi="Arial" w:cs="Arial"/>
                <w:lang w:eastAsia="hr-HR"/>
              </w:rPr>
            </w:pPr>
            <w:r w:rsidRPr="00584D01">
              <w:rPr>
                <w:rFonts w:ascii="Arial" w:hAnsi="Arial" w:cs="Arial"/>
                <w:lang w:eastAsia="hr-HR"/>
              </w:rPr>
              <w:t>Za vrijeme Odluke o zabrani napuštanja mjesta prebivališta i stalnog boravka u RH Stož</w:t>
            </w:r>
            <w:r w:rsidR="00F22E97" w:rsidRPr="00584D01">
              <w:rPr>
                <w:rFonts w:ascii="Arial" w:hAnsi="Arial" w:cs="Arial"/>
                <w:lang w:eastAsia="hr-HR"/>
              </w:rPr>
              <w:t>era civilne zaštite RH (NN 35/</w:t>
            </w:r>
            <w:r w:rsidRPr="00584D01">
              <w:rPr>
                <w:rFonts w:ascii="Arial" w:hAnsi="Arial" w:cs="Arial"/>
                <w:lang w:eastAsia="hr-HR"/>
              </w:rPr>
              <w:t>20), a kako bi se rasteretili lokalni stožeri te ubrzao proces za vrijeme trajanja epidemije koronavirusa, inicirana je digitalizacija procesa te se produciralo sigurno digitalno rješenje za e-Propusnice.</w:t>
            </w:r>
          </w:p>
          <w:p w14:paraId="00BC29E7" w14:textId="77777777" w:rsidR="00C9037C" w:rsidRPr="00584D01" w:rsidRDefault="00C9037C" w:rsidP="00C9037C">
            <w:pPr>
              <w:jc w:val="both"/>
              <w:rPr>
                <w:rFonts w:ascii="Arial" w:hAnsi="Arial" w:cs="Arial"/>
                <w:lang w:eastAsia="hr-HR"/>
              </w:rPr>
            </w:pPr>
            <w:r w:rsidRPr="00584D01">
              <w:rPr>
                <w:rFonts w:ascii="Arial" w:hAnsi="Arial" w:cs="Arial"/>
                <w:lang w:eastAsia="hr-HR"/>
              </w:rPr>
              <w:t>Tijekom 2020. godine implementiran je sustav e-Pristojbe putem kojeg je omogućeno kartično plaćanje upravnih pristojbi i naknada, a koji vodi efikasnijoj i bržoj javnoj upravi. Sustav e-Pristojbe povećat će dostupnost javnih usluga, naplatu javnih usluga te upravljanje istim. Omogućeno je plaćanje pristojbi unutar usluga e-Prijava vjenčanja i e-Nautika te će sustav dodatno biti unaprjeđen kontinuira</w:t>
            </w:r>
            <w:r w:rsidR="00467C73" w:rsidRPr="00584D01">
              <w:rPr>
                <w:rFonts w:ascii="Arial" w:hAnsi="Arial" w:cs="Arial"/>
                <w:lang w:eastAsia="hr-HR"/>
              </w:rPr>
              <w:t xml:space="preserve">nim dodavanjem novih e-usluga. </w:t>
            </w:r>
          </w:p>
          <w:p w14:paraId="7D91B7F7" w14:textId="270120FC" w:rsidR="00467C73" w:rsidRPr="00584D01" w:rsidRDefault="00467C73" w:rsidP="00C9037C">
            <w:pPr>
              <w:jc w:val="both"/>
              <w:rPr>
                <w:rFonts w:ascii="Arial" w:hAnsi="Arial" w:cs="Arial"/>
                <w:lang w:eastAsia="hr-HR"/>
              </w:rPr>
            </w:pPr>
            <w:r w:rsidRPr="00584D01">
              <w:rPr>
                <w:rFonts w:ascii="Arial" w:hAnsi="Arial" w:cs="Arial"/>
                <w:lang w:eastAsia="hr-HR"/>
              </w:rPr>
              <w:t>Tijekom 2019. godine Ministarstvo uprave je bilo suorganizator i sudjelovalo u promotivnim aktivnostima – primjerice, u sklopu projekta „Digitalna Hrvatska – digitalno društvo“. Projektom se nastojala informirati javnost o procesima digitalizacije, educirati građane te popularizirati korištenje sustava e-Građani. U sklopu projekta obišlo se nekoliko gradova diljem Hrvatske.</w:t>
            </w:r>
          </w:p>
        </w:tc>
      </w:tr>
      <w:tr w:rsidR="00EF5EBA" w:rsidRPr="00584D01" w14:paraId="0947BFFE" w14:textId="77777777" w:rsidTr="001B1410">
        <w:trPr>
          <w:trHeight w:val="809"/>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A4004" w14:textId="695A93BA" w:rsidR="00EF5EBA" w:rsidRPr="00584D01" w:rsidRDefault="00EF5EBA" w:rsidP="00FC5177">
            <w:pPr>
              <w:rPr>
                <w:rFonts w:ascii="Arial" w:hAnsi="Arial" w:cs="Arial"/>
                <w:i/>
                <w:iCs/>
                <w:color w:val="000000"/>
                <w:lang w:eastAsia="hr-HR"/>
              </w:rPr>
            </w:pPr>
            <w:r w:rsidRPr="00584D01">
              <w:rPr>
                <w:rFonts w:ascii="Arial" w:hAnsi="Arial" w:cs="Arial"/>
                <w:b/>
                <w:bCs/>
                <w:color w:val="000000"/>
                <w:lang w:eastAsia="hr-HR"/>
              </w:rPr>
              <w:t>Dodatne informacije:</w:t>
            </w:r>
            <w:r w:rsidRPr="00584D01">
              <w:rPr>
                <w:rFonts w:ascii="Arial" w:hAnsi="Arial" w:cs="Arial"/>
                <w:color w:val="000000"/>
                <w:lang w:eastAsia="hr-HR"/>
              </w:rPr>
              <w:t xml:space="preserve"> </w:t>
            </w:r>
            <w:r w:rsidRPr="00584D01">
              <w:rPr>
                <w:rFonts w:ascii="Arial" w:hAnsi="Arial" w:cs="Arial"/>
                <w:i/>
                <w:iCs/>
                <w:color w:val="000000"/>
                <w:lang w:eastAsia="hr-HR"/>
              </w:rPr>
              <w:t>(opis onoga što tek treba biti ostvareno te eventualni rizici ili izazovi u provedbi aktivnosti)</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286D28B" w14:textId="77777777" w:rsidR="00EF5EBA" w:rsidRPr="00584D01" w:rsidRDefault="00EF5EBA" w:rsidP="00FC5177">
            <w:pPr>
              <w:rPr>
                <w:rFonts w:ascii="Arial" w:hAnsi="Arial" w:cs="Arial"/>
                <w:color w:val="000000"/>
                <w:lang w:eastAsia="hr-HR"/>
              </w:rPr>
            </w:pPr>
            <w:r w:rsidRPr="00584D01">
              <w:rPr>
                <w:rFonts w:ascii="Arial" w:hAnsi="Arial" w:cs="Arial"/>
                <w:color w:val="000000"/>
                <w:lang w:eastAsia="hr-HR"/>
              </w:rPr>
              <w:t> </w:t>
            </w:r>
          </w:p>
        </w:tc>
      </w:tr>
      <w:tr w:rsidR="00EF5EBA" w:rsidRPr="00584D01" w14:paraId="754D7C80" w14:textId="77777777" w:rsidTr="001B1410">
        <w:trPr>
          <w:trHeight w:val="701"/>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0C91F" w14:textId="147D210E" w:rsidR="00EF5EBA" w:rsidRPr="00584D01" w:rsidRDefault="00EF5EBA" w:rsidP="00FC5177">
            <w:pPr>
              <w:rPr>
                <w:rFonts w:ascii="Arial" w:hAnsi="Arial" w:cs="Arial"/>
                <w:bCs/>
                <w:color w:val="000000"/>
                <w:lang w:eastAsia="hr-HR"/>
              </w:rPr>
            </w:pPr>
            <w:r w:rsidRPr="00584D01">
              <w:rPr>
                <w:rFonts w:ascii="Arial" w:hAnsi="Arial" w:cs="Arial"/>
                <w:b/>
                <w:bCs/>
                <w:color w:val="000000"/>
                <w:lang w:eastAsia="hr-HR"/>
              </w:rPr>
              <w:t xml:space="preserve">Izmjene aktivnosti: </w:t>
            </w:r>
            <w:r w:rsidRPr="00584D01">
              <w:rPr>
                <w:rFonts w:ascii="Arial" w:hAnsi="Arial" w:cs="Arial"/>
                <w:bCs/>
                <w:color w:val="000000"/>
                <w:lang w:eastAsia="hr-HR"/>
              </w:rPr>
              <w:t>(</w:t>
            </w:r>
            <w:r w:rsidRPr="00584D01">
              <w:rPr>
                <w:rFonts w:ascii="Arial" w:hAnsi="Arial" w:cs="Arial"/>
                <w:bCs/>
                <w:i/>
                <w:color w:val="000000"/>
                <w:lang w:eastAsia="hr-HR"/>
              </w:rPr>
              <w:t>ukoliko se predlažu, ili su aktivnosti provedene u izmijenjenom obliku</w:t>
            </w:r>
            <w:r w:rsidR="00664421" w:rsidRPr="00584D01">
              <w:rPr>
                <w:rFonts w:ascii="Arial" w:hAnsi="Arial" w:cs="Arial"/>
                <w:bCs/>
                <w:color w:val="000000"/>
                <w:lang w:eastAsia="hr-HR"/>
              </w:rPr>
              <w:t>)</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tcPr>
          <w:p w14:paraId="26F08C92" w14:textId="77777777" w:rsidR="00EF5EBA" w:rsidRPr="00584D01" w:rsidRDefault="00EF5EBA" w:rsidP="00FC5177">
            <w:pPr>
              <w:rPr>
                <w:rFonts w:ascii="Arial" w:hAnsi="Arial" w:cs="Arial"/>
                <w:b/>
                <w:bCs/>
                <w:color w:val="000000"/>
                <w:lang w:eastAsia="hr-HR"/>
              </w:rPr>
            </w:pPr>
          </w:p>
        </w:tc>
      </w:tr>
      <w:tr w:rsidR="00EF5EBA" w:rsidRPr="00584D01" w14:paraId="1D1B6E5D" w14:textId="77777777" w:rsidTr="00590668">
        <w:trPr>
          <w:trHeight w:val="710"/>
        </w:trPr>
        <w:tc>
          <w:tcPr>
            <w:tcW w:w="161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8AE34EF" w14:textId="557F0146" w:rsidR="00EF5EBA" w:rsidRPr="00584D01" w:rsidRDefault="00EF5EBA" w:rsidP="00664421">
            <w:pPr>
              <w:rPr>
                <w:rFonts w:ascii="Arial" w:hAnsi="Arial" w:cs="Arial"/>
                <w:color w:val="000000"/>
                <w:lang w:eastAsia="hr-HR"/>
              </w:rPr>
            </w:pPr>
            <w:r w:rsidRPr="00584D01">
              <w:rPr>
                <w:rFonts w:ascii="Arial" w:hAnsi="Arial" w:cs="Arial"/>
                <w:b/>
                <w:bCs/>
                <w:color w:val="000000"/>
                <w:lang w:eastAsia="hr-HR"/>
              </w:rPr>
              <w:t>Sljedeći koraci</w:t>
            </w:r>
            <w:r w:rsidR="00664421" w:rsidRPr="00584D01">
              <w:rPr>
                <w:rFonts w:ascii="Arial" w:hAnsi="Arial" w:cs="Arial"/>
                <w:b/>
                <w:bCs/>
                <w:color w:val="000000"/>
                <w:lang w:eastAsia="hr-HR"/>
              </w:rPr>
              <w:t>:</w:t>
            </w:r>
            <w:r w:rsidRPr="00584D01">
              <w:rPr>
                <w:rFonts w:ascii="Arial" w:hAnsi="Arial" w:cs="Arial"/>
                <w:b/>
                <w:bCs/>
                <w:color w:val="000000"/>
                <w:lang w:eastAsia="hr-HR"/>
              </w:rPr>
              <w:t xml:space="preserve"> </w:t>
            </w:r>
            <w:r w:rsidRPr="00584D01">
              <w:rPr>
                <w:rFonts w:ascii="Arial" w:hAnsi="Arial" w:cs="Arial"/>
                <w:bCs/>
                <w:color w:val="000000"/>
                <w:lang w:eastAsia="hr-HR"/>
              </w:rPr>
              <w:t>(navedite planira li se nastavak aktivnosti u nekom obliku ili neka nova aktivnost u sljedećem provedbenom razdoblju, odnosno Akcijskom planu)</w:t>
            </w:r>
          </w:p>
        </w:tc>
        <w:tc>
          <w:tcPr>
            <w:tcW w:w="338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CCA9D0C" w14:textId="77777777" w:rsidR="00802EE2" w:rsidRPr="00584D01" w:rsidRDefault="00802EE2" w:rsidP="00FC5177">
            <w:pPr>
              <w:jc w:val="both"/>
              <w:rPr>
                <w:rFonts w:ascii="Arial" w:hAnsi="Arial" w:cs="Arial"/>
                <w:lang w:eastAsia="hr-HR"/>
              </w:rPr>
            </w:pPr>
          </w:p>
          <w:p w14:paraId="3187355F" w14:textId="6D22903B" w:rsidR="00A96427" w:rsidRPr="00584D01" w:rsidRDefault="00A96427" w:rsidP="00FC5177">
            <w:pPr>
              <w:jc w:val="both"/>
              <w:rPr>
                <w:rFonts w:ascii="Arial" w:hAnsi="Arial" w:cs="Arial"/>
                <w:lang w:eastAsia="hr-HR"/>
              </w:rPr>
            </w:pPr>
            <w:r w:rsidRPr="00584D01">
              <w:rPr>
                <w:rFonts w:ascii="Arial" w:hAnsi="Arial" w:cs="Arial"/>
                <w:lang w:eastAsia="hr-HR"/>
              </w:rPr>
              <w:t>Sustav e-Građani koristi više od milijun korisnika, a samo se u vrijeme pandemije taj broj povećao za više od 144 tisuća te i dalje raste. Uskoro će e-Građani zaživjeti u redizajniranom izdanju</w:t>
            </w:r>
            <w:r w:rsidR="00467C73" w:rsidRPr="00584D01">
              <w:rPr>
                <w:rFonts w:ascii="Arial" w:hAnsi="Arial" w:cs="Arial"/>
                <w:lang w:eastAsia="hr-HR"/>
              </w:rPr>
              <w:t xml:space="preserve"> - intuitivnije redizajnirano sučelje će poboljšati korisničko iskustvo korisnika sustava. Također, budući da s</w:t>
            </w:r>
            <w:r w:rsidRPr="00584D01">
              <w:rPr>
                <w:rFonts w:ascii="Arial" w:hAnsi="Arial" w:cs="Arial"/>
                <w:lang w:eastAsia="hr-HR"/>
              </w:rPr>
              <w:t>ve više građana in</w:t>
            </w:r>
            <w:r w:rsidR="00467C73" w:rsidRPr="00584D01">
              <w:rPr>
                <w:rFonts w:ascii="Arial" w:hAnsi="Arial" w:cs="Arial"/>
                <w:lang w:eastAsia="hr-HR"/>
              </w:rPr>
              <w:t xml:space="preserve">ternet koristi preko mobitela, </w:t>
            </w:r>
            <w:r w:rsidRPr="00584D01">
              <w:rPr>
                <w:rFonts w:ascii="Arial" w:hAnsi="Arial" w:cs="Arial"/>
                <w:lang w:eastAsia="hr-HR"/>
              </w:rPr>
              <w:t>u planu</w:t>
            </w:r>
            <w:r w:rsidR="00467C73" w:rsidRPr="00584D01">
              <w:rPr>
                <w:rFonts w:ascii="Arial" w:hAnsi="Arial" w:cs="Arial"/>
                <w:lang w:eastAsia="hr-HR"/>
              </w:rPr>
              <w:t xml:space="preserve"> je</w:t>
            </w:r>
            <w:r w:rsidRPr="00584D01">
              <w:rPr>
                <w:rFonts w:ascii="Arial" w:hAnsi="Arial" w:cs="Arial"/>
                <w:lang w:eastAsia="hr-HR"/>
              </w:rPr>
              <w:t xml:space="preserve"> i priprema mobilne aplikacije e-Građani.</w:t>
            </w:r>
          </w:p>
          <w:p w14:paraId="0E31872C" w14:textId="35E3ED64" w:rsidR="00802EE2" w:rsidRPr="00584D01" w:rsidRDefault="00802EE2" w:rsidP="00FC5177">
            <w:pPr>
              <w:jc w:val="both"/>
              <w:rPr>
                <w:rFonts w:ascii="Arial" w:hAnsi="Arial" w:cs="Arial"/>
                <w:lang w:eastAsia="hr-HR"/>
              </w:rPr>
            </w:pPr>
            <w:r w:rsidRPr="00584D01">
              <w:rPr>
                <w:rFonts w:ascii="Arial" w:hAnsi="Arial" w:cs="Arial"/>
                <w:lang w:eastAsia="hr-HR"/>
              </w:rPr>
              <w:t>Ministarstvo uprave očekuje</w:t>
            </w:r>
            <w:r w:rsidR="00EF5EBA" w:rsidRPr="00584D01">
              <w:rPr>
                <w:rFonts w:ascii="Arial" w:hAnsi="Arial" w:cs="Arial"/>
                <w:lang w:eastAsia="hr-HR"/>
              </w:rPr>
              <w:t xml:space="preserve"> rast korisnika sustava e-Građani razvojem daljnjih kompleksnih usluga, kao i horizontalnih komponenti koje se primjenjuju u 2020. godini, kao što su e/m-Potpis i Pečat (kao skup servisa za elektroničko potpisivanje i pečatiranje dokumenata koju će moći koristiti cijela javna uprava kako bi ih mogli ugraditi u svoje e-usluge koje će biti dostupne kroz sustave e-Građani i e-Poslovanje, platformu koja će početkom 2020. biti dostupna poslovnim subjektima). Navedene komponente olakšat će i kreiranje novih e-usluga tijela državne uprave. Osim toga, </w:t>
            </w:r>
            <w:r w:rsidRPr="00584D01">
              <w:rPr>
                <w:rFonts w:ascii="Arial" w:hAnsi="Arial" w:cs="Arial"/>
                <w:lang w:eastAsia="hr-HR"/>
              </w:rPr>
              <w:t>Ministarstvo uprave razvija</w:t>
            </w:r>
            <w:r w:rsidR="00EF5EBA" w:rsidRPr="00584D01">
              <w:rPr>
                <w:rFonts w:ascii="Arial" w:hAnsi="Arial" w:cs="Arial"/>
                <w:lang w:eastAsia="hr-HR"/>
              </w:rPr>
              <w:t xml:space="preserve"> potvrdu primitka u Osobni korisnički pretinac (OKP) koji je dio sustava e-Građani, što konkretno znači da, kada tijelo javne vlasti izdaje neko rješenje koje se do sada slalo preporučenom pošiljkom, omogućiti ćemo slanje istog i nje</w:t>
            </w:r>
            <w:r w:rsidR="00590668" w:rsidRPr="00584D01">
              <w:rPr>
                <w:rFonts w:ascii="Arial" w:hAnsi="Arial" w:cs="Arial"/>
                <w:lang w:eastAsia="hr-HR"/>
              </w:rPr>
              <w:t>govu potvrdu primitka kroz OKP.</w:t>
            </w:r>
          </w:p>
        </w:tc>
      </w:tr>
    </w:tbl>
    <w:p w14:paraId="4065B549" w14:textId="77777777" w:rsidR="00C92320" w:rsidRPr="00584D01" w:rsidRDefault="00C92320" w:rsidP="00C92320">
      <w:pPr>
        <w:rPr>
          <w:rFonts w:ascii="Arial" w:hAnsi="Arial" w:cs="Arial"/>
          <w:sz w:val="10"/>
          <w:szCs w:val="10"/>
        </w:rPr>
      </w:pPr>
    </w:p>
    <w:tbl>
      <w:tblPr>
        <w:tblpPr w:leftFromText="180" w:rightFromText="180" w:vertAnchor="text" w:tblpY="1"/>
        <w:tblOverlap w:val="never"/>
        <w:tblW w:w="5030" w:type="pct"/>
        <w:tblLayout w:type="fixed"/>
        <w:tblLook w:val="04A0" w:firstRow="1" w:lastRow="0" w:firstColumn="1" w:lastColumn="0" w:noHBand="0" w:noVBand="1"/>
      </w:tblPr>
      <w:tblGrid>
        <w:gridCol w:w="4957"/>
        <w:gridCol w:w="2550"/>
        <w:gridCol w:w="2268"/>
        <w:gridCol w:w="2640"/>
        <w:gridCol w:w="3057"/>
      </w:tblGrid>
      <w:tr w:rsidR="00791BED" w:rsidRPr="00584D01" w14:paraId="6BEDA4CD" w14:textId="77777777" w:rsidTr="001B1410">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0EADC92" w14:textId="77777777" w:rsidR="00802EE2" w:rsidRPr="00584D01" w:rsidRDefault="00802EE2" w:rsidP="001B1410">
            <w:pPr>
              <w:jc w:val="center"/>
              <w:rPr>
                <w:rFonts w:ascii="Arial" w:eastAsia="Times New Roman" w:hAnsi="Arial" w:cs="Arial"/>
                <w:b/>
                <w:sz w:val="6"/>
                <w:szCs w:val="6"/>
              </w:rPr>
            </w:pPr>
          </w:p>
          <w:p w14:paraId="6E591E55" w14:textId="437D264F" w:rsidR="00791BED" w:rsidRPr="00584D01" w:rsidRDefault="00791BED" w:rsidP="001B1410">
            <w:pPr>
              <w:jc w:val="center"/>
              <w:rPr>
                <w:rFonts w:ascii="Arial" w:hAnsi="Arial" w:cs="Arial"/>
                <w:b/>
                <w:color w:val="000000"/>
                <w:lang w:eastAsia="hr-HR"/>
              </w:rPr>
            </w:pPr>
            <w:r w:rsidRPr="00584D01">
              <w:rPr>
                <w:rFonts w:ascii="Arial" w:eastAsia="Times New Roman" w:hAnsi="Arial" w:cs="Arial"/>
                <w:b/>
              </w:rPr>
              <w:t>11.3. Nastaviti razvijati stranicu Moja uprava</w:t>
            </w:r>
          </w:p>
        </w:tc>
      </w:tr>
      <w:tr w:rsidR="00791BED" w:rsidRPr="00584D01" w14:paraId="4C6649A1" w14:textId="77777777" w:rsidTr="001B1410">
        <w:trPr>
          <w:trHeight w:val="62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45CAB" w14:textId="77777777" w:rsidR="00791BED" w:rsidRPr="00584D01" w:rsidRDefault="00791BED" w:rsidP="001B1410">
            <w:pPr>
              <w:rPr>
                <w:rFonts w:ascii="Arial" w:hAnsi="Arial" w:cs="Arial"/>
                <w:b/>
                <w:bCs/>
                <w:color w:val="000000"/>
                <w:lang w:eastAsia="hr-HR"/>
              </w:rPr>
            </w:pPr>
            <w:r w:rsidRPr="00584D01">
              <w:rPr>
                <w:rFonts w:ascii="Arial" w:hAnsi="Arial" w:cs="Arial"/>
                <w:b/>
                <w:bCs/>
                <w:color w:val="000000"/>
                <w:lang w:eastAsia="hr-HR"/>
              </w:rPr>
              <w:t xml:space="preserve">Nositelj aktivnosti: </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7F3BB54" w14:textId="0D3983EB" w:rsidR="00791BED" w:rsidRPr="00584D01" w:rsidRDefault="00791BED" w:rsidP="001B1410">
            <w:pPr>
              <w:rPr>
                <w:rFonts w:ascii="Arial" w:eastAsia="Calibri" w:hAnsi="Arial" w:cs="Arial"/>
                <w:lang w:eastAsia="hr-HR"/>
              </w:rPr>
            </w:pPr>
            <w:r w:rsidRPr="00584D01">
              <w:rPr>
                <w:rFonts w:ascii="Arial" w:eastAsia="Calibri" w:hAnsi="Arial" w:cs="Arial"/>
                <w:lang w:eastAsia="hr-HR"/>
              </w:rPr>
              <w:t>Ured preds</w:t>
            </w:r>
            <w:r w:rsidR="00D97F32" w:rsidRPr="00584D01">
              <w:rPr>
                <w:rFonts w:ascii="Arial" w:eastAsia="Calibri" w:hAnsi="Arial" w:cs="Arial"/>
                <w:lang w:eastAsia="hr-HR"/>
              </w:rPr>
              <w:t>jednika Vlade Republike Hrvatske</w:t>
            </w:r>
          </w:p>
        </w:tc>
      </w:tr>
      <w:tr w:rsidR="00202C66" w:rsidRPr="00584D01" w14:paraId="2CAB5203" w14:textId="5C6C8AFC" w:rsidTr="00202C66">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3743E" w14:textId="77777777" w:rsidR="00202C66" w:rsidRPr="00584D01" w:rsidRDefault="00202C66" w:rsidP="001B1410">
            <w:pPr>
              <w:ind w:right="-693"/>
              <w:rPr>
                <w:rFonts w:ascii="Arial" w:hAnsi="Arial" w:cs="Arial"/>
                <w:b/>
                <w:bCs/>
                <w:color w:val="000000"/>
                <w:lang w:eastAsia="hr-HR"/>
              </w:rPr>
            </w:pPr>
            <w:r w:rsidRPr="00584D01">
              <w:rPr>
                <w:rFonts w:ascii="Arial" w:hAnsi="Arial" w:cs="Arial"/>
                <w:b/>
              </w:rPr>
              <w:t xml:space="preserve">Sunositelji: </w:t>
            </w:r>
          </w:p>
        </w:tc>
        <w:tc>
          <w:tcPr>
            <w:tcW w:w="3398" w:type="pct"/>
            <w:gridSpan w:val="4"/>
            <w:tcBorders>
              <w:top w:val="single" w:sz="4" w:space="0" w:color="auto"/>
              <w:left w:val="nil"/>
              <w:bottom w:val="single" w:sz="4" w:space="0" w:color="auto"/>
              <w:right w:val="single" w:sz="4" w:space="0" w:color="auto"/>
            </w:tcBorders>
            <w:shd w:val="clear" w:color="auto" w:fill="auto"/>
            <w:noWrap/>
          </w:tcPr>
          <w:p w14:paraId="4B1CC47B" w14:textId="2FF44A3C" w:rsidR="00202C66" w:rsidRPr="00584D01" w:rsidRDefault="00202C66" w:rsidP="001B1410">
            <w:r w:rsidRPr="00584D01">
              <w:rPr>
                <w:rFonts w:ascii="Arial" w:eastAsia="Times New Roman" w:hAnsi="Arial" w:cs="Arial"/>
                <w:color w:val="000000"/>
                <w:lang w:eastAsia="hr-HR"/>
              </w:rPr>
              <w:t>Središnji državni ured za razvoj digitalnog društva</w:t>
            </w:r>
          </w:p>
        </w:tc>
      </w:tr>
      <w:tr w:rsidR="00D46518" w:rsidRPr="00584D01" w14:paraId="4E15FFF3" w14:textId="77777777" w:rsidTr="00C86124">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A8B6C" w14:textId="1D5C8683" w:rsidR="00D46518" w:rsidRPr="00584D01" w:rsidRDefault="00D46518" w:rsidP="00D46518">
            <w:pPr>
              <w:ind w:right="-693"/>
              <w:rPr>
                <w:rFonts w:ascii="Arial" w:hAnsi="Arial" w:cs="Arial"/>
                <w:b/>
              </w:rPr>
            </w:pPr>
            <w:r w:rsidRPr="00584D01">
              <w:rPr>
                <w:rFonts w:ascii="Arial" w:hAnsi="Arial" w:cs="Arial"/>
                <w:b/>
                <w:color w:val="000000"/>
                <w:shd w:val="clear" w:color="auto" w:fill="D9D9D9"/>
              </w:rPr>
              <w:t>Datum početka provedbe:</w:t>
            </w:r>
          </w:p>
        </w:tc>
        <w:tc>
          <w:tcPr>
            <w:tcW w:w="3398" w:type="pct"/>
            <w:gridSpan w:val="4"/>
            <w:tcBorders>
              <w:top w:val="single" w:sz="4" w:space="0" w:color="auto"/>
              <w:left w:val="nil"/>
              <w:bottom w:val="single" w:sz="4" w:space="0" w:color="auto"/>
              <w:right w:val="single" w:sz="4" w:space="0" w:color="auto"/>
            </w:tcBorders>
            <w:shd w:val="clear" w:color="auto" w:fill="auto"/>
            <w:noWrap/>
            <w:vAlign w:val="bottom"/>
          </w:tcPr>
          <w:p w14:paraId="52B392DD" w14:textId="01A10697" w:rsidR="00D46518" w:rsidRPr="00584D01" w:rsidRDefault="00D46518" w:rsidP="00D46518">
            <w:pPr>
              <w:rPr>
                <w:rFonts w:ascii="Arial" w:eastAsia="Times New Roman" w:hAnsi="Arial" w:cs="Arial"/>
                <w:color w:val="000000"/>
                <w:lang w:eastAsia="hr-HR"/>
              </w:rPr>
            </w:pPr>
            <w:r w:rsidRPr="00584D01">
              <w:rPr>
                <w:rFonts w:ascii="Arial" w:hAnsi="Arial" w:cs="Arial"/>
              </w:rPr>
              <w:t xml:space="preserve">U tijeku  </w:t>
            </w:r>
          </w:p>
        </w:tc>
      </w:tr>
      <w:tr w:rsidR="00D46518" w:rsidRPr="00584D01" w14:paraId="22F95AD0" w14:textId="77777777" w:rsidTr="00C86124">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AED9A" w14:textId="19868EC6" w:rsidR="00D46518" w:rsidRPr="00584D01" w:rsidRDefault="00D46518" w:rsidP="00D46518">
            <w:pPr>
              <w:ind w:right="-693"/>
              <w:rPr>
                <w:rFonts w:ascii="Arial" w:hAnsi="Arial" w:cs="Arial"/>
                <w:b/>
              </w:rPr>
            </w:pPr>
            <w:r w:rsidRPr="00584D01">
              <w:rPr>
                <w:rFonts w:ascii="Arial" w:hAnsi="Arial" w:cs="Arial"/>
                <w:b/>
                <w:color w:val="000000"/>
                <w:shd w:val="clear" w:color="auto" w:fill="D9D9D9"/>
              </w:rPr>
              <w:t>Datum završetka provedbe:</w:t>
            </w:r>
          </w:p>
        </w:tc>
        <w:tc>
          <w:tcPr>
            <w:tcW w:w="3398" w:type="pct"/>
            <w:gridSpan w:val="4"/>
            <w:tcBorders>
              <w:top w:val="single" w:sz="4" w:space="0" w:color="auto"/>
              <w:left w:val="nil"/>
              <w:bottom w:val="single" w:sz="4" w:space="0" w:color="auto"/>
              <w:right w:val="single" w:sz="4" w:space="0" w:color="auto"/>
            </w:tcBorders>
            <w:shd w:val="clear" w:color="auto" w:fill="auto"/>
            <w:noWrap/>
            <w:vAlign w:val="bottom"/>
          </w:tcPr>
          <w:p w14:paraId="53BA0908" w14:textId="5A1FF315" w:rsidR="00D46518" w:rsidRPr="00584D01" w:rsidRDefault="00D46518" w:rsidP="00D46518">
            <w:pPr>
              <w:rPr>
                <w:rFonts w:ascii="Arial" w:eastAsia="Times New Roman" w:hAnsi="Arial" w:cs="Arial"/>
                <w:color w:val="000000"/>
                <w:lang w:eastAsia="hr-HR"/>
              </w:rPr>
            </w:pPr>
            <w:r w:rsidRPr="00584D01">
              <w:rPr>
                <w:rFonts w:ascii="Arial" w:eastAsia="Times New Roman" w:hAnsi="Arial" w:cs="Arial"/>
              </w:rPr>
              <w:t>31. kolovoza 2020.</w:t>
            </w:r>
          </w:p>
        </w:tc>
      </w:tr>
      <w:tr w:rsidR="00A90FEF" w:rsidRPr="00584D01" w14:paraId="1845B314" w14:textId="77777777" w:rsidTr="00202C66">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71EE4" w14:textId="77777777" w:rsidR="00A90FEF" w:rsidRPr="00584D01" w:rsidRDefault="00A90FEF" w:rsidP="00A90FEF">
            <w:pPr>
              <w:ind w:right="-693"/>
              <w:rPr>
                <w:rFonts w:ascii="Arial" w:hAnsi="Arial" w:cs="Arial"/>
                <w:b/>
              </w:rPr>
            </w:pPr>
          </w:p>
          <w:p w14:paraId="195FAB75" w14:textId="5D39916F" w:rsidR="00A90FEF" w:rsidRPr="00584D01" w:rsidRDefault="00A90FEF" w:rsidP="00A90FEF">
            <w:pPr>
              <w:ind w:right="-693"/>
              <w:rPr>
                <w:rFonts w:ascii="Arial" w:hAnsi="Arial" w:cs="Arial"/>
                <w:b/>
              </w:rPr>
            </w:pPr>
            <w:r w:rsidRPr="00584D01">
              <w:rPr>
                <w:rFonts w:ascii="Arial" w:hAnsi="Arial" w:cs="Arial"/>
                <w:b/>
              </w:rPr>
              <w:t>Pokazatelji provedbe:</w:t>
            </w:r>
          </w:p>
        </w:tc>
        <w:tc>
          <w:tcPr>
            <w:tcW w:w="3398" w:type="pct"/>
            <w:gridSpan w:val="4"/>
            <w:tcBorders>
              <w:top w:val="single" w:sz="4" w:space="0" w:color="auto"/>
              <w:left w:val="nil"/>
              <w:bottom w:val="single" w:sz="4" w:space="0" w:color="auto"/>
              <w:right w:val="single" w:sz="4" w:space="0" w:color="auto"/>
            </w:tcBorders>
            <w:shd w:val="clear" w:color="auto" w:fill="auto"/>
            <w:noWrap/>
          </w:tcPr>
          <w:p w14:paraId="0BA8D744" w14:textId="77777777" w:rsidR="00A90FEF" w:rsidRPr="00584D01" w:rsidRDefault="00A90FEF" w:rsidP="00A90FEF">
            <w:pPr>
              <w:pStyle w:val="ListParagraph"/>
              <w:rPr>
                <w:rFonts w:ascii="Arial" w:hAnsi="Arial" w:cs="Arial"/>
                <w:sz w:val="16"/>
                <w:szCs w:val="16"/>
              </w:rPr>
            </w:pPr>
          </w:p>
          <w:p w14:paraId="048D37C7" w14:textId="77777777" w:rsidR="00A90FEF" w:rsidRPr="00584D01" w:rsidRDefault="00A90FEF" w:rsidP="00A90FEF">
            <w:pPr>
              <w:pStyle w:val="ListParagraph"/>
              <w:numPr>
                <w:ilvl w:val="0"/>
                <w:numId w:val="6"/>
              </w:numPr>
              <w:rPr>
                <w:rFonts w:ascii="Arial" w:hAnsi="Arial" w:cs="Arial"/>
              </w:rPr>
            </w:pPr>
            <w:r w:rsidRPr="00584D01">
              <w:rPr>
                <w:rFonts w:ascii="Arial" w:hAnsi="Arial" w:cs="Arial"/>
              </w:rPr>
              <w:t>Broj članaka u kategoriji Moja uprava</w:t>
            </w:r>
          </w:p>
          <w:p w14:paraId="06417582" w14:textId="1DD6F0F6" w:rsidR="00A90FEF" w:rsidRPr="00584D01" w:rsidRDefault="00A90FEF" w:rsidP="00A90FEF">
            <w:pPr>
              <w:pStyle w:val="ListParagraph"/>
              <w:numPr>
                <w:ilvl w:val="0"/>
                <w:numId w:val="6"/>
              </w:numPr>
              <w:rPr>
                <w:rFonts w:ascii="Arial" w:eastAsia="Times New Roman" w:hAnsi="Arial" w:cs="Arial"/>
                <w:color w:val="000000"/>
                <w:lang w:eastAsia="hr-HR"/>
              </w:rPr>
            </w:pPr>
            <w:r w:rsidRPr="00584D01">
              <w:rPr>
                <w:rFonts w:ascii="Arial" w:hAnsi="Arial" w:cs="Arial"/>
              </w:rPr>
              <w:t xml:space="preserve">Stranica Moja uprava redovito ažurirana </w:t>
            </w:r>
          </w:p>
        </w:tc>
      </w:tr>
      <w:tr w:rsidR="00791BED" w:rsidRPr="00584D01" w14:paraId="22972A68" w14:textId="77777777" w:rsidTr="00A90FEF">
        <w:trPr>
          <w:trHeight w:val="1020"/>
        </w:trPr>
        <w:tc>
          <w:tcPr>
            <w:tcW w:w="160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75FA3B" w14:textId="77777777" w:rsidR="00791BED" w:rsidRPr="00584D01" w:rsidRDefault="00791BED" w:rsidP="001B1410">
            <w:pPr>
              <w:rPr>
                <w:rFonts w:ascii="Arial" w:hAnsi="Arial" w:cs="Arial"/>
                <w:b/>
                <w:bCs/>
                <w:color w:val="000000"/>
                <w:lang w:eastAsia="hr-HR"/>
              </w:rPr>
            </w:pPr>
            <w:r w:rsidRPr="00584D01">
              <w:rPr>
                <w:rFonts w:ascii="Arial" w:hAnsi="Arial" w:cs="Arial"/>
                <w:b/>
                <w:bCs/>
                <w:color w:val="000000"/>
                <w:lang w:eastAsia="hr-HR"/>
              </w:rPr>
              <w:t xml:space="preserve">Stupanj provedenosti: </w:t>
            </w:r>
          </w:p>
          <w:p w14:paraId="200D8BAB" w14:textId="77777777" w:rsidR="00791BED" w:rsidRPr="00584D01" w:rsidRDefault="00791BED" w:rsidP="001B1410">
            <w:pPr>
              <w:rPr>
                <w:rFonts w:ascii="Arial" w:hAnsi="Arial" w:cs="Arial"/>
                <w:bCs/>
                <w:i/>
                <w:color w:val="000000"/>
                <w:lang w:eastAsia="hr-HR"/>
              </w:rPr>
            </w:pPr>
            <w:r w:rsidRPr="00584D01">
              <w:rPr>
                <w:rFonts w:ascii="Arial" w:hAnsi="Arial" w:cs="Arial"/>
                <w:bCs/>
                <w:i/>
                <w:color w:val="000000"/>
                <w:lang w:eastAsia="hr-HR"/>
              </w:rPr>
              <w:t>(označite sa x)</w:t>
            </w: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3D79E" w14:textId="77777777" w:rsidR="00791BED" w:rsidRPr="00584D01" w:rsidRDefault="00791BED" w:rsidP="001B1410">
            <w:pPr>
              <w:jc w:val="center"/>
              <w:rPr>
                <w:rFonts w:ascii="Arial" w:hAnsi="Arial" w:cs="Arial"/>
                <w:b/>
                <w:bCs/>
                <w:color w:val="000000"/>
                <w:lang w:eastAsia="hr-HR"/>
              </w:rPr>
            </w:pPr>
            <w:r w:rsidRPr="00584D01">
              <w:rPr>
                <w:rFonts w:ascii="Arial" w:hAnsi="Arial" w:cs="Arial"/>
                <w:b/>
                <w:bCs/>
                <w:color w:val="000000"/>
                <w:lang w:eastAsia="hr-HR"/>
              </w:rPr>
              <w:t>Provedba nije započela</w:t>
            </w:r>
          </w:p>
        </w:tc>
        <w:tc>
          <w:tcPr>
            <w:tcW w:w="7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63A098" w14:textId="77777777" w:rsidR="00791BED" w:rsidRPr="00584D01" w:rsidRDefault="00791BED" w:rsidP="001B1410">
            <w:pPr>
              <w:jc w:val="center"/>
              <w:rPr>
                <w:rFonts w:ascii="Arial" w:hAnsi="Arial" w:cs="Arial"/>
                <w:b/>
                <w:bCs/>
                <w:color w:val="000000"/>
                <w:lang w:eastAsia="hr-HR"/>
              </w:rPr>
            </w:pPr>
            <w:r w:rsidRPr="00584D01">
              <w:rPr>
                <w:rFonts w:ascii="Arial" w:hAnsi="Arial" w:cs="Arial"/>
                <w:b/>
                <w:bCs/>
                <w:color w:val="000000"/>
                <w:lang w:eastAsia="hr-HR"/>
              </w:rPr>
              <w:t>Provedeno u manjoj mjeri</w:t>
            </w:r>
          </w:p>
        </w:tc>
        <w:tc>
          <w:tcPr>
            <w:tcW w:w="85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1492AD" w14:textId="77777777" w:rsidR="00791BED" w:rsidRPr="00584D01" w:rsidRDefault="00791BED" w:rsidP="001B1410">
            <w:pPr>
              <w:jc w:val="center"/>
              <w:rPr>
                <w:rFonts w:ascii="Arial" w:hAnsi="Arial" w:cs="Arial"/>
                <w:b/>
                <w:bCs/>
                <w:color w:val="000000"/>
                <w:lang w:eastAsia="hr-HR"/>
              </w:rPr>
            </w:pPr>
            <w:r w:rsidRPr="00584D01">
              <w:rPr>
                <w:rFonts w:ascii="Arial" w:hAnsi="Arial" w:cs="Arial"/>
                <w:b/>
                <w:bCs/>
                <w:color w:val="000000"/>
                <w:lang w:eastAsia="hr-HR"/>
              </w:rPr>
              <w:t>Provedeno u znatnoj mjeri</w:t>
            </w:r>
          </w:p>
        </w:tc>
        <w:tc>
          <w:tcPr>
            <w:tcW w:w="9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BDE2D" w14:textId="77777777" w:rsidR="00791BED" w:rsidRPr="00584D01" w:rsidRDefault="00791BED" w:rsidP="001B1410">
            <w:pPr>
              <w:jc w:val="center"/>
              <w:rPr>
                <w:rFonts w:ascii="Arial" w:hAnsi="Arial" w:cs="Arial"/>
                <w:b/>
                <w:bCs/>
                <w:color w:val="000000"/>
                <w:lang w:eastAsia="hr-HR"/>
              </w:rPr>
            </w:pPr>
            <w:r w:rsidRPr="00584D01">
              <w:rPr>
                <w:rFonts w:ascii="Arial" w:hAnsi="Arial" w:cs="Arial"/>
                <w:b/>
                <w:bCs/>
                <w:color w:val="000000"/>
                <w:lang w:eastAsia="hr-HR"/>
              </w:rPr>
              <w:t>Provedeno u potpunosti</w:t>
            </w:r>
          </w:p>
        </w:tc>
      </w:tr>
      <w:tr w:rsidR="00791BED" w:rsidRPr="00584D01" w14:paraId="10A8F229" w14:textId="77777777" w:rsidTr="00A90FEF">
        <w:trPr>
          <w:trHeight w:val="512"/>
        </w:trPr>
        <w:tc>
          <w:tcPr>
            <w:tcW w:w="1602"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C42AB41" w14:textId="77777777" w:rsidR="00791BED" w:rsidRPr="00584D01" w:rsidRDefault="00791BED" w:rsidP="001B1410">
            <w:pPr>
              <w:rPr>
                <w:rFonts w:ascii="Arial" w:hAnsi="Arial" w:cs="Arial"/>
                <w:b/>
                <w:bCs/>
                <w:color w:val="000000"/>
                <w:lang w:eastAsia="hr-HR"/>
              </w:rPr>
            </w:pP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09D6D" w14:textId="77777777" w:rsidR="00791BED" w:rsidRPr="00584D01" w:rsidRDefault="00791BED" w:rsidP="001B1410">
            <w:pPr>
              <w:rPr>
                <w:rFonts w:ascii="Arial" w:hAnsi="Arial" w:cs="Arial"/>
                <w:color w:val="000000"/>
                <w:lang w:eastAsia="hr-HR"/>
              </w:rPr>
            </w:pPr>
            <w:r w:rsidRPr="00584D01">
              <w:rPr>
                <w:rFonts w:ascii="Arial" w:hAnsi="Arial" w:cs="Arial"/>
                <w:color w:val="000000"/>
                <w:lang w:eastAsia="hr-HR"/>
              </w:rPr>
              <w:t> </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3D02" w14:textId="4D0C0613" w:rsidR="00791BED" w:rsidRPr="00584D01" w:rsidRDefault="00791BED" w:rsidP="001B1410">
            <w:pPr>
              <w:rPr>
                <w:rFonts w:ascii="Arial" w:hAnsi="Arial" w:cs="Arial"/>
                <w:b/>
                <w:color w:val="000000"/>
                <w:lang w:eastAsia="hr-HR"/>
              </w:rPr>
            </w:pPr>
            <w:r w:rsidRPr="00584D01">
              <w:rPr>
                <w:rFonts w:ascii="Arial" w:hAnsi="Arial" w:cs="Arial"/>
                <w:b/>
                <w:color w:val="000000"/>
                <w:lang w:eastAsia="hr-HR"/>
              </w:rPr>
              <w:t> </w:t>
            </w:r>
            <w:r w:rsidR="0035213B" w:rsidRPr="00584D01">
              <w:rPr>
                <w:rFonts w:ascii="Arial" w:hAnsi="Arial" w:cs="Arial"/>
                <w:b/>
                <w:color w:val="000000"/>
                <w:lang w:eastAsia="hr-HR"/>
              </w:rPr>
              <w:t>X</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4A79" w14:textId="6CA21FDD" w:rsidR="00791BED" w:rsidRPr="00584D01" w:rsidRDefault="00791BED" w:rsidP="001B1410">
            <w:pPr>
              <w:jc w:val="center"/>
              <w:rPr>
                <w:rFonts w:ascii="Arial" w:hAnsi="Arial" w:cs="Arial"/>
                <w:b/>
                <w:color w:val="000000"/>
                <w:lang w:eastAsia="hr-HR"/>
              </w:rPr>
            </w:pPr>
          </w:p>
        </w:tc>
        <w:tc>
          <w:tcPr>
            <w:tcW w:w="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6C824" w14:textId="77777777" w:rsidR="00791BED" w:rsidRPr="00584D01" w:rsidRDefault="00791BED" w:rsidP="001B1410">
            <w:pPr>
              <w:rPr>
                <w:rFonts w:ascii="Arial" w:hAnsi="Arial" w:cs="Arial"/>
                <w:color w:val="000000"/>
                <w:lang w:eastAsia="hr-HR"/>
              </w:rPr>
            </w:pPr>
            <w:r w:rsidRPr="00584D01">
              <w:rPr>
                <w:rFonts w:ascii="Arial" w:hAnsi="Arial" w:cs="Arial"/>
                <w:color w:val="000000"/>
                <w:lang w:eastAsia="hr-HR"/>
              </w:rPr>
              <w:t> </w:t>
            </w:r>
          </w:p>
        </w:tc>
      </w:tr>
      <w:tr w:rsidR="00791BED" w:rsidRPr="00584D01" w14:paraId="198A4608" w14:textId="77777777" w:rsidTr="00A90FEF">
        <w:trPr>
          <w:trHeight w:val="2128"/>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EC3A5" w14:textId="77777777" w:rsidR="00791BED" w:rsidRPr="00584D01" w:rsidRDefault="00791BED" w:rsidP="001B1410">
            <w:pPr>
              <w:rPr>
                <w:rFonts w:ascii="Arial" w:hAnsi="Arial" w:cs="Arial"/>
                <w:color w:val="000000"/>
                <w:lang w:eastAsia="hr-HR"/>
              </w:rPr>
            </w:pPr>
            <w:r w:rsidRPr="00584D01">
              <w:rPr>
                <w:rFonts w:ascii="Arial" w:hAnsi="Arial" w:cs="Arial"/>
                <w:b/>
                <w:bCs/>
                <w:color w:val="000000"/>
                <w:lang w:eastAsia="hr-HR"/>
              </w:rPr>
              <w:t xml:space="preserve">Opis rezultata s pokazateljima provedbe:         </w:t>
            </w:r>
            <w:r w:rsidRPr="00584D01">
              <w:rPr>
                <w:rFonts w:ascii="Arial" w:hAnsi="Arial" w:cs="Arial"/>
                <w:color w:val="000000"/>
                <w:lang w:eastAsia="hr-HR"/>
              </w:rPr>
              <w:t xml:space="preserve">                                                                      </w:t>
            </w:r>
            <w:r w:rsidRPr="00584D01">
              <w:rPr>
                <w:rFonts w:ascii="Arial"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8" w:type="pct"/>
            <w:gridSpan w:val="4"/>
            <w:tcBorders>
              <w:top w:val="single" w:sz="4" w:space="0" w:color="auto"/>
              <w:left w:val="nil"/>
              <w:bottom w:val="single" w:sz="4" w:space="0" w:color="auto"/>
              <w:right w:val="single" w:sz="4" w:space="0" w:color="000000"/>
            </w:tcBorders>
            <w:shd w:val="clear" w:color="auto" w:fill="auto"/>
            <w:noWrap/>
            <w:hideMark/>
          </w:tcPr>
          <w:p w14:paraId="77ACEC62" w14:textId="77777777" w:rsidR="0035213B" w:rsidRPr="00584D01" w:rsidRDefault="0035213B" w:rsidP="00C56B75">
            <w:pPr>
              <w:jc w:val="both"/>
              <w:rPr>
                <w:rFonts w:ascii="Arial" w:hAnsi="Arial" w:cs="Arial"/>
                <w:lang w:eastAsia="hr-HR"/>
              </w:rPr>
            </w:pPr>
          </w:p>
          <w:p w14:paraId="2AA2070B" w14:textId="1264CAAA" w:rsidR="0035213B" w:rsidRPr="00584D01" w:rsidRDefault="0035213B" w:rsidP="00C56B75">
            <w:pPr>
              <w:jc w:val="both"/>
              <w:rPr>
                <w:rFonts w:ascii="Arial" w:hAnsi="Arial" w:cs="Arial"/>
                <w:lang w:eastAsia="hr-HR"/>
              </w:rPr>
            </w:pPr>
            <w:r w:rsidRPr="00584D01">
              <w:rPr>
                <w:rFonts w:ascii="Arial" w:hAnsi="Arial" w:cs="Arial"/>
                <w:lang w:eastAsia="hr-HR"/>
              </w:rPr>
              <w:t xml:space="preserve">Moja uprava se sastoji od 12 tema odnosno životnih situacija podijeljenih u niz podtema unutar kojih je raspoređeno više od 500 članaka, a ta brojka kontinuirano raste. Glavni je cilj Moje uprave jest smanjiti „udaljenost“ između državnih službenika i građana u protoku informacija i usluga, pojednostaviti i učiniti te odnose transparentnima. </w:t>
            </w:r>
          </w:p>
          <w:p w14:paraId="24F4F542" w14:textId="77777777" w:rsidR="0035213B" w:rsidRPr="00584D01" w:rsidRDefault="0035213B" w:rsidP="00C56B75">
            <w:pPr>
              <w:jc w:val="both"/>
              <w:rPr>
                <w:rFonts w:ascii="Arial" w:hAnsi="Arial" w:cs="Arial"/>
                <w:lang w:eastAsia="hr-HR"/>
              </w:rPr>
            </w:pPr>
            <w:r w:rsidRPr="00584D01">
              <w:rPr>
                <w:rFonts w:ascii="Arial" w:hAnsi="Arial" w:cs="Arial"/>
                <w:lang w:eastAsia="hr-HR"/>
              </w:rPr>
              <w:t xml:space="preserve">Ključno je da informacija nije samo točna i ažurna nego i cjelovita, kvalitetno prezentirana te u skladu s unesenim parametrima pretraživanja neovisno o vrsti/načinu traženja. </w:t>
            </w:r>
          </w:p>
          <w:p w14:paraId="0038AE7B" w14:textId="04D81173" w:rsidR="00791BED" w:rsidRPr="00584D01" w:rsidRDefault="0035213B" w:rsidP="00C56B75">
            <w:pPr>
              <w:jc w:val="both"/>
              <w:rPr>
                <w:rFonts w:ascii="Arial" w:hAnsi="Arial" w:cs="Arial"/>
                <w:lang w:eastAsia="hr-HR"/>
              </w:rPr>
            </w:pPr>
            <w:r w:rsidRPr="00584D01">
              <w:rPr>
                <w:rFonts w:ascii="Arial" w:hAnsi="Arial" w:cs="Arial"/>
                <w:lang w:eastAsia="hr-HR"/>
              </w:rPr>
              <w:t xml:space="preserve">Također, Središnji državni ured za razvoj digitalnog društva nastoji svoje mrežne stranice učiniti pristupačnima u skladu sa Zakonom o pristupačnosti mrežnih stranica i programskih rješenja za pokretne uređaje tijela javnog sektora Republike Hrvatske (NN 17/19; dalje u tekstu: Zakon) kojim se prenosi Direktiva (EU) 2016/2102 Europskog parlamenta i Vijeća od 26. listopada 2016. o pristupačnosti internetskih stranica i mobilnih aplikacija tijela javnog sektora (SL L 327, 2.12.2016.). Pristupačnim je napravljeno i mrežno sjedište Središnjeg državnog portala koje se nalazi na adresi </w:t>
            </w:r>
            <w:hyperlink r:id="rId40" w:history="1">
              <w:r w:rsidRPr="00584D01">
                <w:rPr>
                  <w:rStyle w:val="Hyperlink"/>
                  <w:rFonts w:ascii="Arial" w:hAnsi="Arial" w:cs="Arial"/>
                  <w:lang w:eastAsia="hr-HR"/>
                </w:rPr>
                <w:t>https://gov.hr/</w:t>
              </w:r>
            </w:hyperlink>
            <w:r w:rsidRPr="00584D01">
              <w:rPr>
                <w:rFonts w:ascii="Arial" w:hAnsi="Arial" w:cs="Arial"/>
                <w:lang w:eastAsia="hr-HR"/>
              </w:rPr>
              <w:t xml:space="preserve">. </w:t>
            </w:r>
          </w:p>
        </w:tc>
      </w:tr>
      <w:tr w:rsidR="00791BED" w:rsidRPr="00584D01" w14:paraId="735B1CF4" w14:textId="77777777" w:rsidTr="001B1410">
        <w:trPr>
          <w:trHeight w:val="1259"/>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D4DDD" w14:textId="77777777" w:rsidR="00791BED" w:rsidRPr="00584D01" w:rsidRDefault="00791BED" w:rsidP="001B1410">
            <w:pPr>
              <w:rPr>
                <w:rFonts w:ascii="Arial" w:hAnsi="Arial" w:cs="Arial"/>
                <w:b/>
                <w:bCs/>
                <w:color w:val="000000"/>
                <w:lang w:eastAsia="hr-HR"/>
              </w:rPr>
            </w:pPr>
          </w:p>
          <w:p w14:paraId="648F5A8D" w14:textId="6AA97A3B" w:rsidR="00791BED" w:rsidRPr="00584D01" w:rsidRDefault="00791BED" w:rsidP="001B1410">
            <w:pPr>
              <w:rPr>
                <w:rFonts w:ascii="Arial" w:hAnsi="Arial" w:cs="Arial"/>
                <w:i/>
                <w:iCs/>
                <w:color w:val="000000"/>
                <w:lang w:eastAsia="hr-HR"/>
              </w:rPr>
            </w:pPr>
            <w:r w:rsidRPr="00584D01">
              <w:rPr>
                <w:rFonts w:ascii="Arial" w:hAnsi="Arial" w:cs="Arial"/>
                <w:b/>
                <w:bCs/>
                <w:color w:val="000000"/>
                <w:lang w:eastAsia="hr-HR"/>
              </w:rPr>
              <w:t>Dodatne informacije:</w:t>
            </w:r>
            <w:r w:rsidRPr="00584D01">
              <w:rPr>
                <w:rFonts w:ascii="Arial" w:hAnsi="Arial" w:cs="Arial"/>
                <w:color w:val="000000"/>
                <w:lang w:eastAsia="hr-HR"/>
              </w:rPr>
              <w:t xml:space="preserve"> </w:t>
            </w:r>
            <w:r w:rsidRPr="00584D01">
              <w:rPr>
                <w:rFonts w:ascii="Arial" w:hAnsi="Arial" w:cs="Arial"/>
                <w:i/>
                <w:iCs/>
                <w:color w:val="000000"/>
                <w:lang w:eastAsia="hr-HR"/>
              </w:rPr>
              <w:t>(opis onoga što tek treba biti ostvareno te eventualni rizici ili izazovi u provedbi aktivnosti)</w:t>
            </w:r>
          </w:p>
        </w:tc>
        <w:tc>
          <w:tcPr>
            <w:tcW w:w="3398" w:type="pct"/>
            <w:gridSpan w:val="4"/>
            <w:tcBorders>
              <w:top w:val="single" w:sz="4" w:space="0" w:color="auto"/>
              <w:left w:val="nil"/>
              <w:bottom w:val="single" w:sz="4" w:space="0" w:color="auto"/>
              <w:right w:val="single" w:sz="4" w:space="0" w:color="000000"/>
            </w:tcBorders>
            <w:shd w:val="clear" w:color="auto" w:fill="auto"/>
            <w:noWrap/>
            <w:hideMark/>
          </w:tcPr>
          <w:p w14:paraId="1E87BC26" w14:textId="77777777" w:rsidR="0035213B" w:rsidRPr="00584D01" w:rsidRDefault="0035213B" w:rsidP="001B1410">
            <w:pPr>
              <w:jc w:val="both"/>
              <w:rPr>
                <w:rFonts w:ascii="Arial" w:hAnsi="Arial" w:cs="Arial"/>
                <w:color w:val="000000"/>
                <w:lang w:eastAsia="hr-HR"/>
              </w:rPr>
            </w:pPr>
          </w:p>
          <w:p w14:paraId="11956B5D" w14:textId="5A469619" w:rsidR="0035213B" w:rsidRPr="00584D01" w:rsidRDefault="0035213B" w:rsidP="001B1410">
            <w:pPr>
              <w:jc w:val="both"/>
              <w:rPr>
                <w:rFonts w:ascii="Arial" w:hAnsi="Arial" w:cs="Arial"/>
                <w:color w:val="000000"/>
                <w:lang w:eastAsia="hr-HR"/>
              </w:rPr>
            </w:pPr>
            <w:r w:rsidRPr="00584D01">
              <w:rPr>
                <w:rFonts w:ascii="Arial" w:hAnsi="Arial" w:cs="Arial"/>
                <w:color w:val="000000"/>
                <w:lang w:eastAsia="hr-HR"/>
              </w:rPr>
              <w:t>Kako bi se unaprijedio proces komunikacije s tijelima i napravila optimizacija procesa objave i ažuriranja članaka na portalu eGrađani.gov.hr</w:t>
            </w:r>
            <w:r w:rsidR="00AA40D0" w:rsidRPr="00584D01">
              <w:rPr>
                <w:rFonts w:ascii="Arial" w:hAnsi="Arial" w:cs="Arial"/>
                <w:color w:val="000000"/>
                <w:lang w:eastAsia="hr-HR"/>
              </w:rPr>
              <w:t>,</w:t>
            </w:r>
            <w:r w:rsidRPr="00584D01">
              <w:rPr>
                <w:rFonts w:ascii="Arial" w:hAnsi="Arial" w:cs="Arial"/>
                <w:color w:val="000000"/>
                <w:lang w:eastAsia="hr-HR"/>
              </w:rPr>
              <w:t xml:space="preserve"> potrebno je uspostaviti uredništvo na državnoj razini. Na temelju upute Vlade RH sva tijela trebaju donijeti odluku o formiranju svog internog gov.hr tima.</w:t>
            </w:r>
          </w:p>
          <w:p w14:paraId="2C4498E4" w14:textId="77777777" w:rsidR="0035213B" w:rsidRPr="00584D01" w:rsidRDefault="0035213B" w:rsidP="001B1410">
            <w:pPr>
              <w:jc w:val="both"/>
              <w:rPr>
                <w:rFonts w:ascii="Arial" w:hAnsi="Arial" w:cs="Arial"/>
                <w:color w:val="000000"/>
                <w:lang w:eastAsia="hr-HR"/>
              </w:rPr>
            </w:pPr>
            <w:r w:rsidRPr="00584D01">
              <w:rPr>
                <w:rFonts w:ascii="Arial" w:hAnsi="Arial" w:cs="Arial"/>
                <w:color w:val="000000"/>
                <w:lang w:eastAsia="hr-HR"/>
              </w:rPr>
              <w:t>Uspostavom tima unutar tijela, tijelima bi se dala veća odgovornost i veće ovlasti da sami uređuju svoje članke kroz dodijeljene uloge u CMS-u, koje bi Uredništvo onda objavljivalo.</w:t>
            </w:r>
          </w:p>
          <w:p w14:paraId="6A91B860" w14:textId="5EAA2EF4" w:rsidR="00791BED" w:rsidRPr="00584D01" w:rsidRDefault="0035213B" w:rsidP="001B1410">
            <w:pPr>
              <w:jc w:val="both"/>
              <w:rPr>
                <w:rFonts w:ascii="Arial" w:hAnsi="Arial" w:cs="Arial"/>
                <w:color w:val="000000"/>
                <w:lang w:eastAsia="hr-HR"/>
              </w:rPr>
            </w:pPr>
            <w:r w:rsidRPr="00584D01">
              <w:rPr>
                <w:rFonts w:ascii="Arial" w:hAnsi="Arial" w:cs="Arial"/>
                <w:color w:val="000000"/>
                <w:lang w:eastAsia="hr-HR"/>
              </w:rPr>
              <w:t>Članovi gov.hr tima unutar tijela trebale bi biti osobe od kojih je jedna zadužena za komunikaciju s javnošću, druga za objavu vijesti za webu, a treća ima vještine koordiniranja zadataka unutar tijela. Potrebno je optimizirati proces rada objave i ažuriranja članaka na samom Portalu, kako bi Odjel imao više vremena za razvoj novih sadržaja (digitalnih i multimedijskih), edukaciju (internu i drugih sudionika u radu Portala) te u konačnici za razvoj i promociju. Dodjeljujući odgovarajuće uloge sudionicima iz tijela u CMS sustavu, smanjili bismo vrijeme i korake u procesu izrade novog članka ili u procesu izmjene članka, smanjili dupliciranje prikaza sadržaja, ponudili građanima pristup informacijama iz njihove perspektive, te stvorili bolju suradnju s tijelima.</w:t>
            </w:r>
          </w:p>
        </w:tc>
      </w:tr>
      <w:tr w:rsidR="00791BED" w:rsidRPr="00584D01" w14:paraId="33374622" w14:textId="77777777" w:rsidTr="001B1410">
        <w:trPr>
          <w:trHeight w:val="8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3117A" w14:textId="0EC12B8D" w:rsidR="00791BED" w:rsidRPr="00584D01" w:rsidRDefault="00791BED" w:rsidP="001B1410">
            <w:pPr>
              <w:rPr>
                <w:rFonts w:ascii="Arial" w:hAnsi="Arial" w:cs="Arial"/>
                <w:bCs/>
                <w:color w:val="000000"/>
                <w:lang w:eastAsia="hr-HR"/>
              </w:rPr>
            </w:pPr>
            <w:r w:rsidRPr="00584D01">
              <w:rPr>
                <w:rFonts w:ascii="Arial" w:hAnsi="Arial" w:cs="Arial"/>
                <w:b/>
                <w:bCs/>
                <w:color w:val="000000"/>
                <w:lang w:eastAsia="hr-HR"/>
              </w:rPr>
              <w:t xml:space="preserve">Izmjene aktivnosti: </w:t>
            </w:r>
            <w:r w:rsidRPr="00584D01">
              <w:rPr>
                <w:rFonts w:ascii="Arial" w:hAnsi="Arial" w:cs="Arial"/>
                <w:bCs/>
                <w:color w:val="000000"/>
                <w:lang w:eastAsia="hr-HR"/>
              </w:rPr>
              <w:t>(</w:t>
            </w:r>
            <w:r w:rsidRPr="00584D01">
              <w:rPr>
                <w:rFonts w:ascii="Arial" w:hAnsi="Arial" w:cs="Arial"/>
                <w:bCs/>
                <w:i/>
                <w:color w:val="000000"/>
                <w:lang w:eastAsia="hr-HR"/>
              </w:rPr>
              <w:t>ukoliko se predlažu, ili su aktivnosti provedene u izmijenjenom obliku</w:t>
            </w:r>
            <w:r w:rsidR="00A2565B" w:rsidRPr="00584D01">
              <w:rPr>
                <w:rFonts w:ascii="Arial" w:hAnsi="Arial" w:cs="Arial"/>
                <w:bCs/>
                <w:color w:val="000000"/>
                <w:lang w:eastAsia="hr-HR"/>
              </w:rPr>
              <w:t>)</w:t>
            </w:r>
          </w:p>
        </w:tc>
        <w:tc>
          <w:tcPr>
            <w:tcW w:w="3398" w:type="pct"/>
            <w:gridSpan w:val="4"/>
            <w:tcBorders>
              <w:top w:val="single" w:sz="4" w:space="0" w:color="auto"/>
              <w:left w:val="nil"/>
              <w:bottom w:val="single" w:sz="4" w:space="0" w:color="auto"/>
              <w:right w:val="single" w:sz="4" w:space="0" w:color="000000"/>
            </w:tcBorders>
            <w:shd w:val="clear" w:color="auto" w:fill="auto"/>
            <w:noWrap/>
          </w:tcPr>
          <w:p w14:paraId="668263B0" w14:textId="77777777" w:rsidR="00791BED" w:rsidRPr="00584D01" w:rsidRDefault="00791BED" w:rsidP="001B1410">
            <w:pPr>
              <w:jc w:val="both"/>
              <w:rPr>
                <w:rFonts w:ascii="Arial" w:hAnsi="Arial" w:cs="Arial"/>
                <w:b/>
                <w:bCs/>
                <w:color w:val="000000"/>
                <w:lang w:eastAsia="hr-HR"/>
              </w:rPr>
            </w:pPr>
          </w:p>
        </w:tc>
      </w:tr>
      <w:tr w:rsidR="00791BED" w:rsidRPr="00584D01" w14:paraId="2856F147" w14:textId="77777777" w:rsidTr="001B1410">
        <w:trPr>
          <w:trHeight w:val="1522"/>
        </w:trPr>
        <w:tc>
          <w:tcPr>
            <w:tcW w:w="160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A8A4F1B" w14:textId="2C4729B0" w:rsidR="00791BED" w:rsidRPr="00584D01" w:rsidRDefault="00A2565B" w:rsidP="001B1410">
            <w:pPr>
              <w:rPr>
                <w:rFonts w:ascii="Arial" w:hAnsi="Arial" w:cs="Arial"/>
                <w:color w:val="000000"/>
                <w:lang w:eastAsia="hr-HR"/>
              </w:rPr>
            </w:pPr>
            <w:r w:rsidRPr="00584D01">
              <w:rPr>
                <w:rFonts w:ascii="Arial" w:hAnsi="Arial" w:cs="Arial"/>
                <w:b/>
                <w:bCs/>
                <w:color w:val="000000"/>
                <w:lang w:eastAsia="hr-HR"/>
              </w:rPr>
              <w:t>Sljedeći koraci:</w:t>
            </w:r>
            <w:r w:rsidRPr="00584D01">
              <w:rPr>
                <w:rFonts w:ascii="Arial" w:hAnsi="Arial" w:cs="Arial"/>
                <w:bCs/>
                <w:color w:val="000000"/>
                <w:lang w:eastAsia="hr-HR"/>
              </w:rPr>
              <w:t xml:space="preserve"> </w:t>
            </w:r>
            <w:r w:rsidR="00791BED" w:rsidRPr="00584D01">
              <w:rPr>
                <w:rFonts w:ascii="Arial" w:hAnsi="Arial" w:cs="Arial"/>
                <w:bCs/>
                <w:color w:val="000000"/>
                <w:lang w:eastAsia="hr-HR"/>
              </w:rPr>
              <w:t>(navedite planira li se nastavak aktivnosti u nekom obliku ili neka nova aktivnost u sljedećem provedbenom razdoblju, odnosno Akcijskom planu)</w:t>
            </w:r>
          </w:p>
        </w:tc>
        <w:tc>
          <w:tcPr>
            <w:tcW w:w="3398" w:type="pct"/>
            <w:gridSpan w:val="4"/>
            <w:tcBorders>
              <w:top w:val="single" w:sz="4" w:space="0" w:color="auto"/>
              <w:left w:val="nil"/>
              <w:bottom w:val="single" w:sz="4" w:space="0" w:color="auto"/>
              <w:right w:val="single" w:sz="4" w:space="0" w:color="000000"/>
            </w:tcBorders>
            <w:shd w:val="clear" w:color="auto" w:fill="auto"/>
            <w:noWrap/>
          </w:tcPr>
          <w:p w14:paraId="440429F0" w14:textId="77777777" w:rsidR="00A34657" w:rsidRPr="00584D01" w:rsidRDefault="00A34657" w:rsidP="001B1410">
            <w:pPr>
              <w:jc w:val="both"/>
              <w:rPr>
                <w:rFonts w:ascii="Arial" w:hAnsi="Arial" w:cs="Arial"/>
                <w:color w:val="000000"/>
                <w:sz w:val="10"/>
                <w:szCs w:val="10"/>
                <w:lang w:eastAsia="hr-HR"/>
              </w:rPr>
            </w:pPr>
          </w:p>
          <w:p w14:paraId="5709A6F5" w14:textId="02FCEA3F" w:rsidR="00626593" w:rsidRPr="00584D01" w:rsidRDefault="0035213B" w:rsidP="001B1410">
            <w:pPr>
              <w:jc w:val="both"/>
              <w:rPr>
                <w:rFonts w:ascii="Arial" w:hAnsi="Arial" w:cs="Arial"/>
                <w:color w:val="000000"/>
                <w:lang w:eastAsia="hr-HR"/>
              </w:rPr>
            </w:pPr>
            <w:r w:rsidRPr="00584D01">
              <w:rPr>
                <w:rFonts w:ascii="Arial" w:hAnsi="Arial" w:cs="Arial"/>
                <w:color w:val="000000"/>
                <w:lang w:eastAsia="hr-HR"/>
              </w:rPr>
              <w:t xml:space="preserve">Implementacijom </w:t>
            </w:r>
            <w:r w:rsidR="00626593" w:rsidRPr="00584D01">
              <w:rPr>
                <w:rFonts w:ascii="Arial" w:hAnsi="Arial" w:cs="Arial"/>
                <w:color w:val="000000"/>
                <w:lang w:eastAsia="hr-HR"/>
              </w:rPr>
              <w:t xml:space="preserve">ranije spomenutog </w:t>
            </w:r>
            <w:r w:rsidRPr="00584D01">
              <w:rPr>
                <w:rFonts w:ascii="Arial" w:hAnsi="Arial" w:cs="Arial"/>
                <w:color w:val="000000"/>
                <w:lang w:eastAsia="hr-HR"/>
              </w:rPr>
              <w:t>prijedloga stvorit će se portal usmjeren potrebama građana gdje će građani na brži i jednostavniji način moći pristupiti informacijama. Formiranjem uredništva podići će se kvaliteta komunikacije s tijelima te će tijela imati veće ovlasti i veću odgovornost prilikom formiranja članaka na portalu.</w:t>
            </w:r>
          </w:p>
        </w:tc>
      </w:tr>
    </w:tbl>
    <w:p w14:paraId="13B25F8A" w14:textId="5059927D" w:rsidR="004A36D4" w:rsidRPr="00584D01" w:rsidRDefault="001B1410" w:rsidP="004A36D4">
      <w:pPr>
        <w:rPr>
          <w:rFonts w:ascii="Times New Roman" w:eastAsia="Times New Roman" w:hAnsi="Times New Roman"/>
          <w:sz w:val="10"/>
          <w:szCs w:val="10"/>
        </w:rPr>
      </w:pPr>
      <w:r w:rsidRPr="00584D01">
        <w:rPr>
          <w:rFonts w:ascii="Times New Roman" w:eastAsia="Times New Roman" w:hAnsi="Times New Roman"/>
          <w:sz w:val="10"/>
          <w:szCs w:val="10"/>
        </w:rPr>
        <w:br w:type="textWrapping" w:clear="all"/>
      </w:r>
    </w:p>
    <w:tbl>
      <w:tblPr>
        <w:tblW w:w="5023" w:type="pct"/>
        <w:tblLayout w:type="fixed"/>
        <w:tblCellMar>
          <w:top w:w="15" w:type="dxa"/>
          <w:left w:w="15" w:type="dxa"/>
          <w:bottom w:w="15" w:type="dxa"/>
          <w:right w:w="15" w:type="dxa"/>
        </w:tblCellMar>
        <w:tblLook w:val="04A0" w:firstRow="1" w:lastRow="0" w:firstColumn="1" w:lastColumn="0" w:noHBand="0" w:noVBand="1"/>
      </w:tblPr>
      <w:tblGrid>
        <w:gridCol w:w="4953"/>
        <w:gridCol w:w="2508"/>
        <w:gridCol w:w="2248"/>
        <w:gridCol w:w="2341"/>
        <w:gridCol w:w="3391"/>
      </w:tblGrid>
      <w:tr w:rsidR="004A36D4" w:rsidRPr="00584D01" w14:paraId="71AF13CA" w14:textId="77777777" w:rsidTr="008566F3">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D07DCD1" w14:textId="77777777" w:rsidR="004A36D4" w:rsidRPr="00584D01" w:rsidRDefault="004A36D4" w:rsidP="00A92C03">
            <w:pPr>
              <w:rPr>
                <w:rFonts w:ascii="Times New Roman" w:hAnsi="Times New Roman"/>
              </w:rPr>
            </w:pPr>
          </w:p>
        </w:tc>
      </w:tr>
      <w:tr w:rsidR="004A36D4" w:rsidRPr="00584D01" w14:paraId="1781FDA3" w14:textId="77777777" w:rsidTr="008566F3">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49732BA" w14:textId="77777777" w:rsidR="004A36D4" w:rsidRPr="00584D01" w:rsidRDefault="004A36D4" w:rsidP="00C90965">
            <w:pPr>
              <w:pStyle w:val="Heading2"/>
              <w:jc w:val="center"/>
              <w:rPr>
                <w:rFonts w:ascii="Arial" w:hAnsi="Arial" w:cs="Arial"/>
                <w:b/>
                <w:sz w:val="24"/>
                <w:szCs w:val="24"/>
              </w:rPr>
            </w:pPr>
            <w:bookmarkStart w:id="20" w:name="_Toc57035253"/>
            <w:r w:rsidRPr="00584D01">
              <w:rPr>
                <w:rFonts w:ascii="Arial" w:hAnsi="Arial" w:cs="Arial"/>
                <w:b/>
                <w:color w:val="auto"/>
                <w:sz w:val="24"/>
                <w:szCs w:val="24"/>
              </w:rPr>
              <w:t>Mjera 12. DODATNO UNAPRJEĐENJE PROVEDBE SAVJETOVANJA S JAVNOŠĆU</w:t>
            </w:r>
            <w:bookmarkEnd w:id="20"/>
          </w:p>
        </w:tc>
      </w:tr>
      <w:tr w:rsidR="004A36D4" w:rsidRPr="00584D01" w14:paraId="2C50650D" w14:textId="77777777" w:rsidTr="008566F3">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C178D" w14:textId="77777777" w:rsidR="004A36D4" w:rsidRPr="00584D01" w:rsidRDefault="004A36D4" w:rsidP="00A92C03">
            <w:pPr>
              <w:jc w:val="center"/>
              <w:rPr>
                <w:rFonts w:ascii="Times New Roman" w:hAnsi="Times New Roman"/>
              </w:rPr>
            </w:pPr>
            <w:r w:rsidRPr="00584D01">
              <w:rPr>
                <w:rFonts w:ascii="Arial" w:hAnsi="Arial" w:cs="Arial"/>
                <w:color w:val="000000"/>
              </w:rPr>
              <w:t xml:space="preserve">Provedba mjere je u tijeku i provodi se do 31. kolovoza 2020. </w:t>
            </w:r>
          </w:p>
        </w:tc>
      </w:tr>
      <w:tr w:rsidR="004A36D4" w:rsidRPr="00584D01" w14:paraId="1B7F93C4"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D678971" w14:textId="47535BB2" w:rsidR="004A36D4" w:rsidRPr="00584D01" w:rsidRDefault="00F82952" w:rsidP="00F82952">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07C5C" w14:textId="314E2007" w:rsidR="004A36D4" w:rsidRPr="00584D01" w:rsidRDefault="004A36D4" w:rsidP="00A92C03">
            <w:pPr>
              <w:rPr>
                <w:rFonts w:ascii="Times New Roman" w:hAnsi="Times New Roman"/>
              </w:rPr>
            </w:pPr>
            <w:r w:rsidRPr="00584D01">
              <w:rPr>
                <w:rFonts w:ascii="Arial" w:hAnsi="Arial" w:cs="Arial"/>
                <w:b/>
              </w:rPr>
              <w:t>URED ZA UDRUGE</w:t>
            </w:r>
            <w:r w:rsidR="008A5EE2" w:rsidRPr="00584D01">
              <w:rPr>
                <w:rFonts w:ascii="Arial" w:hAnsi="Arial" w:cs="Arial"/>
                <w:b/>
              </w:rPr>
              <w:t>, URED ZA ZAKONODAVSTVO</w:t>
            </w:r>
            <w:r w:rsidR="008A5EE2" w:rsidRPr="00584D01">
              <w:rPr>
                <w:rStyle w:val="FootnoteReference"/>
                <w:rFonts w:ascii="Arial" w:hAnsi="Arial" w:cs="Arial"/>
                <w:b/>
              </w:rPr>
              <w:footnoteReference w:id="6"/>
            </w:r>
          </w:p>
        </w:tc>
      </w:tr>
      <w:tr w:rsidR="009544B4" w:rsidRPr="00584D01" w14:paraId="7FD6DDE1"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8DD2D63" w14:textId="05E94F12" w:rsidR="009544B4" w:rsidRPr="00584D01" w:rsidRDefault="009544B4" w:rsidP="009544B4">
            <w:pPr>
              <w:jc w:val="center"/>
              <w:rPr>
                <w:rFonts w:ascii="Arial" w:hAnsi="Arial" w:cs="Arial"/>
                <w:color w:val="000000"/>
                <w:shd w:val="clear" w:color="auto" w:fill="D9D9D9"/>
              </w:rPr>
            </w:pPr>
            <w:r w:rsidRPr="00584D01">
              <w:rPr>
                <w:rFonts w:ascii="Arial" w:hAnsi="Arial" w:cs="Arial"/>
                <w:color w:val="000000"/>
                <w:shd w:val="clear" w:color="auto" w:fill="D9D9D9"/>
              </w:rPr>
              <w:t>Sunositelji</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2F326" w14:textId="13BC6DC5" w:rsidR="009544B4" w:rsidRPr="00584D01" w:rsidRDefault="009544B4" w:rsidP="009544B4">
            <w:pPr>
              <w:rPr>
                <w:rFonts w:ascii="Arial" w:hAnsi="Arial" w:cs="Arial"/>
                <w:b/>
              </w:rPr>
            </w:pPr>
            <w:r w:rsidRPr="00584D01">
              <w:rPr>
                <w:rFonts w:ascii="Arial" w:hAnsi="Arial" w:cs="Arial"/>
                <w:b/>
              </w:rPr>
              <w:t>POVJERENIK ZA INFORMIRANJE, SREDIŠNJI DRŽAVNI URED ZA RAZVOJ DIGITALNOG DRUŠTVA</w:t>
            </w:r>
            <w:r w:rsidRPr="00584D01">
              <w:rPr>
                <w:rStyle w:val="FootnoteReference"/>
                <w:rFonts w:ascii="Arial" w:hAnsi="Arial" w:cs="Arial"/>
                <w:b/>
              </w:rPr>
              <w:footnoteReference w:id="7"/>
            </w:r>
          </w:p>
        </w:tc>
      </w:tr>
      <w:tr w:rsidR="004A36D4" w:rsidRPr="00584D01" w14:paraId="2C84D19C" w14:textId="77777777" w:rsidTr="008566F3">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547E7A"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18C11D1B"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E6A057D"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446198FA" w14:textId="77777777" w:rsidR="004A36D4" w:rsidRPr="00584D01" w:rsidRDefault="004A36D4" w:rsidP="00A92C03">
            <w:pPr>
              <w:jc w:val="center"/>
              <w:rPr>
                <w:rFonts w:ascii="Times New Roman" w:hAnsi="Times New Roman"/>
              </w:rPr>
            </w:pP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67F5E" w14:textId="77777777" w:rsidR="004A36D4" w:rsidRPr="00584D01" w:rsidRDefault="004A36D4" w:rsidP="00C56B75">
            <w:pPr>
              <w:jc w:val="both"/>
              <w:textAlignment w:val="baseline"/>
              <w:rPr>
                <w:rFonts w:ascii="Arial" w:hAnsi="Arial" w:cs="Arial"/>
                <w:iCs/>
                <w:color w:val="000000"/>
              </w:rPr>
            </w:pPr>
            <w:r w:rsidRPr="00584D01">
              <w:rPr>
                <w:rFonts w:ascii="Arial" w:hAnsi="Arial" w:cs="Arial"/>
                <w:iCs/>
                <w:color w:val="000000"/>
              </w:rPr>
              <w:t xml:space="preserve">Uspostavljen je normativni i institucionalni okvir za provedbu savjetovanja sa zainteresiranom javnošću koji je na visokoj razini, no potrebno je uložiti dodatne napore kako bi se poboljšala provedba savjetovanja kako kroz sustav e-Savjetovanja, tako i korištenjem drugih metoda savjetovanja. Naime, Povjerenica za informiranje je u svom izvještaju za 2016. godinu istaknula više problema koji su primijećeni u provedbi savjetovanja, a na rješavanje kojih će se utjecati prvenstveno kroz provedbu edukacija za državne službenike. Također, s obzirom na zakonske izmjene u području provedbe postupaka procjene učinaka propisa koje su uređene Zakonom o procjeni učinaka propisa (NN 44/17) i Uredbom o provedbi postupka procjene učinaka propisa (NN 52/17), potrebno je provesti prilagodbu aplikacije e-Savjetovanja u dijelu postupaka procjene učinaka propisa, a također i s obzirom na sugestije korisnika same aplikacije, a u svrhu njena unaprjeđenja i lakšeg korištenja. Također, potrebno je dodatno informirati i potaknuti građane da se uključe u praćenje i komentiranje dokumenata koji se objavljuju na e-Savjetovanjima. U svrhu dodatne transparentnosti cijelog procesa donošenja odluka potrebno redovito ažurirati bazu savjetodavnih tijela koja je uspostavljena kao aktivnost prethodnog Akcijskog plana no s obzirom na nestabilnu političku situaciju u prethodnom razdoblju nije redovito ažurirana. </w:t>
            </w:r>
          </w:p>
        </w:tc>
      </w:tr>
      <w:tr w:rsidR="004A36D4" w:rsidRPr="00584D01" w14:paraId="451A61B2"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865446"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BD581" w14:textId="77777777" w:rsidR="004A36D4" w:rsidRPr="00584D01" w:rsidRDefault="004A36D4" w:rsidP="00C56B75">
            <w:pPr>
              <w:jc w:val="both"/>
              <w:textAlignment w:val="baseline"/>
              <w:rPr>
                <w:i/>
                <w:iCs/>
                <w:color w:val="000000"/>
              </w:rPr>
            </w:pPr>
            <w:r w:rsidRPr="00584D01">
              <w:rPr>
                <w:rFonts w:ascii="Arial" w:hAnsi="Arial" w:cs="Arial"/>
                <w:iCs/>
                <w:color w:val="000000"/>
              </w:rPr>
              <w:t xml:space="preserve">Mjera uključuje provedbu potrebnih unaprjeđenja sustava e-Savjetovanja kao i nastavak provedbe edukacija o provedbi savjetovanja općenito i specifično kroz sustav e-Savjetovanja. Također, mjera uključuje i promotivne aktivnosti te aktivnost ažuriranja baze savjetodavnih tijela.  Ukupni cilj mjere je unaprjeđenje provedbe savjetovanja na razini državne uprave te povećanje broja korisnika sustava e-Savjetovanja, dakle, podizanje kvalitete i kvantitete u tom području.  </w:t>
            </w:r>
          </w:p>
        </w:tc>
      </w:tr>
      <w:tr w:rsidR="004A36D4" w:rsidRPr="00584D01" w14:paraId="0590803E"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22CD79"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72314C55" w14:textId="77777777" w:rsidR="004A36D4" w:rsidRPr="00584D01" w:rsidRDefault="004A36D4" w:rsidP="00A92C03">
            <w:pPr>
              <w:jc w:val="center"/>
              <w:rPr>
                <w:rFonts w:ascii="Times New Roman" w:hAnsi="Times New Roman"/>
              </w:rPr>
            </w:pP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A4D9D" w14:textId="77777777" w:rsidR="004A36D4" w:rsidRPr="00584D01" w:rsidRDefault="004A36D4" w:rsidP="00C56B75">
            <w:pPr>
              <w:jc w:val="both"/>
              <w:textAlignment w:val="baseline"/>
              <w:rPr>
                <w:rFonts w:ascii="Arial" w:hAnsi="Arial" w:cs="Arial"/>
                <w:iCs/>
                <w:color w:val="000000"/>
              </w:rPr>
            </w:pPr>
            <w:r w:rsidRPr="00584D01">
              <w:rPr>
                <w:rFonts w:ascii="Arial" w:hAnsi="Arial" w:cs="Arial"/>
                <w:iCs/>
                <w:color w:val="000000"/>
              </w:rPr>
              <w:t xml:space="preserve">Kroz provedbu potrebnih unaprjeđenja sustava e-Savjetovanja kao i nastavak provedbe edukacija o provedbi savjetovanja, općenito i specifično kroz sustav e-Savjetovanja, doprinijet će se unaprjeđenju samog postupka provedbe savjetovanja na razini svih tijela državne uprave. Promotivnim aktivnostima će se djelovati u svrhu informiranja i poticanja građana da se u još većem broju uključe u savjetovanja, dok će se redovitim ažuriranjem baze savjetodavnih tijela doprinijeti ukupnoj transparentnosti procesa savjetovanja. </w:t>
            </w:r>
          </w:p>
        </w:tc>
      </w:tr>
      <w:tr w:rsidR="004A36D4" w:rsidRPr="00584D01" w14:paraId="647664CA"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9475D6"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45C5" w14:textId="77777777" w:rsidR="004A36D4" w:rsidRPr="00584D01" w:rsidRDefault="004A36D4" w:rsidP="00C56B75">
            <w:pPr>
              <w:jc w:val="both"/>
              <w:rPr>
                <w:rFonts w:ascii="Arial" w:hAnsi="Arial" w:cs="Arial"/>
                <w:iCs/>
                <w:color w:val="000000"/>
              </w:rPr>
            </w:pPr>
            <w:r w:rsidRPr="00584D01">
              <w:rPr>
                <w:rFonts w:ascii="Arial" w:hAnsi="Arial" w:cs="Arial"/>
                <w:iCs/>
                <w:color w:val="000000"/>
              </w:rPr>
              <w:t xml:space="preserve">Mjera je prvenstveno relevantna za građansku participaciju budući da se njenom provedbom utječe na kvalitetu i kvantitetu sudjelovanja u procesima savjetovanja s javnošću. Ujedno, mjera je relevantna za transparentnost budući da se kroz provedbu savjetovanja putem sustava e-Savjetovanja te ažuriranjem baze savjetodavnih tijela osigurava transparentnost procesa i dostupnost informacija o tome tko je sve i na koji način bio uključen u savjetovanja. Dodatno, mjera je relevantna i za javnu odgovornost budući da osigurava i transparentnost odgovora tijela državne uprave na komentare zaprimljene tijekom savjetovanja. </w:t>
            </w:r>
          </w:p>
        </w:tc>
      </w:tr>
      <w:tr w:rsidR="004A36D4" w:rsidRPr="00584D01" w14:paraId="7748133D" w14:textId="77777777" w:rsidTr="008566F3">
        <w:tc>
          <w:tcPr>
            <w:tcW w:w="1604"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D058B80"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96"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1E34" w14:textId="78A1E309" w:rsidR="004A36D4" w:rsidRPr="00584D01" w:rsidRDefault="004A36D4" w:rsidP="00C56B75">
            <w:pPr>
              <w:jc w:val="both"/>
              <w:rPr>
                <w:rFonts w:ascii="Arial" w:hAnsi="Arial" w:cs="Arial"/>
                <w:iCs/>
                <w:color w:val="000000"/>
              </w:rPr>
            </w:pPr>
            <w:r w:rsidRPr="00584D01">
              <w:rPr>
                <w:rFonts w:ascii="Arial" w:hAnsi="Arial" w:cs="Arial"/>
                <w:iCs/>
                <w:color w:val="000000"/>
              </w:rPr>
              <w:t>Ukupni troškovi prove</w:t>
            </w:r>
            <w:r w:rsidR="00802EE2" w:rsidRPr="00584D01">
              <w:rPr>
                <w:rFonts w:ascii="Arial" w:hAnsi="Arial" w:cs="Arial"/>
                <w:iCs/>
                <w:color w:val="000000"/>
              </w:rPr>
              <w:t xml:space="preserve">dbe mjere su: 225.000,00 kuna. </w:t>
            </w:r>
          </w:p>
          <w:p w14:paraId="49DD8569" w14:textId="77777777" w:rsidR="004A36D4" w:rsidRPr="00584D01" w:rsidRDefault="004A36D4" w:rsidP="00C56B75">
            <w:pPr>
              <w:jc w:val="both"/>
              <w:rPr>
                <w:rFonts w:ascii="Arial" w:hAnsi="Arial" w:cs="Arial"/>
                <w:iCs/>
                <w:color w:val="000000"/>
              </w:rPr>
            </w:pPr>
            <w:r w:rsidRPr="00584D01">
              <w:rPr>
                <w:rFonts w:ascii="Arial" w:hAnsi="Arial" w:cs="Arial"/>
                <w:iCs/>
                <w:color w:val="000000"/>
              </w:rPr>
              <w:t xml:space="preserve">Mjera je sukladna sa sljedećim dokumentima: </w:t>
            </w:r>
          </w:p>
          <w:p w14:paraId="5253E2C9"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 xml:space="preserve">Nacionalnom strategijom stvaranja poticajnog okruženja za razvoj civilnoga društva </w:t>
            </w:r>
          </w:p>
          <w:p w14:paraId="77302A75"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Akcijskim planom za 2017. i 2018. godinu uz Strategiju suzbijanja korupcije za razdoblje od 2015. do 2020. godine</w:t>
            </w:r>
          </w:p>
          <w:p w14:paraId="0DD9CADC"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suzbijanja korupcije za razdoblje od 2015. do 2020. godine</w:t>
            </w:r>
            <w:r w:rsidRPr="00584D01">
              <w:rPr>
                <w:rFonts w:ascii="Arial" w:hAnsi="Arial" w:cs="Arial"/>
                <w:i/>
                <w:iCs/>
                <w:color w:val="000000"/>
              </w:rPr>
              <w:t xml:space="preserve"> </w:t>
            </w:r>
          </w:p>
        </w:tc>
      </w:tr>
      <w:tr w:rsidR="004A36D4" w:rsidRPr="00584D01" w14:paraId="744CE7C0" w14:textId="77777777" w:rsidTr="008566F3">
        <w:trPr>
          <w:trHeight w:val="31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5F9E68" w14:textId="2DDD5705"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BB5C53" w:rsidRPr="00584D01" w14:paraId="1631A115" w14:textId="77777777" w:rsidTr="00A34657">
        <w:trPr>
          <w:trHeight w:val="564"/>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D44099D" w14:textId="0AD4AD0F" w:rsidR="00BB5C53" w:rsidRPr="00584D01" w:rsidRDefault="00BB5C53" w:rsidP="00BB5C53">
            <w:pPr>
              <w:jc w:val="center"/>
              <w:rPr>
                <w:rFonts w:ascii="Arial" w:hAnsi="Arial" w:cs="Arial"/>
                <w:color w:val="000000"/>
                <w:shd w:val="clear" w:color="auto" w:fill="D9D9D9"/>
              </w:rPr>
            </w:pPr>
            <w:r w:rsidRPr="00584D01">
              <w:rPr>
                <w:rFonts w:ascii="Arial" w:hAnsi="Arial" w:cs="Arial"/>
                <w:b/>
                <w:color w:val="000000"/>
                <w:lang w:eastAsia="en-GB"/>
              </w:rPr>
              <w:t>12.1 Unaprjeđenje zajedničkog interaktivnog internetskog sustava (e-Savjetovanja) – za savjetovanje s javnošću u postupcima donošenja zakona, drugih propisa i akata</w:t>
            </w:r>
          </w:p>
        </w:tc>
      </w:tr>
      <w:tr w:rsidR="00BB5C53" w:rsidRPr="00584D01" w14:paraId="63D24B71" w14:textId="77777777" w:rsidTr="00CD5FCB">
        <w:tblPrEx>
          <w:tblCellMar>
            <w:top w:w="0" w:type="dxa"/>
            <w:left w:w="108" w:type="dxa"/>
            <w:bottom w:w="0" w:type="dxa"/>
            <w:right w:w="108" w:type="dxa"/>
          </w:tblCellMar>
        </w:tblPrEx>
        <w:trPr>
          <w:trHeight w:val="571"/>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D5C54" w14:textId="77777777" w:rsidR="00BB5C53" w:rsidRPr="00584D01" w:rsidRDefault="00BB5C53" w:rsidP="00A92C03">
            <w:pPr>
              <w:spacing w:after="0" w:line="240" w:lineRule="auto"/>
              <w:rPr>
                <w:rFonts w:ascii="Arial" w:eastAsia="Times New Roman" w:hAnsi="Arial" w:cs="Arial"/>
                <w:b/>
                <w:bCs/>
                <w:color w:val="000000"/>
                <w:lang w:eastAsia="hr-HR"/>
              </w:rPr>
            </w:pPr>
          </w:p>
          <w:p w14:paraId="7ACBB0BE" w14:textId="77777777" w:rsidR="00BB5C53" w:rsidRPr="00584D01" w:rsidRDefault="00BB5C53"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3486BFF" w14:textId="77777777" w:rsidR="00BB5C53" w:rsidRPr="00584D01" w:rsidRDefault="00BB5C53" w:rsidP="00A92C03">
            <w:pPr>
              <w:spacing w:after="0" w:line="240" w:lineRule="auto"/>
              <w:rPr>
                <w:rFonts w:ascii="Arial" w:eastAsia="Times New Roman" w:hAnsi="Arial" w:cs="Arial"/>
                <w:b/>
                <w:bCs/>
                <w:color w:val="000000"/>
                <w:lang w:eastAsia="hr-HR"/>
              </w:rPr>
            </w:pP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C3EC4AF" w14:textId="26EA4DF7" w:rsidR="00BB5C53" w:rsidRPr="00584D01" w:rsidRDefault="00791BED" w:rsidP="00806127">
            <w:pPr>
              <w:spacing w:after="0" w:line="240" w:lineRule="auto"/>
              <w:ind w:left="16" w:firstLine="16"/>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w:t>
            </w:r>
          </w:p>
          <w:p w14:paraId="3C6402F5" w14:textId="5395933F" w:rsidR="00791BED" w:rsidRPr="00584D01" w:rsidRDefault="00791BED" w:rsidP="00BB5C53">
            <w:pPr>
              <w:spacing w:after="0" w:line="240" w:lineRule="auto"/>
              <w:rPr>
                <w:rFonts w:ascii="Arial" w:eastAsia="Times New Roman" w:hAnsi="Arial" w:cs="Arial"/>
                <w:color w:val="000000"/>
                <w:lang w:eastAsia="hr-HR"/>
              </w:rPr>
            </w:pPr>
          </w:p>
        </w:tc>
      </w:tr>
      <w:tr w:rsidR="00791BED" w:rsidRPr="00584D01" w14:paraId="4A440EBE" w14:textId="77777777" w:rsidTr="008566F3">
        <w:tblPrEx>
          <w:tblCellMar>
            <w:top w:w="0" w:type="dxa"/>
            <w:left w:w="108" w:type="dxa"/>
            <w:bottom w:w="0" w:type="dxa"/>
            <w:right w:w="108" w:type="dxa"/>
          </w:tblCellMar>
        </w:tblPrEx>
        <w:trPr>
          <w:trHeight w:val="409"/>
        </w:trPr>
        <w:tc>
          <w:tcPr>
            <w:tcW w:w="1604"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6DFEE5A5" w14:textId="77777777" w:rsidR="00CD5FCB" w:rsidRPr="00584D01" w:rsidRDefault="00CD5FCB" w:rsidP="00791BED">
            <w:pPr>
              <w:spacing w:after="0" w:line="240" w:lineRule="auto"/>
              <w:rPr>
                <w:rFonts w:ascii="Arial" w:hAnsi="Arial" w:cs="Arial"/>
                <w:b/>
              </w:rPr>
            </w:pPr>
          </w:p>
          <w:p w14:paraId="5506DE87" w14:textId="77777777" w:rsidR="00791BED" w:rsidRPr="00584D01" w:rsidRDefault="00791BED" w:rsidP="00791BED">
            <w:pPr>
              <w:spacing w:after="0" w:line="240" w:lineRule="auto"/>
              <w:rPr>
                <w:rFonts w:ascii="Arial" w:hAnsi="Arial" w:cs="Arial"/>
              </w:rPr>
            </w:pPr>
            <w:r w:rsidRPr="00584D01">
              <w:rPr>
                <w:rFonts w:ascii="Arial" w:hAnsi="Arial" w:cs="Arial"/>
                <w:b/>
              </w:rPr>
              <w:t>Sunositelji</w:t>
            </w:r>
            <w:r w:rsidRPr="00584D01">
              <w:rPr>
                <w:rFonts w:ascii="Arial" w:hAnsi="Arial" w:cs="Arial"/>
              </w:rPr>
              <w:t xml:space="preserve">: </w:t>
            </w:r>
          </w:p>
          <w:p w14:paraId="36ACBBF3" w14:textId="5B26B5B7" w:rsidR="00CD5FCB" w:rsidRPr="00584D01" w:rsidRDefault="00CD5FCB" w:rsidP="00791BED">
            <w:pPr>
              <w:spacing w:after="0" w:line="240" w:lineRule="auto"/>
              <w:rPr>
                <w:rFonts w:ascii="Arial" w:eastAsia="Times New Roman" w:hAnsi="Arial" w:cs="Arial"/>
                <w:b/>
                <w:bCs/>
                <w:color w:val="000000"/>
                <w:lang w:eastAsia="hr-HR"/>
              </w:rPr>
            </w:pPr>
          </w:p>
        </w:tc>
        <w:tc>
          <w:tcPr>
            <w:tcW w:w="33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BCDC02" w14:textId="77777777" w:rsidR="00CD5FCB" w:rsidRPr="00584D01" w:rsidRDefault="00CD5FCB" w:rsidP="00791BED">
            <w:pPr>
              <w:spacing w:after="0" w:line="240" w:lineRule="auto"/>
              <w:rPr>
                <w:rFonts w:ascii="Arial" w:hAnsi="Arial" w:cs="Arial"/>
                <w:color w:val="000000"/>
                <w:lang w:eastAsia="hr-HR"/>
              </w:rPr>
            </w:pPr>
          </w:p>
          <w:p w14:paraId="47A61A19" w14:textId="2AF96ED8" w:rsidR="00791BED" w:rsidRPr="00584D01" w:rsidRDefault="00791BED" w:rsidP="00791BED">
            <w:pPr>
              <w:spacing w:after="0" w:line="240" w:lineRule="auto"/>
              <w:rPr>
                <w:rFonts w:ascii="Arial" w:eastAsia="Times New Roman" w:hAnsi="Arial" w:cs="Arial"/>
                <w:b/>
                <w:bCs/>
                <w:color w:val="000000"/>
                <w:lang w:eastAsia="hr-HR"/>
              </w:rPr>
            </w:pPr>
            <w:r w:rsidRPr="00584D01">
              <w:rPr>
                <w:rFonts w:ascii="Arial" w:hAnsi="Arial" w:cs="Arial"/>
                <w:color w:val="000000"/>
                <w:lang w:eastAsia="hr-HR"/>
              </w:rPr>
              <w:t xml:space="preserve">Ured za zakonodavstvo, Povjerenik za informiranje </w:t>
            </w:r>
          </w:p>
        </w:tc>
      </w:tr>
      <w:tr w:rsidR="00395513" w:rsidRPr="00584D01" w14:paraId="622B1630" w14:textId="77777777" w:rsidTr="00C86124">
        <w:tblPrEx>
          <w:tblCellMar>
            <w:top w:w="0" w:type="dxa"/>
            <w:left w:w="108" w:type="dxa"/>
            <w:bottom w:w="0" w:type="dxa"/>
            <w:right w:w="108" w:type="dxa"/>
          </w:tblCellMar>
        </w:tblPrEx>
        <w:trPr>
          <w:trHeight w:val="409"/>
        </w:trPr>
        <w:tc>
          <w:tcPr>
            <w:tcW w:w="1604"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B37B580" w14:textId="0EACEDCB"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9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3ACF2E" w14:textId="1B2B3A8C" w:rsidR="00395513" w:rsidRPr="00584D01" w:rsidRDefault="00395513" w:rsidP="00395513">
            <w:pPr>
              <w:spacing w:after="0" w:line="240" w:lineRule="auto"/>
              <w:rPr>
                <w:rFonts w:ascii="Arial" w:hAnsi="Arial" w:cs="Arial"/>
                <w:color w:val="000000"/>
                <w:lang w:eastAsia="hr-HR"/>
              </w:rPr>
            </w:pPr>
            <w:r w:rsidRPr="00584D01">
              <w:rPr>
                <w:rFonts w:ascii="Arial" w:hAnsi="Arial" w:cs="Arial"/>
              </w:rPr>
              <w:t xml:space="preserve">U tijeku  </w:t>
            </w:r>
          </w:p>
        </w:tc>
      </w:tr>
      <w:tr w:rsidR="00395513" w:rsidRPr="00584D01" w14:paraId="638BE06C" w14:textId="77777777" w:rsidTr="00C86124">
        <w:tblPrEx>
          <w:tblCellMar>
            <w:top w:w="0" w:type="dxa"/>
            <w:left w:w="108" w:type="dxa"/>
            <w:bottom w:w="0" w:type="dxa"/>
            <w:right w:w="108" w:type="dxa"/>
          </w:tblCellMar>
        </w:tblPrEx>
        <w:trPr>
          <w:trHeight w:val="409"/>
        </w:trPr>
        <w:tc>
          <w:tcPr>
            <w:tcW w:w="1604" w:type="pc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31B8994" w14:textId="6471D05E"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96"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79BE72" w14:textId="7D53993C" w:rsidR="00395513" w:rsidRPr="00584D01" w:rsidRDefault="00395513" w:rsidP="00395513">
            <w:pPr>
              <w:spacing w:after="0" w:line="240" w:lineRule="auto"/>
              <w:rPr>
                <w:rFonts w:ascii="Arial" w:hAnsi="Arial" w:cs="Arial"/>
                <w:color w:val="000000"/>
                <w:lang w:eastAsia="hr-HR"/>
              </w:rPr>
            </w:pPr>
            <w:r w:rsidRPr="00584D01">
              <w:rPr>
                <w:rFonts w:ascii="Arial" w:eastAsia="Times New Roman" w:hAnsi="Arial" w:cs="Arial"/>
              </w:rPr>
              <w:t>31. kolovoza 2020.</w:t>
            </w:r>
          </w:p>
        </w:tc>
      </w:tr>
      <w:tr w:rsidR="00A90FEF" w:rsidRPr="00584D01" w14:paraId="60D7188B" w14:textId="77777777" w:rsidTr="008566F3">
        <w:tblPrEx>
          <w:tblCellMar>
            <w:top w:w="0" w:type="dxa"/>
            <w:left w:w="108" w:type="dxa"/>
            <w:bottom w:w="0" w:type="dxa"/>
            <w:right w:w="108" w:type="dxa"/>
          </w:tblCellMar>
        </w:tblPrEx>
        <w:trPr>
          <w:trHeight w:val="409"/>
        </w:trPr>
        <w:tc>
          <w:tcPr>
            <w:tcW w:w="1604"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4BF3557B" w14:textId="77777777" w:rsidR="00A90FEF" w:rsidRPr="00584D01" w:rsidRDefault="00A90FEF" w:rsidP="00A90FEF">
            <w:pPr>
              <w:spacing w:after="0" w:line="240" w:lineRule="auto"/>
              <w:rPr>
                <w:rFonts w:ascii="Arial" w:hAnsi="Arial" w:cs="Arial"/>
                <w:b/>
              </w:rPr>
            </w:pPr>
          </w:p>
          <w:p w14:paraId="208B446D" w14:textId="463BBE9C" w:rsidR="00A90FEF" w:rsidRPr="00584D01" w:rsidRDefault="00A90FEF" w:rsidP="00A90FEF">
            <w:pPr>
              <w:spacing w:after="0" w:line="240" w:lineRule="auto"/>
              <w:rPr>
                <w:rFonts w:ascii="Arial" w:hAnsi="Arial" w:cs="Arial"/>
                <w:b/>
              </w:rPr>
            </w:pPr>
            <w:r w:rsidRPr="00584D01">
              <w:rPr>
                <w:rFonts w:ascii="Arial" w:hAnsi="Arial" w:cs="Arial"/>
                <w:b/>
              </w:rPr>
              <w:t>Pokazatelji provedbe:</w:t>
            </w:r>
          </w:p>
        </w:tc>
        <w:tc>
          <w:tcPr>
            <w:tcW w:w="33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232FD1" w14:textId="77777777" w:rsidR="00A90FEF" w:rsidRPr="00584D01" w:rsidRDefault="00A90FEF" w:rsidP="00A90FEF">
            <w:pPr>
              <w:pStyle w:val="ListParagraph"/>
              <w:rPr>
                <w:rFonts w:ascii="Arial" w:hAnsi="Arial" w:cs="Arial"/>
                <w:sz w:val="16"/>
                <w:szCs w:val="16"/>
              </w:rPr>
            </w:pPr>
          </w:p>
          <w:p w14:paraId="7D0C3F62" w14:textId="77777777" w:rsidR="00A90FEF" w:rsidRPr="00584D01" w:rsidRDefault="00A90FEF" w:rsidP="00A90FEF">
            <w:pPr>
              <w:pStyle w:val="ListParagraph"/>
              <w:numPr>
                <w:ilvl w:val="0"/>
                <w:numId w:val="35"/>
              </w:numPr>
              <w:rPr>
                <w:rFonts w:ascii="Arial" w:hAnsi="Arial" w:cs="Arial"/>
                <w:szCs w:val="24"/>
              </w:rPr>
            </w:pPr>
            <w:r w:rsidRPr="00584D01">
              <w:rPr>
                <w:rFonts w:ascii="Arial" w:hAnsi="Arial" w:cs="Arial"/>
                <w:szCs w:val="24"/>
              </w:rPr>
              <w:t>Sustav prilagođen novom Zakonu o procjeni učinaka propisa i drugim relevantnim izmjenama</w:t>
            </w:r>
          </w:p>
          <w:p w14:paraId="1F138C1F" w14:textId="77777777" w:rsidR="00A90FEF" w:rsidRPr="00584D01" w:rsidRDefault="00A90FEF" w:rsidP="00A90FEF">
            <w:pPr>
              <w:pStyle w:val="ListParagraph"/>
              <w:numPr>
                <w:ilvl w:val="0"/>
                <w:numId w:val="35"/>
              </w:numPr>
              <w:spacing w:after="0" w:line="240" w:lineRule="auto"/>
              <w:rPr>
                <w:rFonts w:ascii="Arial" w:hAnsi="Arial" w:cs="Arial"/>
                <w:color w:val="000000"/>
                <w:lang w:eastAsia="hr-HR"/>
              </w:rPr>
            </w:pPr>
            <w:r w:rsidRPr="00584D01">
              <w:rPr>
                <w:rFonts w:ascii="Arial" w:hAnsi="Arial" w:cs="Arial"/>
                <w:szCs w:val="24"/>
              </w:rPr>
              <w:t>Broj održanih sastanaka s administratorima sustava i koordinatorima savjetovanja u TDU</w:t>
            </w:r>
          </w:p>
          <w:p w14:paraId="19CCCCBC" w14:textId="1934D5C8" w:rsidR="00A90FEF" w:rsidRPr="00584D01" w:rsidRDefault="00A90FEF" w:rsidP="00A90FEF">
            <w:pPr>
              <w:pStyle w:val="ListParagraph"/>
              <w:spacing w:after="0" w:line="240" w:lineRule="auto"/>
              <w:rPr>
                <w:rFonts w:ascii="Arial" w:hAnsi="Arial" w:cs="Arial"/>
                <w:color w:val="000000"/>
                <w:lang w:eastAsia="hr-HR"/>
              </w:rPr>
            </w:pPr>
          </w:p>
        </w:tc>
      </w:tr>
      <w:tr w:rsidR="00791BED" w:rsidRPr="00584D01" w14:paraId="3A0FAA45" w14:textId="77777777" w:rsidTr="00A34657">
        <w:tblPrEx>
          <w:tblCellMar>
            <w:top w:w="0" w:type="dxa"/>
            <w:left w:w="108" w:type="dxa"/>
            <w:bottom w:w="0" w:type="dxa"/>
            <w:right w:w="108" w:type="dxa"/>
          </w:tblCellMar>
        </w:tblPrEx>
        <w:trPr>
          <w:trHeight w:val="1020"/>
        </w:trPr>
        <w:tc>
          <w:tcPr>
            <w:tcW w:w="160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5A5111C" w14:textId="7F0C3D85" w:rsidR="00791BED" w:rsidRPr="00584D01" w:rsidRDefault="00791BED" w:rsidP="00791BE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788E1797" w14:textId="77777777" w:rsidR="00791BED" w:rsidRPr="00584D01" w:rsidRDefault="00791BED" w:rsidP="00791BED">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BF370" w14:textId="77777777" w:rsidR="00791BED" w:rsidRPr="00584D01" w:rsidRDefault="00791BED" w:rsidP="00791BE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270BFE" w14:textId="77777777" w:rsidR="00791BED" w:rsidRPr="00584D01" w:rsidRDefault="00791BED" w:rsidP="00791BE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03F64D" w14:textId="77777777" w:rsidR="00791BED" w:rsidRPr="00584D01" w:rsidRDefault="00791BED" w:rsidP="00791BE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0CB886" w14:textId="77777777" w:rsidR="00791BED" w:rsidRPr="00584D01" w:rsidRDefault="00791BED" w:rsidP="00791BED">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791BED" w:rsidRPr="00584D01" w14:paraId="06338102" w14:textId="77777777" w:rsidTr="00A34657">
        <w:tblPrEx>
          <w:tblCellMar>
            <w:top w:w="0" w:type="dxa"/>
            <w:left w:w="108" w:type="dxa"/>
            <w:bottom w:w="0" w:type="dxa"/>
            <w:right w:w="108" w:type="dxa"/>
          </w:tblCellMar>
        </w:tblPrEx>
        <w:trPr>
          <w:trHeight w:val="503"/>
        </w:trPr>
        <w:tc>
          <w:tcPr>
            <w:tcW w:w="1604"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603FEBF" w14:textId="77777777" w:rsidR="00791BED" w:rsidRPr="00584D01" w:rsidRDefault="00791BED" w:rsidP="00791BED">
            <w:pPr>
              <w:spacing w:after="0" w:line="240" w:lineRule="auto"/>
              <w:rPr>
                <w:rFonts w:ascii="Arial" w:eastAsia="Times New Roman" w:hAnsi="Arial" w:cs="Arial"/>
                <w:b/>
                <w:bCs/>
                <w:color w:val="000000"/>
                <w:lang w:eastAsia="hr-HR"/>
              </w:rPr>
            </w:pPr>
          </w:p>
        </w:tc>
        <w:tc>
          <w:tcPr>
            <w:tcW w:w="812" w:type="pct"/>
            <w:tcBorders>
              <w:top w:val="nil"/>
              <w:left w:val="nil"/>
              <w:bottom w:val="single" w:sz="4" w:space="0" w:color="auto"/>
              <w:right w:val="single" w:sz="4" w:space="0" w:color="auto"/>
            </w:tcBorders>
            <w:shd w:val="clear" w:color="auto" w:fill="auto"/>
            <w:noWrap/>
            <w:vAlign w:val="bottom"/>
            <w:hideMark/>
          </w:tcPr>
          <w:p w14:paraId="6250AB85" w14:textId="3F961D22" w:rsidR="00791BED" w:rsidRPr="00584D01" w:rsidRDefault="00791BED" w:rsidP="00CD5FC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28" w:type="pct"/>
            <w:tcBorders>
              <w:top w:val="nil"/>
              <w:left w:val="nil"/>
              <w:bottom w:val="single" w:sz="4" w:space="0" w:color="auto"/>
              <w:right w:val="single" w:sz="4" w:space="0" w:color="auto"/>
            </w:tcBorders>
            <w:shd w:val="clear" w:color="auto" w:fill="auto"/>
            <w:noWrap/>
            <w:vAlign w:val="bottom"/>
            <w:hideMark/>
          </w:tcPr>
          <w:p w14:paraId="4BD0E7C1" w14:textId="7CE86D2D" w:rsidR="00791BED" w:rsidRPr="00584D01" w:rsidRDefault="00791BED" w:rsidP="00E22E75">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 </w:t>
            </w:r>
            <w:r w:rsidR="00CD5FCB" w:rsidRPr="00584D01">
              <w:rPr>
                <w:rFonts w:ascii="Arial" w:eastAsia="Times New Roman" w:hAnsi="Arial" w:cs="Arial"/>
                <w:b/>
                <w:color w:val="000000"/>
                <w:lang w:eastAsia="hr-HR"/>
              </w:rPr>
              <w:t>X</w:t>
            </w:r>
          </w:p>
        </w:tc>
        <w:tc>
          <w:tcPr>
            <w:tcW w:w="758" w:type="pct"/>
            <w:tcBorders>
              <w:top w:val="nil"/>
              <w:left w:val="nil"/>
              <w:bottom w:val="single" w:sz="4" w:space="0" w:color="auto"/>
              <w:right w:val="single" w:sz="4" w:space="0" w:color="auto"/>
            </w:tcBorders>
            <w:shd w:val="clear" w:color="auto" w:fill="auto"/>
            <w:noWrap/>
            <w:vAlign w:val="bottom"/>
            <w:hideMark/>
          </w:tcPr>
          <w:p w14:paraId="2857BA2C" w14:textId="77777777" w:rsidR="00791BED" w:rsidRPr="00584D01" w:rsidRDefault="00791BED" w:rsidP="00791BED">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98" w:type="pct"/>
            <w:tcBorders>
              <w:top w:val="nil"/>
              <w:left w:val="nil"/>
              <w:bottom w:val="single" w:sz="4" w:space="0" w:color="auto"/>
              <w:right w:val="single" w:sz="4" w:space="0" w:color="auto"/>
            </w:tcBorders>
            <w:shd w:val="clear" w:color="auto" w:fill="auto"/>
            <w:noWrap/>
            <w:vAlign w:val="bottom"/>
            <w:hideMark/>
          </w:tcPr>
          <w:p w14:paraId="488DE268" w14:textId="5419F672" w:rsidR="00791BED" w:rsidRPr="00584D01" w:rsidRDefault="00791BED" w:rsidP="00791BED">
            <w:pPr>
              <w:spacing w:after="0" w:line="240" w:lineRule="auto"/>
              <w:jc w:val="center"/>
              <w:rPr>
                <w:rFonts w:ascii="Arial" w:eastAsia="Times New Roman" w:hAnsi="Arial" w:cs="Arial"/>
                <w:color w:val="000000"/>
                <w:lang w:eastAsia="hr-HR"/>
              </w:rPr>
            </w:pPr>
          </w:p>
        </w:tc>
      </w:tr>
      <w:tr w:rsidR="00791BED" w:rsidRPr="00584D01" w14:paraId="54977410" w14:textId="77777777" w:rsidTr="008566F3">
        <w:tblPrEx>
          <w:tblCellMar>
            <w:top w:w="0" w:type="dxa"/>
            <w:left w:w="108" w:type="dxa"/>
            <w:bottom w:w="0" w:type="dxa"/>
            <w:right w:w="108" w:type="dxa"/>
          </w:tblCellMar>
        </w:tblPrEx>
        <w:trPr>
          <w:trHeight w:val="2370"/>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8D94F" w14:textId="77777777" w:rsidR="00791BED" w:rsidRPr="00584D01" w:rsidRDefault="00791BED" w:rsidP="00791BED">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5F390F2F" w14:textId="77777777" w:rsidR="00CD5FCB" w:rsidRPr="00584D01" w:rsidRDefault="00CD5FCB" w:rsidP="00C56B75">
            <w:pPr>
              <w:spacing w:after="0" w:line="240" w:lineRule="auto"/>
              <w:jc w:val="both"/>
              <w:rPr>
                <w:rFonts w:ascii="Arial" w:eastAsia="Times New Roman" w:hAnsi="Arial" w:cs="Arial"/>
                <w:color w:val="000000"/>
                <w:lang w:eastAsia="hr-HR"/>
              </w:rPr>
            </w:pPr>
          </w:p>
          <w:p w14:paraId="571EDACA" w14:textId="27770A61" w:rsidR="00CD5FCB" w:rsidRPr="00584D01" w:rsidRDefault="00CD5FCB"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Sukladno Uredbi o provedbi postupka procjene učinaka propisa (NN 52/17), u 2018. provedena je prilagodba aplikacije e-Savjetovanja u dijelu postup</w:t>
            </w:r>
            <w:r w:rsidR="00E32049" w:rsidRPr="00584D01">
              <w:rPr>
                <w:rFonts w:ascii="Arial" w:eastAsia="Times New Roman" w:hAnsi="Arial" w:cs="Arial"/>
                <w:color w:val="000000"/>
                <w:lang w:eastAsia="hr-HR"/>
              </w:rPr>
              <w:t>aka procjene učinaka propisa, a</w:t>
            </w:r>
            <w:r w:rsidRPr="00584D01">
              <w:rPr>
                <w:rFonts w:ascii="Arial" w:eastAsia="Times New Roman" w:hAnsi="Arial" w:cs="Arial"/>
                <w:color w:val="000000"/>
                <w:lang w:eastAsia="hr-HR"/>
              </w:rPr>
              <w:t xml:space="preserve"> temeljem sugestija korisnika aplikacije, a u svrhu njena unaprjeđenja i lakšeg korištenja </w:t>
            </w:r>
            <w:r w:rsidR="00E32049" w:rsidRPr="00584D01">
              <w:rPr>
                <w:rFonts w:ascii="Arial" w:eastAsia="Times New Roman" w:hAnsi="Arial" w:cs="Arial"/>
                <w:color w:val="000000"/>
                <w:lang w:eastAsia="hr-HR"/>
              </w:rPr>
              <w:t xml:space="preserve">također su </w:t>
            </w:r>
            <w:r w:rsidRPr="00584D01">
              <w:rPr>
                <w:rFonts w:ascii="Arial" w:eastAsia="Times New Roman" w:hAnsi="Arial" w:cs="Arial"/>
                <w:color w:val="000000"/>
                <w:lang w:eastAsia="hr-HR"/>
              </w:rPr>
              <w:t>aplicirana i druga manja unaprjeđenja sustava.</w:t>
            </w:r>
          </w:p>
          <w:p w14:paraId="5E441094" w14:textId="77777777" w:rsidR="00CD5FCB" w:rsidRPr="00584D01" w:rsidRDefault="00CD5FCB" w:rsidP="00C56B75">
            <w:pPr>
              <w:spacing w:after="0" w:line="240" w:lineRule="auto"/>
              <w:jc w:val="both"/>
              <w:rPr>
                <w:rFonts w:ascii="Arial" w:eastAsia="Times New Roman" w:hAnsi="Arial" w:cs="Arial"/>
                <w:color w:val="000000"/>
                <w:lang w:eastAsia="hr-HR"/>
              </w:rPr>
            </w:pPr>
          </w:p>
          <w:p w14:paraId="743CE563" w14:textId="5620E961" w:rsidR="00791BED" w:rsidRPr="00584D01" w:rsidRDefault="00CD5FCB"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Tijekom prve polovice 2019. </w:t>
            </w:r>
            <w:r w:rsidR="00E32049" w:rsidRPr="00584D01">
              <w:rPr>
                <w:rFonts w:ascii="Arial" w:eastAsia="Times New Roman" w:hAnsi="Arial" w:cs="Arial"/>
                <w:color w:val="000000"/>
                <w:lang w:eastAsia="hr-HR"/>
              </w:rPr>
              <w:t>napravljena</w:t>
            </w:r>
            <w:r w:rsidRPr="00584D01">
              <w:rPr>
                <w:rFonts w:ascii="Arial" w:eastAsia="Times New Roman" w:hAnsi="Arial" w:cs="Arial"/>
                <w:color w:val="000000"/>
                <w:lang w:eastAsia="hr-HR"/>
              </w:rPr>
              <w:t xml:space="preserve"> su manja unaprjeđenje sustava u pogledu funkcionalnosti aplikacije (zaprimanje e-mail obavijesti, pretraživanje savjetovanja, pretraživanje i analiziranje komentara i odgovora).</w:t>
            </w:r>
          </w:p>
          <w:p w14:paraId="59029EEB" w14:textId="55BC586A" w:rsidR="00CD5FCB" w:rsidRPr="00584D01" w:rsidRDefault="00CD5FCB" w:rsidP="00C56B75">
            <w:pPr>
              <w:spacing w:after="0" w:line="240" w:lineRule="auto"/>
              <w:jc w:val="both"/>
              <w:rPr>
                <w:rFonts w:ascii="Arial" w:eastAsia="Times New Roman" w:hAnsi="Arial" w:cs="Arial"/>
                <w:color w:val="000000"/>
                <w:lang w:eastAsia="hr-HR"/>
              </w:rPr>
            </w:pPr>
          </w:p>
        </w:tc>
      </w:tr>
      <w:tr w:rsidR="00791BED" w:rsidRPr="00584D01" w14:paraId="4513BFAB" w14:textId="77777777" w:rsidTr="008566F3">
        <w:tblPrEx>
          <w:tblCellMar>
            <w:top w:w="0" w:type="dxa"/>
            <w:left w:w="108" w:type="dxa"/>
            <w:bottom w:w="0" w:type="dxa"/>
            <w:right w:w="108" w:type="dxa"/>
          </w:tblCellMar>
        </w:tblPrEx>
        <w:trPr>
          <w:trHeight w:val="1011"/>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19724" w14:textId="7B8A33C5" w:rsidR="00791BED" w:rsidRPr="00584D01" w:rsidRDefault="00791BED" w:rsidP="00791BED">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E79475C" w14:textId="77777777" w:rsidR="00E22E75" w:rsidRPr="00584D01" w:rsidRDefault="00E22E75" w:rsidP="00791BED">
            <w:pPr>
              <w:spacing w:after="0" w:line="240" w:lineRule="auto"/>
              <w:rPr>
                <w:rFonts w:ascii="Arial" w:eastAsia="Times New Roman" w:hAnsi="Arial" w:cs="Arial"/>
                <w:color w:val="000000"/>
                <w:lang w:eastAsia="hr-HR"/>
              </w:rPr>
            </w:pPr>
          </w:p>
          <w:p w14:paraId="1C500670" w14:textId="3BF917F0" w:rsidR="00E22E75" w:rsidRPr="00584D01" w:rsidRDefault="00E22E75" w:rsidP="00A159F4">
            <w:pPr>
              <w:spacing w:after="0" w:line="240" w:lineRule="auto"/>
              <w:rPr>
                <w:rFonts w:ascii="Arial" w:eastAsia="Times New Roman" w:hAnsi="Arial" w:cs="Arial"/>
                <w:color w:val="000000"/>
                <w:lang w:eastAsia="hr-HR"/>
              </w:rPr>
            </w:pPr>
          </w:p>
        </w:tc>
      </w:tr>
      <w:tr w:rsidR="00791BED" w:rsidRPr="00584D01" w14:paraId="3EBB37FB" w14:textId="77777777" w:rsidTr="00590668">
        <w:tblPrEx>
          <w:tblCellMar>
            <w:top w:w="0" w:type="dxa"/>
            <w:left w:w="108" w:type="dxa"/>
            <w:bottom w:w="0" w:type="dxa"/>
            <w:right w:w="108" w:type="dxa"/>
          </w:tblCellMar>
        </w:tblPrEx>
        <w:trPr>
          <w:trHeight w:val="845"/>
        </w:trPr>
        <w:tc>
          <w:tcPr>
            <w:tcW w:w="1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C489D" w14:textId="5E610947" w:rsidR="00791BED" w:rsidRPr="00584D01" w:rsidRDefault="00791BED" w:rsidP="00791BED">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276A93F7" w14:textId="77777777" w:rsidR="00791BED" w:rsidRPr="00584D01" w:rsidRDefault="00791BED" w:rsidP="00791BED">
            <w:pPr>
              <w:spacing w:after="0" w:line="240" w:lineRule="auto"/>
              <w:rPr>
                <w:rFonts w:ascii="Arial" w:eastAsia="Times New Roman" w:hAnsi="Arial" w:cs="Arial"/>
                <w:b/>
                <w:bCs/>
                <w:color w:val="000000"/>
                <w:lang w:eastAsia="hr-HR"/>
              </w:rPr>
            </w:pPr>
          </w:p>
        </w:tc>
      </w:tr>
      <w:tr w:rsidR="00791BED" w:rsidRPr="00584D01" w14:paraId="0FA90064" w14:textId="77777777" w:rsidTr="00A666FC">
        <w:tblPrEx>
          <w:tblCellMar>
            <w:top w:w="0" w:type="dxa"/>
            <w:left w:w="108" w:type="dxa"/>
            <w:bottom w:w="0" w:type="dxa"/>
            <w:right w:w="108" w:type="dxa"/>
          </w:tblCellMar>
        </w:tblPrEx>
        <w:trPr>
          <w:trHeight w:val="1520"/>
        </w:trPr>
        <w:tc>
          <w:tcPr>
            <w:tcW w:w="1604"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F5F7C70" w14:textId="29265E2B" w:rsidR="00791BED" w:rsidRPr="00584D01" w:rsidRDefault="00791BED" w:rsidP="009640F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9640F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96" w:type="pct"/>
            <w:gridSpan w:val="4"/>
            <w:tcBorders>
              <w:top w:val="single" w:sz="4" w:space="0" w:color="auto"/>
              <w:left w:val="nil"/>
              <w:bottom w:val="single" w:sz="4" w:space="0" w:color="auto"/>
              <w:right w:val="single" w:sz="4" w:space="0" w:color="000000"/>
            </w:tcBorders>
            <w:shd w:val="clear" w:color="auto" w:fill="auto"/>
            <w:noWrap/>
            <w:vAlign w:val="bottom"/>
          </w:tcPr>
          <w:p w14:paraId="4BD9007F" w14:textId="57A3C91B" w:rsidR="00791BED" w:rsidRPr="00584D01" w:rsidRDefault="0044559D"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zakonodavstvo planira p</w:t>
            </w:r>
            <w:r w:rsidR="00E22E75" w:rsidRPr="00584D01">
              <w:rPr>
                <w:rFonts w:ascii="Arial" w:eastAsia="Times New Roman" w:hAnsi="Arial" w:cs="Arial"/>
                <w:color w:val="000000"/>
                <w:lang w:eastAsia="hr-HR"/>
              </w:rPr>
              <w:t>roširenje zajedničkog interaktivnog sustava e-Savjetovanja za mobilne i tablet uređaje</w:t>
            </w:r>
            <w:r w:rsidRPr="00584D01">
              <w:rPr>
                <w:rFonts w:ascii="Arial" w:eastAsia="Times New Roman" w:hAnsi="Arial" w:cs="Arial"/>
                <w:color w:val="000000"/>
                <w:lang w:eastAsia="hr-HR"/>
              </w:rPr>
              <w:t xml:space="preserve"> te p</w:t>
            </w:r>
            <w:r w:rsidR="00E22E75" w:rsidRPr="00584D01">
              <w:rPr>
                <w:rFonts w:ascii="Arial" w:eastAsia="Times New Roman" w:hAnsi="Arial" w:cs="Arial"/>
                <w:color w:val="000000"/>
                <w:lang w:eastAsia="hr-HR"/>
              </w:rPr>
              <w:t>rilagodb</w:t>
            </w:r>
            <w:r w:rsidR="00BF083E" w:rsidRPr="00584D01">
              <w:rPr>
                <w:rFonts w:ascii="Arial" w:eastAsia="Times New Roman" w:hAnsi="Arial" w:cs="Arial"/>
                <w:color w:val="000000"/>
                <w:lang w:eastAsia="hr-HR"/>
              </w:rPr>
              <w:t>u</w:t>
            </w:r>
            <w:r w:rsidR="00E22E75" w:rsidRPr="00584D01">
              <w:rPr>
                <w:rFonts w:ascii="Arial" w:eastAsia="Times New Roman" w:hAnsi="Arial" w:cs="Arial"/>
                <w:color w:val="000000"/>
                <w:lang w:eastAsia="hr-HR"/>
              </w:rPr>
              <w:t xml:space="preserve"> aplikacije za osobe s invaliditetom sukladno obvezama propisanim Zakonom o pristupačnosti mrežnih stranica i programskih rješenja za pokretne uređaje tijela javnog sektora (NN 17/19)</w:t>
            </w:r>
            <w:r w:rsidRPr="00584D01">
              <w:rPr>
                <w:rFonts w:ascii="Arial" w:eastAsia="Times New Roman" w:hAnsi="Arial" w:cs="Arial"/>
                <w:color w:val="000000"/>
                <w:lang w:eastAsia="hr-HR"/>
              </w:rPr>
              <w:t>.</w:t>
            </w:r>
          </w:p>
          <w:p w14:paraId="7D35AFDF" w14:textId="398C0643" w:rsidR="0044559D" w:rsidRPr="00584D01" w:rsidRDefault="0044559D" w:rsidP="00C56B75">
            <w:pPr>
              <w:spacing w:after="0" w:line="240" w:lineRule="auto"/>
              <w:jc w:val="both"/>
              <w:rPr>
                <w:rFonts w:ascii="Arial" w:eastAsia="Times New Roman" w:hAnsi="Arial" w:cs="Arial"/>
                <w:color w:val="000000"/>
                <w:lang w:eastAsia="hr-HR"/>
              </w:rPr>
            </w:pPr>
          </w:p>
        </w:tc>
      </w:tr>
    </w:tbl>
    <w:p w14:paraId="42175205" w14:textId="5EF4DEE7" w:rsidR="004A36D4" w:rsidRPr="00584D01" w:rsidRDefault="004A36D4" w:rsidP="00C92320">
      <w:pPr>
        <w:rPr>
          <w:rFonts w:ascii="Arial" w:hAnsi="Arial" w:cs="Arial"/>
          <w:sz w:val="10"/>
          <w:szCs w:val="10"/>
        </w:rPr>
      </w:pPr>
    </w:p>
    <w:tbl>
      <w:tblPr>
        <w:tblW w:w="5031" w:type="pct"/>
        <w:tblLayout w:type="fixed"/>
        <w:tblLook w:val="04A0" w:firstRow="1" w:lastRow="0" w:firstColumn="1" w:lastColumn="0" w:noHBand="0" w:noVBand="1"/>
      </w:tblPr>
      <w:tblGrid>
        <w:gridCol w:w="4958"/>
        <w:gridCol w:w="2126"/>
        <w:gridCol w:w="2266"/>
        <w:gridCol w:w="2408"/>
        <w:gridCol w:w="3717"/>
      </w:tblGrid>
      <w:tr w:rsidR="00BB5C53" w:rsidRPr="00584D01" w14:paraId="0BE7CB0B" w14:textId="77777777" w:rsidTr="00F608DE">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D9116F1" w14:textId="77777777" w:rsidR="00BB5C53" w:rsidRPr="00584D01" w:rsidRDefault="00BB5C53" w:rsidP="00BB5C53">
            <w:pPr>
              <w:spacing w:after="0" w:line="240" w:lineRule="auto"/>
              <w:jc w:val="center"/>
              <w:rPr>
                <w:rFonts w:ascii="Arial" w:eastAsia="Times New Roman" w:hAnsi="Arial" w:cs="Arial"/>
                <w:b/>
                <w:bCs/>
                <w:color w:val="000000"/>
                <w:lang w:eastAsia="hr-HR"/>
              </w:rPr>
            </w:pPr>
          </w:p>
          <w:p w14:paraId="2710949B" w14:textId="77777777" w:rsidR="00BB5C53" w:rsidRPr="00584D01" w:rsidRDefault="00BB5C53" w:rsidP="00BB5C53">
            <w:pPr>
              <w:spacing w:after="0" w:line="240" w:lineRule="auto"/>
              <w:jc w:val="center"/>
              <w:rPr>
                <w:rFonts w:ascii="Arial" w:hAnsi="Arial" w:cs="Arial"/>
                <w:b/>
                <w:shd w:val="clear" w:color="auto" w:fill="FFFFFF" w:themeFill="background1"/>
              </w:rPr>
            </w:pPr>
            <w:r w:rsidRPr="00584D01">
              <w:rPr>
                <w:rFonts w:ascii="Arial" w:hAnsi="Arial" w:cs="Arial"/>
                <w:b/>
                <w:shd w:val="clear" w:color="auto" w:fill="FFFFFF" w:themeFill="background1"/>
              </w:rPr>
              <w:t>12.2. Provođenje programa edukacije o standardima savjetovanja sa zainteresiranom javnošću u postupcima donošenja zakona, drugih propisa i akata i radionica o korištenju sustava e-Savjetovanja</w:t>
            </w:r>
          </w:p>
          <w:p w14:paraId="54CB0767" w14:textId="77777777" w:rsidR="00C553BC" w:rsidRPr="00584D01" w:rsidRDefault="00C553BC" w:rsidP="00BB5C53">
            <w:pPr>
              <w:spacing w:after="0" w:line="240" w:lineRule="auto"/>
              <w:jc w:val="center"/>
              <w:rPr>
                <w:rFonts w:ascii="Arial" w:eastAsia="Times New Roman" w:hAnsi="Arial" w:cs="Arial"/>
                <w:b/>
                <w:color w:val="000000"/>
                <w:sz w:val="10"/>
                <w:szCs w:val="10"/>
                <w:lang w:eastAsia="hr-HR"/>
              </w:rPr>
            </w:pPr>
          </w:p>
        </w:tc>
      </w:tr>
      <w:tr w:rsidR="00C92320" w:rsidRPr="00584D01" w14:paraId="6095DF9E" w14:textId="77777777" w:rsidTr="00F608DE">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5298E" w14:textId="77777777" w:rsidR="00C92320" w:rsidRPr="00584D01" w:rsidRDefault="00C92320" w:rsidP="00FC5177">
            <w:pPr>
              <w:spacing w:after="0" w:line="240" w:lineRule="auto"/>
              <w:rPr>
                <w:rFonts w:ascii="Arial" w:eastAsia="Times New Roman" w:hAnsi="Arial" w:cs="Arial"/>
                <w:b/>
                <w:bCs/>
                <w:color w:val="000000"/>
                <w:lang w:eastAsia="hr-HR"/>
              </w:rPr>
            </w:pPr>
          </w:p>
          <w:p w14:paraId="01F80E26" w14:textId="77777777" w:rsidR="00C92320" w:rsidRPr="00584D01" w:rsidRDefault="00C92320" w:rsidP="00791BED">
            <w:pPr>
              <w:shd w:val="clear" w:color="auto" w:fill="D9D9D9" w:themeFill="background1" w:themeFillShade="D9"/>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244367F3" w14:textId="77777777" w:rsidR="00C92320" w:rsidRPr="00584D01" w:rsidRDefault="00C92320" w:rsidP="00FC5177">
            <w:pPr>
              <w:spacing w:after="0" w:line="240" w:lineRule="auto"/>
              <w:rPr>
                <w:rFonts w:ascii="Arial" w:eastAsia="Times New Roman" w:hAnsi="Arial" w:cs="Arial"/>
                <w:b/>
                <w:bCs/>
                <w:color w:val="000000"/>
                <w:lang w:eastAsia="hr-HR"/>
              </w:rPr>
            </w:pP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477C3F2" w14:textId="77777777" w:rsidR="00A666FC" w:rsidRPr="00584D01" w:rsidRDefault="00A666FC" w:rsidP="00806127">
            <w:pPr>
              <w:spacing w:after="0" w:line="240" w:lineRule="auto"/>
              <w:ind w:left="16" w:firstLine="16"/>
              <w:rPr>
                <w:rFonts w:ascii="Arial" w:eastAsia="Times New Roman" w:hAnsi="Arial" w:cs="Arial"/>
                <w:color w:val="000000"/>
                <w:lang w:eastAsia="hr-HR"/>
              </w:rPr>
            </w:pPr>
          </w:p>
          <w:p w14:paraId="5AA3337E" w14:textId="77777777" w:rsidR="00806127" w:rsidRPr="00584D01" w:rsidRDefault="00806127" w:rsidP="00806127">
            <w:pPr>
              <w:spacing w:after="0" w:line="240" w:lineRule="auto"/>
              <w:ind w:left="16" w:firstLine="16"/>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w:t>
            </w:r>
          </w:p>
          <w:p w14:paraId="48F7AC32" w14:textId="32133BCF" w:rsidR="00C92320" w:rsidRPr="00584D01" w:rsidRDefault="00C92320" w:rsidP="00FC5177">
            <w:pPr>
              <w:spacing w:after="0" w:line="240" w:lineRule="auto"/>
              <w:rPr>
                <w:rFonts w:ascii="Arial" w:eastAsia="Times New Roman" w:hAnsi="Arial" w:cs="Arial"/>
                <w:color w:val="000000"/>
                <w:lang w:eastAsia="hr-HR"/>
              </w:rPr>
            </w:pPr>
          </w:p>
        </w:tc>
      </w:tr>
      <w:tr w:rsidR="00806127" w:rsidRPr="00584D01" w14:paraId="5A310410" w14:textId="77777777" w:rsidTr="00F608DE">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26F8A" w14:textId="64587F29" w:rsidR="00806127" w:rsidRPr="00584D01" w:rsidRDefault="00806127" w:rsidP="00806127">
            <w:pPr>
              <w:shd w:val="clear" w:color="auto" w:fill="D9D9D9" w:themeFill="background1" w:themeFillShade="D9"/>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Sunositelj aktivnosti: </w:t>
            </w:r>
          </w:p>
          <w:p w14:paraId="1C81DC06" w14:textId="77777777" w:rsidR="00806127" w:rsidRPr="00584D01" w:rsidRDefault="00806127" w:rsidP="00FC5177">
            <w:pPr>
              <w:spacing w:after="0" w:line="240" w:lineRule="auto"/>
              <w:rPr>
                <w:rFonts w:ascii="Arial" w:eastAsia="Times New Roman" w:hAnsi="Arial" w:cs="Arial"/>
                <w:b/>
                <w:bCs/>
                <w:color w:val="000000"/>
                <w:lang w:eastAsia="hr-HR"/>
              </w:rPr>
            </w:pP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tcPr>
          <w:p w14:paraId="4BE36726" w14:textId="77777777" w:rsidR="00806127" w:rsidRPr="00584D01" w:rsidRDefault="00806127"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Državna škola za javnu upravu, Povjerenik za informiranje</w:t>
            </w:r>
          </w:p>
          <w:p w14:paraId="3CE28C66" w14:textId="16BD3EB8" w:rsidR="00E32049" w:rsidRPr="00584D01" w:rsidRDefault="00E32049" w:rsidP="00FC5177">
            <w:pPr>
              <w:spacing w:after="0" w:line="240" w:lineRule="auto"/>
              <w:rPr>
                <w:rFonts w:ascii="Arial" w:eastAsia="Times New Roman" w:hAnsi="Arial" w:cs="Arial"/>
                <w:color w:val="000000"/>
                <w:lang w:eastAsia="hr-HR"/>
              </w:rPr>
            </w:pPr>
          </w:p>
        </w:tc>
      </w:tr>
      <w:tr w:rsidR="00395513" w:rsidRPr="00584D01" w14:paraId="386F74BA" w14:textId="77777777" w:rsidTr="00F608DE">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150E7" w14:textId="2D9BF41B" w:rsidR="00395513" w:rsidRPr="00584D01" w:rsidRDefault="00395513" w:rsidP="00395513">
            <w:pPr>
              <w:shd w:val="clear" w:color="auto" w:fill="D9D9D9" w:themeFill="background1" w:themeFillShade="D9"/>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tcPr>
          <w:p w14:paraId="10195F73" w14:textId="52F083F4"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hAnsi="Arial" w:cs="Arial"/>
              </w:rPr>
              <w:t xml:space="preserve">U tijeku  </w:t>
            </w:r>
          </w:p>
        </w:tc>
      </w:tr>
      <w:tr w:rsidR="00395513" w:rsidRPr="00584D01" w14:paraId="72CD1717" w14:textId="77777777" w:rsidTr="00F608DE">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69590" w14:textId="700300CD" w:rsidR="00395513" w:rsidRPr="00584D01" w:rsidRDefault="00395513" w:rsidP="00395513">
            <w:pPr>
              <w:shd w:val="clear" w:color="auto" w:fill="D9D9D9" w:themeFill="background1" w:themeFillShade="D9"/>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tcPr>
          <w:p w14:paraId="65A47FF0" w14:textId="3E42BE85"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eastAsia="Times New Roman" w:hAnsi="Arial" w:cs="Arial"/>
              </w:rPr>
              <w:t>31. kolovoza 2020.</w:t>
            </w:r>
          </w:p>
        </w:tc>
      </w:tr>
      <w:tr w:rsidR="00A90FEF" w:rsidRPr="00584D01" w14:paraId="4E09C246" w14:textId="77777777" w:rsidTr="00192306">
        <w:trPr>
          <w:trHeight w:val="30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DDDEC" w14:textId="77777777" w:rsidR="00A90FEF" w:rsidRPr="00584D01" w:rsidRDefault="00A90FEF" w:rsidP="00A90FEF">
            <w:pPr>
              <w:shd w:val="clear" w:color="auto" w:fill="D9D9D9" w:themeFill="background1" w:themeFillShade="D9"/>
              <w:spacing w:after="0" w:line="240" w:lineRule="auto"/>
              <w:rPr>
                <w:rFonts w:ascii="Arial" w:hAnsi="Arial" w:cs="Arial"/>
                <w:b/>
              </w:rPr>
            </w:pPr>
          </w:p>
          <w:p w14:paraId="1BF79076" w14:textId="77777777" w:rsidR="00A90FEF" w:rsidRPr="00584D01" w:rsidRDefault="00A90FEF" w:rsidP="00A90FEF">
            <w:pPr>
              <w:shd w:val="clear" w:color="auto" w:fill="D9D9D9" w:themeFill="background1" w:themeFillShade="D9"/>
              <w:spacing w:after="0" w:line="240" w:lineRule="auto"/>
              <w:rPr>
                <w:rFonts w:ascii="Arial" w:hAnsi="Arial" w:cs="Arial"/>
                <w:b/>
              </w:rPr>
            </w:pPr>
          </w:p>
          <w:p w14:paraId="7ACA0C3F" w14:textId="7DBE24ED" w:rsidR="00A90FEF" w:rsidRPr="00584D01" w:rsidRDefault="00A90FEF" w:rsidP="00A90FEF">
            <w:pPr>
              <w:shd w:val="clear" w:color="auto" w:fill="D9D9D9" w:themeFill="background1" w:themeFillShade="D9"/>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98" w:type="pct"/>
            <w:gridSpan w:val="4"/>
            <w:tcBorders>
              <w:top w:val="single" w:sz="4" w:space="0" w:color="auto"/>
              <w:left w:val="nil"/>
              <w:bottom w:val="single" w:sz="4" w:space="0" w:color="auto"/>
              <w:right w:val="single" w:sz="4" w:space="0" w:color="000000"/>
            </w:tcBorders>
            <w:shd w:val="clear" w:color="auto" w:fill="auto"/>
            <w:noWrap/>
          </w:tcPr>
          <w:p w14:paraId="5147A2F0" w14:textId="77777777" w:rsidR="00A90FEF" w:rsidRPr="00584D01" w:rsidRDefault="00A90FEF" w:rsidP="00A90FEF">
            <w:pPr>
              <w:pStyle w:val="ListParagraph"/>
              <w:rPr>
                <w:rFonts w:ascii="Arial" w:hAnsi="Arial" w:cs="Arial"/>
                <w:sz w:val="16"/>
                <w:szCs w:val="16"/>
              </w:rPr>
            </w:pPr>
          </w:p>
          <w:p w14:paraId="029B80A0" w14:textId="77777777" w:rsidR="00A90FEF" w:rsidRPr="00584D01" w:rsidRDefault="00A90FEF" w:rsidP="00A90FEF">
            <w:pPr>
              <w:pStyle w:val="ListParagraph"/>
              <w:numPr>
                <w:ilvl w:val="0"/>
                <w:numId w:val="36"/>
              </w:numPr>
              <w:rPr>
                <w:rFonts w:ascii="Arial" w:hAnsi="Arial" w:cs="Arial"/>
                <w:szCs w:val="24"/>
              </w:rPr>
            </w:pPr>
            <w:r w:rsidRPr="00584D01">
              <w:rPr>
                <w:rFonts w:ascii="Arial" w:hAnsi="Arial" w:cs="Arial"/>
                <w:szCs w:val="24"/>
              </w:rPr>
              <w:t xml:space="preserve">Provedena minimalno 3 edukacijska seminara o standardima savjetovanja na državnoj te minimalno 1 na razini JLP(R)S godišnje </w:t>
            </w:r>
          </w:p>
          <w:p w14:paraId="22A23C97" w14:textId="77777777" w:rsidR="00A90FEF" w:rsidRPr="00584D01" w:rsidRDefault="00A90FEF" w:rsidP="00A90FEF">
            <w:pPr>
              <w:pStyle w:val="ListParagraph"/>
              <w:numPr>
                <w:ilvl w:val="0"/>
                <w:numId w:val="36"/>
              </w:numPr>
              <w:rPr>
                <w:rFonts w:ascii="Arial" w:hAnsi="Arial" w:cs="Arial"/>
                <w:szCs w:val="24"/>
              </w:rPr>
            </w:pPr>
            <w:r w:rsidRPr="00584D01">
              <w:rPr>
                <w:rFonts w:ascii="Arial" w:hAnsi="Arial" w:cs="Arial"/>
                <w:szCs w:val="24"/>
              </w:rPr>
              <w:t xml:space="preserve">Provedeno minimalno 6 radionica o korištenju sustava e-Savjetovanja godišnje </w:t>
            </w:r>
          </w:p>
          <w:p w14:paraId="44429F0A" w14:textId="77777777" w:rsidR="00A90FEF" w:rsidRPr="00584D01" w:rsidRDefault="00A90FEF" w:rsidP="00A90FEF">
            <w:pPr>
              <w:pStyle w:val="ListParagraph"/>
              <w:numPr>
                <w:ilvl w:val="0"/>
                <w:numId w:val="36"/>
              </w:numPr>
              <w:spacing w:after="0" w:line="240" w:lineRule="auto"/>
              <w:rPr>
                <w:rFonts w:ascii="Arial" w:eastAsia="Times New Roman" w:hAnsi="Arial" w:cs="Arial"/>
                <w:color w:val="000000"/>
                <w:lang w:eastAsia="hr-HR"/>
              </w:rPr>
            </w:pPr>
            <w:r w:rsidRPr="00584D01">
              <w:rPr>
                <w:rFonts w:ascii="Arial" w:hAnsi="Arial" w:cs="Arial"/>
              </w:rPr>
              <w:t>Broj sudionika na seminarima i radionicama</w:t>
            </w:r>
          </w:p>
          <w:p w14:paraId="3444CA18" w14:textId="241497FC" w:rsidR="00A90FEF" w:rsidRPr="00584D01" w:rsidRDefault="00A90FEF" w:rsidP="00A90FEF">
            <w:pPr>
              <w:pStyle w:val="ListParagraph"/>
              <w:spacing w:after="0" w:line="240" w:lineRule="auto"/>
              <w:rPr>
                <w:rFonts w:ascii="Arial" w:eastAsia="Times New Roman" w:hAnsi="Arial" w:cs="Arial"/>
                <w:color w:val="000000"/>
                <w:sz w:val="16"/>
                <w:szCs w:val="16"/>
                <w:lang w:eastAsia="hr-HR"/>
              </w:rPr>
            </w:pPr>
          </w:p>
        </w:tc>
      </w:tr>
      <w:tr w:rsidR="00C92320" w:rsidRPr="00584D01" w14:paraId="1EA49392" w14:textId="77777777" w:rsidTr="00A90FEF">
        <w:trPr>
          <w:trHeight w:val="1020"/>
        </w:trPr>
        <w:tc>
          <w:tcPr>
            <w:tcW w:w="160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B087FD" w14:textId="77777777" w:rsidR="00C92320" w:rsidRPr="00584D01" w:rsidRDefault="00C92320"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F5DDBB6" w14:textId="77777777" w:rsidR="00C92320" w:rsidRPr="00584D01" w:rsidRDefault="00C92320"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2B70D" w14:textId="77777777" w:rsidR="00C92320" w:rsidRPr="00584D01" w:rsidRDefault="00C92320"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F530B5" w14:textId="77777777" w:rsidR="00C92320" w:rsidRPr="00584D01" w:rsidRDefault="00C92320"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5A786D" w14:textId="77777777" w:rsidR="00C92320" w:rsidRPr="00584D01" w:rsidRDefault="00C92320"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2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CAE449" w14:textId="77777777" w:rsidR="00C92320" w:rsidRPr="00584D01" w:rsidRDefault="00C92320"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C92320" w:rsidRPr="00584D01" w14:paraId="44B128FD" w14:textId="77777777" w:rsidTr="00A90FEF">
        <w:trPr>
          <w:trHeight w:val="642"/>
        </w:trPr>
        <w:tc>
          <w:tcPr>
            <w:tcW w:w="1602"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ABE13B8" w14:textId="77777777" w:rsidR="00C92320" w:rsidRPr="00584D01" w:rsidRDefault="00C92320" w:rsidP="00FC5177">
            <w:pPr>
              <w:spacing w:after="0" w:line="240" w:lineRule="auto"/>
              <w:rPr>
                <w:rFonts w:ascii="Arial" w:eastAsia="Times New Roman" w:hAnsi="Arial" w:cs="Arial"/>
                <w:b/>
                <w:bCs/>
                <w:color w:val="000000"/>
                <w:lang w:eastAsia="hr-HR"/>
              </w:rPr>
            </w:pPr>
          </w:p>
        </w:tc>
        <w:tc>
          <w:tcPr>
            <w:tcW w:w="687" w:type="pct"/>
            <w:tcBorders>
              <w:top w:val="single" w:sz="4" w:space="0" w:color="auto"/>
              <w:left w:val="nil"/>
              <w:bottom w:val="single" w:sz="4" w:space="0" w:color="auto"/>
              <w:right w:val="single" w:sz="4" w:space="0" w:color="auto"/>
            </w:tcBorders>
            <w:shd w:val="clear" w:color="auto" w:fill="auto"/>
            <w:noWrap/>
            <w:vAlign w:val="bottom"/>
            <w:hideMark/>
          </w:tcPr>
          <w:p w14:paraId="59073EDA" w14:textId="77777777" w:rsidR="00C92320" w:rsidRPr="00584D01" w:rsidRDefault="00C92320"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32" w:type="pct"/>
            <w:tcBorders>
              <w:top w:val="single" w:sz="4" w:space="0" w:color="auto"/>
              <w:left w:val="nil"/>
              <w:bottom w:val="single" w:sz="4" w:space="0" w:color="auto"/>
              <w:right w:val="single" w:sz="4" w:space="0" w:color="auto"/>
            </w:tcBorders>
            <w:shd w:val="clear" w:color="auto" w:fill="auto"/>
            <w:noWrap/>
            <w:vAlign w:val="bottom"/>
            <w:hideMark/>
          </w:tcPr>
          <w:p w14:paraId="06031634" w14:textId="77777777" w:rsidR="00C92320" w:rsidRPr="00584D01" w:rsidRDefault="00C92320"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78" w:type="pct"/>
            <w:tcBorders>
              <w:top w:val="single" w:sz="4" w:space="0" w:color="auto"/>
              <w:left w:val="nil"/>
              <w:bottom w:val="single" w:sz="4" w:space="0" w:color="auto"/>
              <w:right w:val="single" w:sz="4" w:space="0" w:color="auto"/>
            </w:tcBorders>
            <w:shd w:val="clear" w:color="auto" w:fill="auto"/>
            <w:noWrap/>
            <w:vAlign w:val="bottom"/>
            <w:hideMark/>
          </w:tcPr>
          <w:p w14:paraId="3F7776AC" w14:textId="77777777" w:rsidR="00C92320" w:rsidRPr="00584D01" w:rsidRDefault="00C92320"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201" w:type="pct"/>
            <w:tcBorders>
              <w:top w:val="single" w:sz="4" w:space="0" w:color="auto"/>
              <w:left w:val="nil"/>
              <w:bottom w:val="single" w:sz="4" w:space="0" w:color="auto"/>
              <w:right w:val="single" w:sz="4" w:space="0" w:color="auto"/>
            </w:tcBorders>
            <w:shd w:val="clear" w:color="auto" w:fill="auto"/>
            <w:noWrap/>
            <w:vAlign w:val="bottom"/>
            <w:hideMark/>
          </w:tcPr>
          <w:p w14:paraId="65107DA6" w14:textId="77777777" w:rsidR="00C92320" w:rsidRPr="00584D01" w:rsidRDefault="00C92320" w:rsidP="00C553BC">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A159F4" w:rsidRPr="00584D01" w14:paraId="0C3912E9" w14:textId="77777777" w:rsidTr="00F608DE">
        <w:trPr>
          <w:trHeight w:val="237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E4A06" w14:textId="77777777" w:rsidR="00A159F4" w:rsidRPr="00584D01" w:rsidRDefault="00A159F4" w:rsidP="00A159F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6CACB32" w14:textId="77777777" w:rsidR="00A34657" w:rsidRPr="00584D01" w:rsidRDefault="00A34657" w:rsidP="00C56B75">
            <w:pPr>
              <w:spacing w:after="0" w:line="240" w:lineRule="auto"/>
              <w:jc w:val="both"/>
              <w:rPr>
                <w:rFonts w:ascii="Arial" w:eastAsia="Times New Roman" w:hAnsi="Arial" w:cs="Arial"/>
                <w:color w:val="000000"/>
                <w:lang w:eastAsia="hr-HR"/>
              </w:rPr>
            </w:pPr>
          </w:p>
          <w:p w14:paraId="5385D04E" w14:textId="77777777" w:rsidR="00A159F4" w:rsidRPr="00584D01" w:rsidRDefault="00A159F4"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Tijekom 2019. godine Ured za udruge Vlade Republike Hrvatske je u suradnji s Državnom školom za javnu upravu je organizirao i proveo sljedeće edukacije:</w:t>
            </w:r>
          </w:p>
          <w:p w14:paraId="4F9528A3" w14:textId="77777777" w:rsidR="00A159F4" w:rsidRPr="00584D01" w:rsidRDefault="00A159F4" w:rsidP="00C56B75">
            <w:pPr>
              <w:spacing w:after="0" w:line="240" w:lineRule="auto"/>
              <w:jc w:val="both"/>
              <w:rPr>
                <w:rFonts w:ascii="Arial" w:eastAsia="Times New Roman" w:hAnsi="Arial" w:cs="Arial"/>
                <w:color w:val="000000"/>
                <w:lang w:eastAsia="hr-HR"/>
              </w:rPr>
            </w:pPr>
          </w:p>
          <w:p w14:paraId="2844C910" w14:textId="316900BB" w:rsidR="00A159F4" w:rsidRPr="00584D01" w:rsidRDefault="00A159F4" w:rsidP="00215359">
            <w:pPr>
              <w:pStyle w:val="ListParagraph"/>
              <w:numPr>
                <w:ilvl w:val="0"/>
                <w:numId w:val="17"/>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„Kako pripremiti i provesti učinkovito savjetovanje sa zainteresiranom javnošću u postupcima donošenja zakona, drugih propisa i akata“ – 3 radionice za 5</w:t>
            </w:r>
            <w:r w:rsidR="00BA7667" w:rsidRPr="00584D01">
              <w:rPr>
                <w:rFonts w:ascii="Arial" w:eastAsia="Times New Roman" w:hAnsi="Arial" w:cs="Arial"/>
                <w:color w:val="000000"/>
                <w:lang w:eastAsia="hr-HR"/>
              </w:rPr>
              <w:t>7</w:t>
            </w:r>
            <w:r w:rsidRPr="00584D01">
              <w:rPr>
                <w:rFonts w:ascii="Arial" w:eastAsia="Times New Roman" w:hAnsi="Arial" w:cs="Arial"/>
                <w:color w:val="000000"/>
                <w:lang w:eastAsia="hr-HR"/>
              </w:rPr>
              <w:t xml:space="preserve"> polaznika.</w:t>
            </w:r>
          </w:p>
          <w:p w14:paraId="71E2281A" w14:textId="77777777" w:rsidR="00A159F4" w:rsidRPr="00584D01" w:rsidRDefault="00A159F4" w:rsidP="00C56B75">
            <w:pPr>
              <w:pStyle w:val="ListParagraph"/>
              <w:spacing w:after="0" w:line="240" w:lineRule="auto"/>
              <w:jc w:val="both"/>
              <w:rPr>
                <w:rFonts w:ascii="Arial" w:eastAsia="Times New Roman" w:hAnsi="Arial" w:cs="Arial"/>
                <w:color w:val="000000"/>
                <w:lang w:eastAsia="hr-HR"/>
              </w:rPr>
            </w:pPr>
          </w:p>
          <w:p w14:paraId="0C295D9E" w14:textId="565E50D7" w:rsidR="00A159F4" w:rsidRPr="00584D01" w:rsidRDefault="00A159F4" w:rsidP="00215359">
            <w:pPr>
              <w:pStyle w:val="ListParagraph"/>
              <w:numPr>
                <w:ilvl w:val="0"/>
                <w:numId w:val="17"/>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Radionica o korištenju e-Savjetovanja – 7 radionica za </w:t>
            </w:r>
            <w:r w:rsidR="00BA7667" w:rsidRPr="00584D01">
              <w:rPr>
                <w:rFonts w:ascii="Arial" w:eastAsia="Times New Roman" w:hAnsi="Arial" w:cs="Arial"/>
                <w:color w:val="000000"/>
                <w:lang w:eastAsia="hr-HR"/>
              </w:rPr>
              <w:t>80</w:t>
            </w:r>
            <w:r w:rsidRPr="00584D01">
              <w:rPr>
                <w:rFonts w:ascii="Arial" w:eastAsia="Times New Roman" w:hAnsi="Arial" w:cs="Arial"/>
                <w:color w:val="000000"/>
                <w:lang w:eastAsia="hr-HR"/>
              </w:rPr>
              <w:t xml:space="preserve"> polaznika.</w:t>
            </w:r>
          </w:p>
          <w:p w14:paraId="5F83DFCF" w14:textId="77777777" w:rsidR="00ED493B" w:rsidRPr="00584D01" w:rsidRDefault="00ED493B" w:rsidP="00ED493B">
            <w:pPr>
              <w:spacing w:after="0" w:line="240" w:lineRule="auto"/>
              <w:jc w:val="both"/>
              <w:rPr>
                <w:rFonts w:ascii="Arial" w:eastAsia="Times New Roman" w:hAnsi="Arial" w:cs="Arial"/>
                <w:color w:val="000000"/>
                <w:lang w:eastAsia="hr-HR"/>
              </w:rPr>
            </w:pPr>
          </w:p>
          <w:p w14:paraId="04BB1D73" w14:textId="0904021E" w:rsidR="00A159F4" w:rsidRPr="00584D01" w:rsidRDefault="00ED493B"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S obzirom na ranije opisane promjene vezane za administrativnu podršku radu portala e-Savjetovanja te koordinaciju tijela državne uprave u pogledu provedbe savjetovanja sa zainteresiranom javnošću, t</w:t>
            </w:r>
            <w:r w:rsidR="00A159F4" w:rsidRPr="00584D01">
              <w:rPr>
                <w:rFonts w:ascii="Arial" w:eastAsia="Times New Roman" w:hAnsi="Arial" w:cs="Arial"/>
                <w:color w:val="000000"/>
                <w:lang w:eastAsia="hr-HR"/>
              </w:rPr>
              <w:t>ijekom 2020. godine Ured za zakonodavstvo i Središnji državni ured za razvoj digitalnog društva u suradnji s Državnom školom za javnu upravu organizirali su</w:t>
            </w:r>
            <w:r w:rsidRPr="00584D01">
              <w:rPr>
                <w:rFonts w:ascii="Arial" w:eastAsia="Times New Roman" w:hAnsi="Arial" w:cs="Arial"/>
                <w:color w:val="000000"/>
                <w:lang w:eastAsia="hr-HR"/>
              </w:rPr>
              <w:t xml:space="preserve"> i provodili</w:t>
            </w:r>
            <w:r w:rsidR="00A159F4" w:rsidRPr="00584D01">
              <w:rPr>
                <w:rFonts w:ascii="Arial" w:eastAsia="Times New Roman" w:hAnsi="Arial" w:cs="Arial"/>
                <w:color w:val="000000"/>
                <w:lang w:eastAsia="hr-HR"/>
              </w:rPr>
              <w:t xml:space="preserve"> </w:t>
            </w:r>
            <w:r w:rsidR="00307572" w:rsidRPr="00584D01">
              <w:rPr>
                <w:rFonts w:ascii="Arial" w:eastAsia="Times New Roman" w:hAnsi="Arial" w:cs="Arial"/>
                <w:color w:val="000000"/>
                <w:lang w:eastAsia="hr-HR"/>
              </w:rPr>
              <w:t>4</w:t>
            </w:r>
            <w:r w:rsidRPr="00584D01">
              <w:rPr>
                <w:rFonts w:ascii="Arial" w:eastAsia="Times New Roman" w:hAnsi="Arial" w:cs="Arial"/>
                <w:color w:val="000000"/>
                <w:lang w:eastAsia="hr-HR"/>
              </w:rPr>
              <w:t xml:space="preserve"> </w:t>
            </w:r>
            <w:r w:rsidR="00A159F4" w:rsidRPr="00584D01">
              <w:rPr>
                <w:rFonts w:ascii="Arial" w:eastAsia="Times New Roman" w:hAnsi="Arial" w:cs="Arial"/>
                <w:color w:val="000000"/>
                <w:lang w:eastAsia="hr-HR"/>
              </w:rPr>
              <w:t xml:space="preserve">radionice o korištenju e- Savjetovanja. </w:t>
            </w:r>
          </w:p>
          <w:p w14:paraId="0E14C955" w14:textId="77777777" w:rsidR="00FD2A30" w:rsidRPr="00584D01" w:rsidRDefault="00FD2A30" w:rsidP="00C56B75">
            <w:pPr>
              <w:spacing w:after="0" w:line="240" w:lineRule="auto"/>
              <w:jc w:val="both"/>
              <w:rPr>
                <w:rFonts w:ascii="Arial" w:eastAsia="Times New Roman" w:hAnsi="Arial" w:cs="Arial"/>
                <w:color w:val="000000"/>
                <w:lang w:eastAsia="hr-HR"/>
              </w:rPr>
            </w:pPr>
          </w:p>
          <w:p w14:paraId="6CC9A03A" w14:textId="05DCE42E" w:rsidR="00862EA0" w:rsidRPr="00584D01" w:rsidRDefault="00ED493B"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Također, u</w:t>
            </w:r>
            <w:r w:rsidR="00862EA0" w:rsidRPr="00584D01">
              <w:rPr>
                <w:rFonts w:ascii="Arial" w:eastAsia="Times New Roman" w:hAnsi="Arial" w:cs="Arial"/>
                <w:color w:val="000000"/>
                <w:lang w:eastAsia="hr-HR"/>
              </w:rPr>
              <w:t xml:space="preserve"> 2020. godini U</w:t>
            </w:r>
            <w:r w:rsidR="00CB5D1C" w:rsidRPr="00584D01">
              <w:rPr>
                <w:rFonts w:ascii="Arial" w:eastAsia="Times New Roman" w:hAnsi="Arial" w:cs="Arial"/>
                <w:color w:val="000000"/>
                <w:lang w:eastAsia="hr-HR"/>
              </w:rPr>
              <w:t>red za zakonodavstv</w:t>
            </w:r>
            <w:r w:rsidR="00F277C8" w:rsidRPr="00584D01">
              <w:rPr>
                <w:rFonts w:ascii="Arial" w:eastAsia="Times New Roman" w:hAnsi="Arial" w:cs="Arial"/>
                <w:color w:val="000000"/>
                <w:lang w:eastAsia="hr-HR"/>
              </w:rPr>
              <w:t xml:space="preserve">o i </w:t>
            </w:r>
            <w:r w:rsidR="00862EA0" w:rsidRPr="00584D01">
              <w:rPr>
                <w:rFonts w:ascii="Arial" w:eastAsia="Times New Roman" w:hAnsi="Arial" w:cs="Arial"/>
                <w:color w:val="000000"/>
                <w:lang w:eastAsia="hr-HR"/>
              </w:rPr>
              <w:t xml:space="preserve">Povjerenik za informiranje </w:t>
            </w:r>
            <w:r w:rsidR="00F277C8" w:rsidRPr="00584D01">
              <w:rPr>
                <w:rFonts w:ascii="Arial" w:eastAsia="Times New Roman" w:hAnsi="Arial" w:cs="Arial"/>
                <w:color w:val="000000"/>
                <w:lang w:eastAsia="hr-HR"/>
              </w:rPr>
              <w:t xml:space="preserve">su u suradnji s Uredom za udruge </w:t>
            </w:r>
            <w:r w:rsidR="00862EA0" w:rsidRPr="00584D01">
              <w:rPr>
                <w:rFonts w:ascii="Arial" w:eastAsia="Times New Roman" w:hAnsi="Arial" w:cs="Arial"/>
                <w:color w:val="000000"/>
                <w:lang w:eastAsia="hr-HR"/>
              </w:rPr>
              <w:t>održali jednu radionicu „Kako pripremiti i provesti učinkovito savjetovanje sa zainteresiranom javnošću u postupcima donošenja zakona, drugih propisa i akata“</w:t>
            </w:r>
            <w:r w:rsidR="005F0BE8" w:rsidRPr="00584D01">
              <w:rPr>
                <w:rFonts w:ascii="Arial" w:eastAsia="Times New Roman" w:hAnsi="Arial" w:cs="Arial"/>
                <w:color w:val="000000"/>
                <w:lang w:eastAsia="hr-HR"/>
              </w:rPr>
              <w:t xml:space="preserve"> za 12</w:t>
            </w:r>
            <w:r w:rsidR="00862EA0" w:rsidRPr="00584D01">
              <w:rPr>
                <w:rFonts w:ascii="Arial" w:eastAsia="Times New Roman" w:hAnsi="Arial" w:cs="Arial"/>
                <w:color w:val="000000"/>
                <w:lang w:eastAsia="hr-HR"/>
              </w:rPr>
              <w:t xml:space="preserve"> polaznika. </w:t>
            </w:r>
          </w:p>
          <w:p w14:paraId="62770CF6" w14:textId="37E9654D" w:rsidR="00FD2A30" w:rsidRPr="00584D01" w:rsidRDefault="00FD2A30" w:rsidP="00C56B75">
            <w:pPr>
              <w:spacing w:after="0" w:line="240" w:lineRule="auto"/>
              <w:jc w:val="both"/>
              <w:rPr>
                <w:rFonts w:ascii="Arial" w:eastAsia="Times New Roman" w:hAnsi="Arial" w:cs="Arial"/>
                <w:color w:val="000000"/>
                <w:lang w:eastAsia="hr-HR"/>
              </w:rPr>
            </w:pPr>
          </w:p>
        </w:tc>
      </w:tr>
      <w:tr w:rsidR="00A159F4" w:rsidRPr="00584D01" w14:paraId="79BA9D84" w14:textId="77777777" w:rsidTr="00F608DE">
        <w:trPr>
          <w:trHeight w:val="71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9C2D2" w14:textId="388EAD01" w:rsidR="00A159F4" w:rsidRPr="00584D01" w:rsidRDefault="00A159F4" w:rsidP="00A159F4">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CD1E3FA" w14:textId="77777777" w:rsidR="00FD2A30" w:rsidRPr="00584D01" w:rsidRDefault="00FD2A30" w:rsidP="00C56B75">
            <w:pPr>
              <w:jc w:val="both"/>
              <w:rPr>
                <w:rFonts w:ascii="Arial" w:eastAsia="Times New Roman" w:hAnsi="Arial" w:cs="Arial"/>
                <w:color w:val="000000"/>
                <w:lang w:eastAsia="hr-HR"/>
              </w:rPr>
            </w:pPr>
          </w:p>
          <w:p w14:paraId="7043F27D" w14:textId="772B4B54" w:rsidR="00A159F4" w:rsidRPr="00584D01" w:rsidRDefault="00FD2A30" w:rsidP="00C56B75">
            <w:pPr>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 2020. godini planirane su tri radionice  „Kako pripremiti i provesti učinkovito savjetovanje sa zainteresiranom javnošću u postupcima donošenja zakona, drugih propisa i akata“, no zbog ograničenja vezanih uz pandemiju koronavirusa COVID-19  održana je jedna radionica. Očekuje se nastavak provedbe aktivnosti nakon završetka pandemije.  </w:t>
            </w:r>
          </w:p>
        </w:tc>
      </w:tr>
      <w:tr w:rsidR="00C92320" w:rsidRPr="00584D01" w14:paraId="0D45811B" w14:textId="77777777" w:rsidTr="00F608DE">
        <w:trPr>
          <w:trHeight w:val="890"/>
        </w:trPr>
        <w:tc>
          <w:tcPr>
            <w:tcW w:w="1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9387" w14:textId="181565EB" w:rsidR="00C92320" w:rsidRPr="00584D01" w:rsidRDefault="00C92320"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D97F32" w:rsidRPr="00584D01">
              <w:rPr>
                <w:rFonts w:ascii="Arial" w:eastAsia="Times New Roman" w:hAnsi="Arial" w:cs="Arial"/>
                <w:bCs/>
                <w:color w:val="000000"/>
                <w:lang w:eastAsia="hr-HR"/>
              </w:rPr>
              <w:t>)</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tcPr>
          <w:p w14:paraId="7A2F8D1D" w14:textId="1C3170D7" w:rsidR="00C92320" w:rsidRPr="00584D01" w:rsidRDefault="00C92320" w:rsidP="009842A5">
            <w:pPr>
              <w:spacing w:after="0" w:line="240" w:lineRule="auto"/>
              <w:rPr>
                <w:rFonts w:ascii="Arial" w:eastAsia="Times New Roman" w:hAnsi="Arial" w:cs="Arial"/>
                <w:b/>
                <w:bCs/>
                <w:color w:val="000000"/>
                <w:lang w:eastAsia="hr-HR"/>
              </w:rPr>
            </w:pPr>
          </w:p>
        </w:tc>
      </w:tr>
      <w:tr w:rsidR="00C92320" w:rsidRPr="00584D01" w14:paraId="7F44992A" w14:textId="77777777" w:rsidTr="00ED493B">
        <w:trPr>
          <w:trHeight w:val="260"/>
        </w:trPr>
        <w:tc>
          <w:tcPr>
            <w:tcW w:w="160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E76AE1E" w14:textId="1282C0BB" w:rsidR="00C92320" w:rsidRPr="00584D01" w:rsidRDefault="00C92320" w:rsidP="002F18C1">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2F18C1"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98"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4A8957A" w14:textId="77777777" w:rsidR="002F18C1" w:rsidRPr="00584D01" w:rsidRDefault="002F18C1" w:rsidP="00C56B75">
            <w:pPr>
              <w:spacing w:after="0" w:line="240" w:lineRule="auto"/>
              <w:jc w:val="both"/>
              <w:rPr>
                <w:rFonts w:ascii="Arial" w:eastAsia="Times New Roman" w:hAnsi="Arial" w:cs="Arial"/>
                <w:color w:val="000000"/>
                <w:lang w:eastAsia="hr-HR"/>
              </w:rPr>
            </w:pPr>
          </w:p>
          <w:p w14:paraId="411702FA" w14:textId="1AC2924C" w:rsidR="00C92320" w:rsidRPr="00584D01" w:rsidRDefault="00C92320"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Planira se </w:t>
            </w:r>
            <w:r w:rsidR="00C553BC" w:rsidRPr="00584D01">
              <w:rPr>
                <w:rFonts w:ascii="Arial" w:eastAsia="Times New Roman" w:hAnsi="Arial" w:cs="Arial"/>
                <w:color w:val="000000"/>
                <w:lang w:eastAsia="hr-HR"/>
              </w:rPr>
              <w:t xml:space="preserve">nastavak provedbe </w:t>
            </w:r>
            <w:r w:rsidRPr="00584D01">
              <w:rPr>
                <w:rFonts w:ascii="Arial" w:eastAsia="Times New Roman" w:hAnsi="Arial" w:cs="Arial"/>
                <w:color w:val="000000"/>
                <w:lang w:eastAsia="hr-HR"/>
              </w:rPr>
              <w:t>ovih aktivnosti</w:t>
            </w:r>
            <w:r w:rsidR="002F18C1" w:rsidRPr="00584D01">
              <w:rPr>
                <w:rFonts w:ascii="Arial" w:eastAsia="Times New Roman" w:hAnsi="Arial" w:cs="Arial"/>
                <w:bCs/>
                <w:color w:val="000000"/>
                <w:lang w:eastAsia="hr-HR"/>
              </w:rPr>
              <w:t xml:space="preserve"> sljedećem provedbenom razdoblju, odnosno Akcijskom planu</w:t>
            </w:r>
            <w:r w:rsidRPr="00584D01">
              <w:rPr>
                <w:rFonts w:ascii="Arial" w:eastAsia="Times New Roman" w:hAnsi="Arial" w:cs="Arial"/>
                <w:color w:val="000000"/>
                <w:lang w:eastAsia="hr-HR"/>
              </w:rPr>
              <w:t>.</w:t>
            </w:r>
          </w:p>
          <w:p w14:paraId="38841DC1" w14:textId="77777777" w:rsidR="008B2E13" w:rsidRPr="00584D01" w:rsidRDefault="008B2E13" w:rsidP="00C56B75">
            <w:pPr>
              <w:spacing w:after="0" w:line="240" w:lineRule="auto"/>
              <w:jc w:val="both"/>
              <w:rPr>
                <w:rFonts w:ascii="Arial" w:eastAsia="Times New Roman" w:hAnsi="Arial" w:cs="Arial"/>
                <w:color w:val="000000"/>
                <w:lang w:eastAsia="hr-HR"/>
              </w:rPr>
            </w:pPr>
          </w:p>
          <w:p w14:paraId="6F05EB26" w14:textId="7DDC82DB" w:rsidR="008B2E13" w:rsidRPr="00584D01" w:rsidRDefault="008B2E13"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Naime, u idućem razdoblju Ured za zakonodavstvo, Ured za udruge uz potporu tijela nadležnog za provedbu propisa iz područja prava na pristup informacijama </w:t>
            </w:r>
            <w:r w:rsidR="00CB5D1C" w:rsidRPr="00584D01">
              <w:rPr>
                <w:rFonts w:ascii="Arial" w:eastAsia="Times New Roman" w:hAnsi="Arial" w:cs="Arial"/>
                <w:color w:val="000000"/>
                <w:lang w:eastAsia="hr-HR"/>
              </w:rPr>
              <w:t xml:space="preserve">nastavit će </w:t>
            </w:r>
            <w:r w:rsidRPr="00584D01">
              <w:rPr>
                <w:rFonts w:ascii="Arial" w:eastAsia="Times New Roman" w:hAnsi="Arial" w:cs="Arial"/>
                <w:color w:val="000000"/>
                <w:lang w:eastAsia="hr-HR"/>
              </w:rPr>
              <w:t xml:space="preserve">zajednički provoditi program edukacije o standardima savjetovanja sa zainteresiranom javnošću u postupcima donošenja zakona, drugih propisa i akata. Radi se o 3 </w:t>
            </w:r>
            <w:r w:rsidR="004C515D" w:rsidRPr="00584D01">
              <w:rPr>
                <w:rFonts w:ascii="Arial" w:eastAsia="Times New Roman" w:hAnsi="Arial" w:cs="Arial"/>
                <w:color w:val="000000"/>
                <w:lang w:eastAsia="hr-HR"/>
              </w:rPr>
              <w:t>radionice</w:t>
            </w:r>
            <w:r w:rsidRPr="00584D01">
              <w:rPr>
                <w:rFonts w:ascii="Arial" w:eastAsia="Times New Roman" w:hAnsi="Arial" w:cs="Arial"/>
                <w:color w:val="000000"/>
                <w:lang w:eastAsia="hr-HR"/>
              </w:rPr>
              <w:t xml:space="preserve"> godišnje u okviru Državne škole za javnu upravu.</w:t>
            </w:r>
          </w:p>
          <w:p w14:paraId="511B0265" w14:textId="77777777" w:rsidR="008B2E13" w:rsidRPr="00584D01" w:rsidRDefault="008B2E13" w:rsidP="00C56B75">
            <w:pPr>
              <w:spacing w:after="0" w:line="240" w:lineRule="auto"/>
              <w:jc w:val="both"/>
              <w:rPr>
                <w:rFonts w:ascii="Arial" w:eastAsia="Times New Roman" w:hAnsi="Arial" w:cs="Arial"/>
                <w:color w:val="000000"/>
                <w:lang w:eastAsia="hr-HR"/>
              </w:rPr>
            </w:pPr>
          </w:p>
          <w:p w14:paraId="7157FF96" w14:textId="77777777" w:rsidR="00CF55F6" w:rsidRPr="00584D01" w:rsidRDefault="008B2E13" w:rsidP="00C56B7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Također, Ured za zakonodavstvo i Središnji državni ured za razvoj digitalnog društva zajednički će provoditi radionicu o korištenju sustava e-Savjetovanja, i to u pravilu svaka 2 mjeseca.</w:t>
            </w:r>
          </w:p>
          <w:p w14:paraId="6A028F69" w14:textId="3BC0DFD7" w:rsidR="00ED493B" w:rsidRPr="00584D01" w:rsidRDefault="00ED493B" w:rsidP="00C56B75">
            <w:pPr>
              <w:spacing w:after="0" w:line="240" w:lineRule="auto"/>
              <w:jc w:val="both"/>
              <w:rPr>
                <w:rFonts w:ascii="Arial" w:eastAsia="Times New Roman" w:hAnsi="Arial" w:cs="Arial"/>
                <w:color w:val="000000"/>
                <w:lang w:eastAsia="hr-HR"/>
              </w:rPr>
            </w:pPr>
          </w:p>
        </w:tc>
      </w:tr>
    </w:tbl>
    <w:p w14:paraId="058FB13D" w14:textId="77777777" w:rsidR="004A36D4" w:rsidRPr="00584D01" w:rsidRDefault="004A36D4" w:rsidP="004A36D4">
      <w:pPr>
        <w:rPr>
          <w:rFonts w:ascii="Times New Roman" w:eastAsia="Times New Roman" w:hAnsi="Times New Roman"/>
          <w:sz w:val="10"/>
          <w:szCs w:val="10"/>
        </w:rPr>
      </w:pPr>
    </w:p>
    <w:tbl>
      <w:tblPr>
        <w:tblW w:w="15441" w:type="dxa"/>
        <w:tblLayout w:type="fixed"/>
        <w:tblCellMar>
          <w:top w:w="15" w:type="dxa"/>
          <w:left w:w="15" w:type="dxa"/>
          <w:bottom w:w="15" w:type="dxa"/>
          <w:right w:w="15" w:type="dxa"/>
        </w:tblCellMar>
        <w:tblLook w:val="04A0" w:firstRow="1" w:lastRow="0" w:firstColumn="1" w:lastColumn="0" w:noHBand="0" w:noVBand="1"/>
      </w:tblPr>
      <w:tblGrid>
        <w:gridCol w:w="4895"/>
        <w:gridCol w:w="2325"/>
        <w:gridCol w:w="2125"/>
        <w:gridCol w:w="2125"/>
        <w:gridCol w:w="3971"/>
      </w:tblGrid>
      <w:tr w:rsidR="00EE4FE6" w:rsidRPr="00584D01" w14:paraId="2EF51920" w14:textId="77777777" w:rsidTr="00A90FEF">
        <w:trPr>
          <w:trHeight w:val="310"/>
        </w:trPr>
        <w:tc>
          <w:tcPr>
            <w:tcW w:w="15441"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C4C8773" w14:textId="19DA30F6" w:rsidR="00EE4FE6" w:rsidRPr="00584D01" w:rsidRDefault="00EE4FE6" w:rsidP="00A92C03">
            <w:pPr>
              <w:jc w:val="center"/>
              <w:rPr>
                <w:rFonts w:ascii="Arial" w:hAnsi="Arial" w:cs="Arial"/>
                <w:color w:val="000000"/>
                <w:shd w:val="clear" w:color="auto" w:fill="D9D9D9"/>
              </w:rPr>
            </w:pPr>
            <w:r w:rsidRPr="00584D01">
              <w:rPr>
                <w:rFonts w:ascii="Arial" w:hAnsi="Arial" w:cs="Arial"/>
                <w:b/>
              </w:rPr>
              <w:t>12.3. Promotivna kampanja za građane o e-Savjetovanjima</w:t>
            </w:r>
          </w:p>
        </w:tc>
      </w:tr>
      <w:tr w:rsidR="00EE4FE6" w:rsidRPr="00584D01" w14:paraId="51D1C417" w14:textId="77777777" w:rsidTr="00A90FEF">
        <w:tblPrEx>
          <w:tblCellMar>
            <w:top w:w="0" w:type="dxa"/>
            <w:left w:w="108" w:type="dxa"/>
            <w:bottom w:w="0" w:type="dxa"/>
            <w:right w:w="108" w:type="dxa"/>
          </w:tblCellMar>
        </w:tblPrEx>
        <w:trPr>
          <w:trHeight w:val="754"/>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8A0CC" w14:textId="77777777" w:rsidR="00806127" w:rsidRPr="00584D01" w:rsidRDefault="00806127" w:rsidP="00A92C03">
            <w:pPr>
              <w:spacing w:after="0" w:line="240" w:lineRule="auto"/>
              <w:rPr>
                <w:rFonts w:ascii="Arial" w:eastAsia="Times New Roman" w:hAnsi="Arial" w:cs="Arial"/>
                <w:b/>
                <w:bCs/>
                <w:color w:val="000000"/>
                <w:sz w:val="10"/>
                <w:szCs w:val="10"/>
                <w:lang w:eastAsia="hr-HR"/>
              </w:rPr>
            </w:pPr>
          </w:p>
          <w:p w14:paraId="2AF243AF" w14:textId="2DE0C370" w:rsidR="00A34657" w:rsidRPr="00584D01" w:rsidRDefault="00A34657"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CE84725" w14:textId="77777777" w:rsidR="00806127" w:rsidRPr="00584D01" w:rsidRDefault="0080612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w:t>
            </w:r>
          </w:p>
          <w:p w14:paraId="2B1B4FD1" w14:textId="22B67662" w:rsidR="00A34657" w:rsidRPr="00584D01" w:rsidRDefault="00A34657" w:rsidP="00A92C03">
            <w:pPr>
              <w:spacing w:after="0" w:line="240" w:lineRule="auto"/>
              <w:rPr>
                <w:rFonts w:ascii="Arial" w:eastAsia="Times New Roman" w:hAnsi="Arial" w:cs="Arial"/>
                <w:color w:val="000000"/>
                <w:lang w:eastAsia="hr-HR"/>
              </w:rPr>
            </w:pPr>
          </w:p>
        </w:tc>
      </w:tr>
      <w:tr w:rsidR="00395513" w:rsidRPr="00584D01" w14:paraId="39F388EE" w14:textId="77777777" w:rsidTr="00395513">
        <w:tblPrEx>
          <w:tblCellMar>
            <w:top w:w="0" w:type="dxa"/>
            <w:left w:w="108" w:type="dxa"/>
            <w:bottom w:w="0" w:type="dxa"/>
            <w:right w:w="108" w:type="dxa"/>
          </w:tblCellMar>
        </w:tblPrEx>
        <w:trPr>
          <w:trHeight w:val="521"/>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49CAD" w14:textId="6196EB86" w:rsidR="00395513" w:rsidRPr="00584D01" w:rsidRDefault="00395513" w:rsidP="00395513">
            <w:pPr>
              <w:spacing w:after="0" w:line="240" w:lineRule="auto"/>
              <w:rPr>
                <w:rFonts w:ascii="Arial" w:eastAsia="Times New Roman" w:hAnsi="Arial" w:cs="Arial"/>
                <w:b/>
                <w:bCs/>
                <w:color w:val="000000"/>
                <w:sz w:val="10"/>
                <w:szCs w:val="10"/>
                <w:lang w:eastAsia="hr-HR"/>
              </w:rPr>
            </w:pPr>
            <w:r w:rsidRPr="00584D01">
              <w:rPr>
                <w:rFonts w:ascii="Arial" w:hAnsi="Arial" w:cs="Arial"/>
                <w:b/>
                <w:color w:val="000000"/>
                <w:shd w:val="clear" w:color="auto" w:fill="D9D9D9"/>
              </w:rPr>
              <w:t>Datum početka provedbe:</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tcPr>
          <w:p w14:paraId="3E6B6AF8" w14:textId="75D652C3"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hAnsi="Arial" w:cs="Arial"/>
              </w:rPr>
              <w:t xml:space="preserve">U tijeku  </w:t>
            </w:r>
          </w:p>
        </w:tc>
      </w:tr>
      <w:tr w:rsidR="00395513" w:rsidRPr="00584D01" w14:paraId="091F3364" w14:textId="77777777" w:rsidTr="00395513">
        <w:tblPrEx>
          <w:tblCellMar>
            <w:top w:w="0" w:type="dxa"/>
            <w:left w:w="108" w:type="dxa"/>
            <w:bottom w:w="0" w:type="dxa"/>
            <w:right w:w="108" w:type="dxa"/>
          </w:tblCellMar>
        </w:tblPrEx>
        <w:trPr>
          <w:trHeight w:val="476"/>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D8AF" w14:textId="3A31EFF0" w:rsidR="00395513" w:rsidRPr="00584D01" w:rsidRDefault="00395513" w:rsidP="00395513">
            <w:pPr>
              <w:spacing w:after="0" w:line="240" w:lineRule="auto"/>
              <w:rPr>
                <w:rFonts w:ascii="Arial" w:eastAsia="Times New Roman" w:hAnsi="Arial" w:cs="Arial"/>
                <w:b/>
                <w:bCs/>
                <w:color w:val="000000"/>
                <w:sz w:val="10"/>
                <w:szCs w:val="10"/>
                <w:lang w:eastAsia="hr-HR"/>
              </w:rPr>
            </w:pPr>
            <w:r w:rsidRPr="00584D01">
              <w:rPr>
                <w:rFonts w:ascii="Arial" w:hAnsi="Arial" w:cs="Arial"/>
                <w:b/>
                <w:color w:val="000000"/>
                <w:shd w:val="clear" w:color="auto" w:fill="D9D9D9"/>
              </w:rPr>
              <w:t>Datum završetka provedbe:</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tcPr>
          <w:p w14:paraId="79889DEB" w14:textId="5ABFED16"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hAnsi="Arial" w:cs="Arial"/>
              </w:rPr>
              <w:t>31. prosinca 2020.</w:t>
            </w:r>
          </w:p>
        </w:tc>
      </w:tr>
      <w:tr w:rsidR="00A90FEF" w:rsidRPr="00584D01" w14:paraId="4A859D87" w14:textId="77777777" w:rsidTr="00A90FEF">
        <w:tblPrEx>
          <w:tblCellMar>
            <w:top w:w="0" w:type="dxa"/>
            <w:left w:w="108" w:type="dxa"/>
            <w:bottom w:w="0" w:type="dxa"/>
            <w:right w:w="108" w:type="dxa"/>
          </w:tblCellMar>
        </w:tblPrEx>
        <w:trPr>
          <w:trHeight w:val="754"/>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F6554" w14:textId="77777777" w:rsidR="00A90FEF" w:rsidRPr="00584D01" w:rsidRDefault="00A90FEF" w:rsidP="00A90FEF">
            <w:pPr>
              <w:spacing w:after="0" w:line="240" w:lineRule="auto"/>
              <w:rPr>
                <w:rFonts w:ascii="Arial" w:hAnsi="Arial" w:cs="Arial"/>
                <w:b/>
              </w:rPr>
            </w:pPr>
          </w:p>
          <w:p w14:paraId="1B55AB24" w14:textId="77777777" w:rsidR="00A90FEF" w:rsidRPr="00584D01" w:rsidRDefault="00A90FEF" w:rsidP="00A90FEF">
            <w:pPr>
              <w:spacing w:after="0" w:line="240" w:lineRule="auto"/>
              <w:rPr>
                <w:rFonts w:ascii="Arial" w:hAnsi="Arial" w:cs="Arial"/>
                <w:b/>
              </w:rPr>
            </w:pPr>
          </w:p>
          <w:p w14:paraId="7C2AEA4A" w14:textId="4D93A17D" w:rsidR="00A90FEF" w:rsidRPr="00584D01" w:rsidRDefault="00A90FEF" w:rsidP="00A90FEF">
            <w:pPr>
              <w:spacing w:after="0" w:line="240" w:lineRule="auto"/>
              <w:rPr>
                <w:rFonts w:ascii="Arial" w:eastAsia="Times New Roman" w:hAnsi="Arial" w:cs="Arial"/>
                <w:b/>
                <w:bCs/>
                <w:color w:val="000000"/>
                <w:sz w:val="10"/>
                <w:szCs w:val="10"/>
                <w:lang w:eastAsia="hr-HR"/>
              </w:rPr>
            </w:pPr>
            <w:r w:rsidRPr="00584D01">
              <w:rPr>
                <w:rFonts w:ascii="Arial" w:hAnsi="Arial" w:cs="Arial"/>
                <w:b/>
              </w:rPr>
              <w:t>Pokazatelji provedbe:</w:t>
            </w:r>
          </w:p>
        </w:tc>
        <w:tc>
          <w:tcPr>
            <w:tcW w:w="10546" w:type="dxa"/>
            <w:gridSpan w:val="4"/>
            <w:tcBorders>
              <w:top w:val="single" w:sz="4" w:space="0" w:color="auto"/>
              <w:left w:val="nil"/>
              <w:bottom w:val="single" w:sz="4" w:space="0" w:color="auto"/>
              <w:right w:val="single" w:sz="4" w:space="0" w:color="000000"/>
            </w:tcBorders>
            <w:shd w:val="clear" w:color="auto" w:fill="auto"/>
            <w:noWrap/>
          </w:tcPr>
          <w:p w14:paraId="0D0F27A7" w14:textId="77777777" w:rsidR="00A90FEF" w:rsidRPr="00584D01" w:rsidRDefault="00A90FEF" w:rsidP="00A90FEF">
            <w:pPr>
              <w:pStyle w:val="ListParagraph"/>
              <w:rPr>
                <w:rFonts w:ascii="Arial" w:hAnsi="Arial" w:cs="Arial"/>
                <w:sz w:val="16"/>
                <w:szCs w:val="16"/>
              </w:rPr>
            </w:pPr>
          </w:p>
          <w:p w14:paraId="33A712D0" w14:textId="77777777" w:rsidR="00A90FEF" w:rsidRPr="00584D01" w:rsidRDefault="00A90FEF" w:rsidP="00A90FEF">
            <w:pPr>
              <w:pStyle w:val="ListParagraph"/>
              <w:numPr>
                <w:ilvl w:val="0"/>
                <w:numId w:val="37"/>
              </w:numPr>
              <w:rPr>
                <w:rFonts w:ascii="Arial" w:hAnsi="Arial" w:cs="Arial"/>
                <w:szCs w:val="24"/>
              </w:rPr>
            </w:pPr>
            <w:r w:rsidRPr="00584D01">
              <w:rPr>
                <w:rFonts w:ascii="Arial" w:hAnsi="Arial" w:cs="Arial"/>
                <w:szCs w:val="24"/>
              </w:rPr>
              <w:t>Provedena promotivna kampanja emitiranjem promotivnog spota putem društvenih mreža, internetskih portala i HTV-a</w:t>
            </w:r>
          </w:p>
          <w:p w14:paraId="1970E6DF" w14:textId="77777777" w:rsidR="00A90FEF" w:rsidRPr="00584D01" w:rsidRDefault="00A90FEF" w:rsidP="00A90FEF">
            <w:pPr>
              <w:pStyle w:val="ListParagraph"/>
              <w:numPr>
                <w:ilvl w:val="0"/>
                <w:numId w:val="37"/>
              </w:numPr>
              <w:spacing w:after="0" w:line="240" w:lineRule="auto"/>
              <w:rPr>
                <w:rFonts w:ascii="Arial" w:eastAsia="Times New Roman" w:hAnsi="Arial" w:cs="Arial"/>
                <w:color w:val="000000"/>
                <w:lang w:eastAsia="hr-HR"/>
              </w:rPr>
            </w:pPr>
            <w:r w:rsidRPr="00584D01">
              <w:rPr>
                <w:rFonts w:ascii="Arial" w:hAnsi="Arial" w:cs="Arial"/>
              </w:rPr>
              <w:t>Broj tiskanih i distribuiranih letaka</w:t>
            </w:r>
          </w:p>
          <w:p w14:paraId="156B2560" w14:textId="61676E96" w:rsidR="00A90FEF" w:rsidRPr="00584D01" w:rsidRDefault="00A90FEF" w:rsidP="00A90FEF">
            <w:pPr>
              <w:pStyle w:val="ListParagraph"/>
              <w:spacing w:after="0" w:line="240" w:lineRule="auto"/>
              <w:rPr>
                <w:rFonts w:ascii="Arial" w:eastAsia="Times New Roman" w:hAnsi="Arial" w:cs="Arial"/>
                <w:color w:val="000000"/>
                <w:sz w:val="16"/>
                <w:szCs w:val="16"/>
                <w:lang w:eastAsia="hr-HR"/>
              </w:rPr>
            </w:pPr>
          </w:p>
        </w:tc>
      </w:tr>
      <w:tr w:rsidR="00EE4FE6" w:rsidRPr="00584D01" w14:paraId="3EBA4E3B" w14:textId="77777777" w:rsidTr="00A90FEF">
        <w:tblPrEx>
          <w:tblCellMar>
            <w:top w:w="0" w:type="dxa"/>
            <w:left w:w="108" w:type="dxa"/>
            <w:bottom w:w="0" w:type="dxa"/>
            <w:right w:w="108" w:type="dxa"/>
          </w:tblCellMar>
        </w:tblPrEx>
        <w:trPr>
          <w:trHeight w:val="1020"/>
        </w:trPr>
        <w:tc>
          <w:tcPr>
            <w:tcW w:w="489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75C84E9" w14:textId="77777777" w:rsidR="00EE4FE6" w:rsidRPr="00584D01" w:rsidRDefault="00EE4FE6"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363E7B1" w14:textId="77777777" w:rsidR="00EE4FE6" w:rsidRPr="00584D01" w:rsidRDefault="00EE4FE6"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C2D52" w14:textId="77777777" w:rsidR="00EE4FE6" w:rsidRPr="00584D01" w:rsidRDefault="00EE4FE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21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36939" w14:textId="77777777" w:rsidR="00EE4FE6" w:rsidRPr="00584D01" w:rsidRDefault="00EE4FE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21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887FA8" w14:textId="77777777" w:rsidR="00EE4FE6" w:rsidRPr="00584D01" w:rsidRDefault="00EE4FE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39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962299" w14:textId="77777777" w:rsidR="00EE4FE6" w:rsidRPr="00584D01" w:rsidRDefault="00EE4FE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EE4FE6" w:rsidRPr="00584D01" w14:paraId="3F232B11" w14:textId="77777777" w:rsidTr="00A90FEF">
        <w:tblPrEx>
          <w:tblCellMar>
            <w:top w:w="0" w:type="dxa"/>
            <w:left w:w="108" w:type="dxa"/>
            <w:bottom w:w="0" w:type="dxa"/>
            <w:right w:w="108" w:type="dxa"/>
          </w:tblCellMar>
        </w:tblPrEx>
        <w:trPr>
          <w:trHeight w:val="642"/>
        </w:trPr>
        <w:tc>
          <w:tcPr>
            <w:tcW w:w="489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57F0A6" w14:textId="77777777" w:rsidR="00EE4FE6" w:rsidRPr="00584D01" w:rsidRDefault="00EE4FE6" w:rsidP="00A92C03">
            <w:pPr>
              <w:spacing w:after="0" w:line="240" w:lineRule="auto"/>
              <w:rPr>
                <w:rFonts w:ascii="Arial" w:eastAsia="Times New Roman" w:hAnsi="Arial" w:cs="Arial"/>
                <w:b/>
                <w:bCs/>
                <w:color w:val="000000"/>
                <w:lang w:eastAsia="hr-HR"/>
              </w:rPr>
            </w:pP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C129" w14:textId="77777777" w:rsidR="00EE4FE6" w:rsidRPr="00584D01" w:rsidRDefault="00EE4FE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05DB" w14:textId="77777777" w:rsidR="00EE4FE6" w:rsidRPr="00584D01" w:rsidRDefault="00EE4FE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F72BC" w14:textId="77777777" w:rsidR="00EE4FE6" w:rsidRPr="00584D01" w:rsidRDefault="00EE4FE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3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5768" w14:textId="77777777" w:rsidR="00EE4FE6" w:rsidRPr="00584D01" w:rsidRDefault="00EE4FE6" w:rsidP="00E45286">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r>
      <w:tr w:rsidR="00EE4FE6" w:rsidRPr="00584D01" w14:paraId="3B495081" w14:textId="77777777" w:rsidTr="00A90FEF">
        <w:tblPrEx>
          <w:tblCellMar>
            <w:top w:w="0" w:type="dxa"/>
            <w:left w:w="108" w:type="dxa"/>
            <w:bottom w:w="0" w:type="dxa"/>
            <w:right w:w="108" w:type="dxa"/>
          </w:tblCellMar>
        </w:tblPrEx>
        <w:trPr>
          <w:trHeight w:val="274"/>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7EF70" w14:textId="77777777" w:rsidR="00EE4FE6" w:rsidRPr="00584D01" w:rsidRDefault="00EE4FE6"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tcPr>
          <w:p w14:paraId="531AC885" w14:textId="77777777" w:rsidR="009842A5" w:rsidRPr="00584D01" w:rsidRDefault="009842A5" w:rsidP="004C515D">
            <w:pPr>
              <w:spacing w:after="0" w:line="240" w:lineRule="auto"/>
              <w:jc w:val="both"/>
              <w:rPr>
                <w:rFonts w:ascii="Arial" w:eastAsia="Times New Roman" w:hAnsi="Arial" w:cs="Arial"/>
                <w:color w:val="000000"/>
                <w:lang w:eastAsia="hr-HR"/>
              </w:rPr>
            </w:pPr>
          </w:p>
          <w:p w14:paraId="4BDADE1B" w14:textId="101E4E6F" w:rsidR="009842A5" w:rsidRPr="00584D01" w:rsidRDefault="009842A5"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udruge je, s ciljem promocije središnjeg državnog portala za savjetovanja „e-Savjetovanja“, od siječnja do lipnja 2018. proveo promotivnu kampanju za građane na društvenim mrežama te putem televizijskog spota. U sklopu kampanje tiskano je i 5000 letaka.</w:t>
            </w:r>
          </w:p>
          <w:p w14:paraId="75B3A44E" w14:textId="77777777" w:rsidR="009842A5" w:rsidRPr="00584D01" w:rsidRDefault="009842A5" w:rsidP="004C515D">
            <w:pPr>
              <w:spacing w:after="0" w:line="240" w:lineRule="auto"/>
              <w:jc w:val="both"/>
              <w:rPr>
                <w:rFonts w:ascii="Arial" w:eastAsia="Times New Roman" w:hAnsi="Arial" w:cs="Arial"/>
                <w:color w:val="000000"/>
                <w:lang w:eastAsia="hr-HR"/>
              </w:rPr>
            </w:pPr>
          </w:p>
          <w:p w14:paraId="26879564" w14:textId="77777777" w:rsidR="009842A5" w:rsidRPr="00584D01" w:rsidRDefault="009842A5"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Promotivna kampanja na društvenim mrežama uključivala je:</w:t>
            </w:r>
          </w:p>
          <w:p w14:paraId="05FE4377" w14:textId="77777777" w:rsidR="00A34657" w:rsidRPr="00584D01" w:rsidRDefault="00A34657" w:rsidP="004C515D">
            <w:pPr>
              <w:spacing w:after="0" w:line="240" w:lineRule="auto"/>
              <w:jc w:val="both"/>
              <w:rPr>
                <w:rFonts w:ascii="Arial" w:eastAsia="Times New Roman" w:hAnsi="Arial" w:cs="Arial"/>
                <w:color w:val="000000"/>
                <w:lang w:eastAsia="hr-HR"/>
              </w:rPr>
            </w:pPr>
          </w:p>
          <w:p w14:paraId="3A7AE02A" w14:textId="03336E10" w:rsidR="009842A5" w:rsidRPr="00584D01" w:rsidRDefault="009842A5" w:rsidP="00215359">
            <w:pPr>
              <w:pStyle w:val="ListParagraph"/>
              <w:numPr>
                <w:ilvl w:val="0"/>
                <w:numId w:val="1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Izradu Google display kampanje: osmišljavanje kampanje; izrada do 6 različitih oglasa; integracija preko 50 ključnih riječi; izrada 6 </w:t>
            </w:r>
            <w:r w:rsidRPr="00584D01">
              <w:rPr>
                <w:rFonts w:ascii="Arial" w:eastAsia="Times New Roman" w:hAnsi="Arial" w:cs="Arial"/>
                <w:i/>
                <w:color w:val="000000"/>
                <w:lang w:eastAsia="hr-HR"/>
              </w:rPr>
              <w:t>landing</w:t>
            </w:r>
            <w:r w:rsidRPr="00584D01">
              <w:rPr>
                <w:rFonts w:ascii="Arial" w:eastAsia="Times New Roman" w:hAnsi="Arial" w:cs="Arial"/>
                <w:color w:val="000000"/>
                <w:lang w:eastAsia="hr-HR"/>
              </w:rPr>
              <w:t xml:space="preserve"> stranica unutar web stranice s uključenom SEO optimizacijom (pozicija i kvaliteta oglasne kampanje i efekt oglasa ovisi između ostalog i o kvaliteti </w:t>
            </w:r>
            <w:r w:rsidRPr="00584D01">
              <w:rPr>
                <w:rFonts w:ascii="Arial" w:eastAsia="Times New Roman" w:hAnsi="Arial" w:cs="Arial"/>
                <w:i/>
                <w:color w:val="000000"/>
                <w:lang w:eastAsia="hr-HR"/>
              </w:rPr>
              <w:t>landing page</w:t>
            </w:r>
            <w:r w:rsidR="00512F88" w:rsidRPr="00584D01">
              <w:rPr>
                <w:rFonts w:ascii="Arial" w:eastAsia="Times New Roman" w:hAnsi="Arial" w:cs="Arial"/>
                <w:color w:val="000000"/>
                <w:lang w:eastAsia="hr-HR"/>
              </w:rPr>
              <w:t xml:space="preserve">-a); </w:t>
            </w:r>
            <w:r w:rsidRPr="00584D01">
              <w:rPr>
                <w:rFonts w:ascii="Arial" w:eastAsia="Times New Roman" w:hAnsi="Arial" w:cs="Arial"/>
                <w:color w:val="000000"/>
                <w:lang w:eastAsia="hr-HR"/>
              </w:rPr>
              <w:t xml:space="preserve">15 različitih animiranih </w:t>
            </w:r>
            <w:r w:rsidRPr="00584D01">
              <w:rPr>
                <w:rFonts w:ascii="Arial" w:eastAsia="Times New Roman" w:hAnsi="Arial" w:cs="Arial"/>
                <w:i/>
                <w:color w:val="000000"/>
                <w:lang w:eastAsia="hr-HR"/>
              </w:rPr>
              <w:t>bannera</w:t>
            </w:r>
            <w:r w:rsidRPr="00584D01">
              <w:rPr>
                <w:rFonts w:ascii="Arial" w:eastAsia="Times New Roman" w:hAnsi="Arial" w:cs="Arial"/>
                <w:color w:val="000000"/>
                <w:lang w:eastAsia="hr-HR"/>
              </w:rPr>
              <w:t xml:space="preserve"> za sv</w:t>
            </w:r>
            <w:r w:rsidR="00512F88" w:rsidRPr="00584D01">
              <w:rPr>
                <w:rFonts w:ascii="Arial" w:eastAsia="Times New Roman" w:hAnsi="Arial" w:cs="Arial"/>
                <w:color w:val="000000"/>
                <w:lang w:eastAsia="hr-HR"/>
              </w:rPr>
              <w:t xml:space="preserve">aki oglas u svim dimenzijama; </w:t>
            </w:r>
            <w:r w:rsidRPr="00584D01">
              <w:rPr>
                <w:rFonts w:ascii="Arial" w:eastAsia="Times New Roman" w:hAnsi="Arial" w:cs="Arial"/>
                <w:color w:val="000000"/>
                <w:lang w:eastAsia="hr-HR"/>
              </w:rPr>
              <w:t>dizajn bannera</w:t>
            </w:r>
            <w:r w:rsidR="00512F88" w:rsidRPr="00584D01">
              <w:rPr>
                <w:rFonts w:ascii="Arial" w:eastAsia="Times New Roman" w:hAnsi="Arial" w:cs="Arial"/>
                <w:color w:val="000000"/>
                <w:lang w:eastAsia="hr-HR"/>
              </w:rPr>
              <w:t>.</w:t>
            </w:r>
          </w:p>
          <w:p w14:paraId="44E8DCB1" w14:textId="77777777" w:rsidR="00512F88" w:rsidRPr="00584D01" w:rsidRDefault="00512F88" w:rsidP="004C515D">
            <w:pPr>
              <w:pStyle w:val="ListParagraph"/>
              <w:spacing w:after="0" w:line="240" w:lineRule="auto"/>
              <w:jc w:val="both"/>
              <w:rPr>
                <w:rFonts w:ascii="Arial" w:eastAsia="Times New Roman" w:hAnsi="Arial" w:cs="Arial"/>
                <w:color w:val="000000"/>
                <w:lang w:eastAsia="hr-HR"/>
              </w:rPr>
            </w:pPr>
          </w:p>
          <w:p w14:paraId="16F68600" w14:textId="0C2CFA45" w:rsidR="009842A5" w:rsidRPr="00584D01" w:rsidRDefault="00822CFF" w:rsidP="00215359">
            <w:pPr>
              <w:pStyle w:val="ListParagraph"/>
              <w:numPr>
                <w:ilvl w:val="0"/>
                <w:numId w:val="1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I</w:t>
            </w:r>
            <w:r w:rsidR="00512F88" w:rsidRPr="00584D01">
              <w:rPr>
                <w:rFonts w:ascii="Arial" w:eastAsia="Times New Roman" w:hAnsi="Arial" w:cs="Arial"/>
                <w:color w:val="000000"/>
                <w:lang w:eastAsia="hr-HR"/>
              </w:rPr>
              <w:t xml:space="preserve">zradu Facebook kampanje: izrada 2 kampanje; izrada 2 sličice uz oglas; izrada oglasa; odabir ključnih riječi; </w:t>
            </w:r>
            <w:r w:rsidR="009842A5" w:rsidRPr="00584D01">
              <w:rPr>
                <w:rFonts w:ascii="Arial" w:eastAsia="Times New Roman" w:hAnsi="Arial" w:cs="Arial"/>
                <w:color w:val="000000"/>
                <w:lang w:eastAsia="hr-HR"/>
              </w:rPr>
              <w:t>osmišljavanje "</w:t>
            </w:r>
            <w:r w:rsidR="009842A5" w:rsidRPr="00584D01">
              <w:rPr>
                <w:rFonts w:ascii="Arial" w:eastAsia="Times New Roman" w:hAnsi="Arial" w:cs="Arial"/>
                <w:i/>
                <w:color w:val="000000"/>
                <w:lang w:eastAsia="hr-HR"/>
              </w:rPr>
              <w:t>teasera</w:t>
            </w:r>
            <w:r w:rsidR="009842A5" w:rsidRPr="00584D01">
              <w:rPr>
                <w:rFonts w:ascii="Arial" w:eastAsia="Times New Roman" w:hAnsi="Arial" w:cs="Arial"/>
                <w:color w:val="000000"/>
                <w:lang w:eastAsia="hr-HR"/>
              </w:rPr>
              <w:t>" ili teksta "</w:t>
            </w:r>
            <w:r w:rsidR="009842A5" w:rsidRPr="00584D01">
              <w:rPr>
                <w:rFonts w:ascii="Arial" w:eastAsia="Times New Roman" w:hAnsi="Arial" w:cs="Arial"/>
                <w:i/>
                <w:color w:val="000000"/>
                <w:lang w:eastAsia="hr-HR"/>
              </w:rPr>
              <w:t>call to action</w:t>
            </w:r>
            <w:r w:rsidR="009842A5" w:rsidRPr="00584D01">
              <w:rPr>
                <w:rFonts w:ascii="Arial" w:eastAsia="Times New Roman" w:hAnsi="Arial" w:cs="Arial"/>
                <w:color w:val="000000"/>
                <w:lang w:eastAsia="hr-HR"/>
              </w:rPr>
              <w:t>"</w:t>
            </w:r>
            <w:r w:rsidR="00512F88" w:rsidRPr="00584D01">
              <w:rPr>
                <w:rFonts w:ascii="Arial" w:eastAsia="Times New Roman" w:hAnsi="Arial" w:cs="Arial"/>
                <w:color w:val="000000"/>
                <w:lang w:eastAsia="hr-HR"/>
              </w:rPr>
              <w:t>.</w:t>
            </w:r>
          </w:p>
          <w:p w14:paraId="3489E4EF" w14:textId="77777777" w:rsidR="00512F88" w:rsidRPr="00584D01" w:rsidRDefault="00512F88" w:rsidP="004C515D">
            <w:pPr>
              <w:pStyle w:val="ListParagraph"/>
              <w:spacing w:after="0" w:line="240" w:lineRule="auto"/>
              <w:jc w:val="both"/>
              <w:rPr>
                <w:rFonts w:ascii="Arial" w:eastAsia="Times New Roman" w:hAnsi="Arial" w:cs="Arial"/>
                <w:color w:val="000000"/>
                <w:lang w:eastAsia="hr-HR"/>
              </w:rPr>
            </w:pPr>
          </w:p>
          <w:p w14:paraId="0A7F6035" w14:textId="6DAFDD40" w:rsidR="009842A5" w:rsidRPr="00584D01" w:rsidRDefault="00512F88" w:rsidP="00215359">
            <w:pPr>
              <w:pStyle w:val="ListParagraph"/>
              <w:numPr>
                <w:ilvl w:val="0"/>
                <w:numId w:val="1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Uslugu</w:t>
            </w:r>
            <w:r w:rsidR="009842A5" w:rsidRPr="00584D01">
              <w:rPr>
                <w:rFonts w:ascii="Arial" w:eastAsia="Times New Roman" w:hAnsi="Arial" w:cs="Arial"/>
                <w:color w:val="000000"/>
                <w:lang w:eastAsia="hr-HR"/>
              </w:rPr>
              <w:t xml:space="preserve"> Facebook oglašavanja aktivnosti u ok</w:t>
            </w:r>
            <w:r w:rsidRPr="00584D01">
              <w:rPr>
                <w:rFonts w:ascii="Arial" w:eastAsia="Times New Roman" w:hAnsi="Arial" w:cs="Arial"/>
                <w:color w:val="000000"/>
                <w:lang w:eastAsia="hr-HR"/>
              </w:rPr>
              <w:t>viru kampanje "e</w:t>
            </w:r>
            <w:r w:rsidR="0043627B" w:rsidRPr="00584D01">
              <w:rPr>
                <w:rFonts w:ascii="Arial" w:eastAsia="Times New Roman" w:hAnsi="Arial" w:cs="Arial"/>
                <w:color w:val="000000"/>
                <w:lang w:eastAsia="hr-HR"/>
              </w:rPr>
              <w:t>-</w:t>
            </w:r>
            <w:r w:rsidRPr="00584D01">
              <w:rPr>
                <w:rFonts w:ascii="Arial" w:eastAsia="Times New Roman" w:hAnsi="Arial" w:cs="Arial"/>
                <w:color w:val="000000"/>
                <w:lang w:eastAsia="hr-HR"/>
              </w:rPr>
              <w:t>Savjetovanja": b</w:t>
            </w:r>
            <w:r w:rsidR="009842A5" w:rsidRPr="00584D01">
              <w:rPr>
                <w:rFonts w:ascii="Arial" w:eastAsia="Times New Roman" w:hAnsi="Arial" w:cs="Arial"/>
                <w:color w:val="000000"/>
                <w:lang w:eastAsia="hr-HR"/>
              </w:rPr>
              <w:t>udžet za oglašavanje od 1600 € u trajanju od 1.1.2018. do 1.6.2018.</w:t>
            </w:r>
          </w:p>
          <w:p w14:paraId="3872CC2D" w14:textId="77777777" w:rsidR="00512F88" w:rsidRPr="00584D01" w:rsidRDefault="00512F88" w:rsidP="004C515D">
            <w:pPr>
              <w:pStyle w:val="ListParagraph"/>
              <w:spacing w:after="0" w:line="240" w:lineRule="auto"/>
              <w:jc w:val="both"/>
              <w:rPr>
                <w:rFonts w:ascii="Arial" w:eastAsia="Times New Roman" w:hAnsi="Arial" w:cs="Arial"/>
                <w:color w:val="000000"/>
                <w:lang w:eastAsia="hr-HR"/>
              </w:rPr>
            </w:pPr>
          </w:p>
          <w:p w14:paraId="539A7931" w14:textId="06D99BA1" w:rsidR="009842A5" w:rsidRPr="00584D01" w:rsidRDefault="00512F88" w:rsidP="00215359">
            <w:pPr>
              <w:pStyle w:val="ListParagraph"/>
              <w:numPr>
                <w:ilvl w:val="0"/>
                <w:numId w:val="1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Uslugu</w:t>
            </w:r>
            <w:r w:rsidR="009842A5" w:rsidRPr="00584D01">
              <w:rPr>
                <w:rFonts w:ascii="Arial" w:eastAsia="Times New Roman" w:hAnsi="Arial" w:cs="Arial"/>
                <w:color w:val="000000"/>
                <w:lang w:eastAsia="hr-HR"/>
              </w:rPr>
              <w:t xml:space="preserve"> Google Display aktivnosti u okv</w:t>
            </w:r>
            <w:r w:rsidRPr="00584D01">
              <w:rPr>
                <w:rFonts w:ascii="Arial" w:eastAsia="Times New Roman" w:hAnsi="Arial" w:cs="Arial"/>
                <w:color w:val="000000"/>
                <w:lang w:eastAsia="hr-HR"/>
              </w:rPr>
              <w:t>iru kampanje "e-Savjetovanja": b</w:t>
            </w:r>
            <w:r w:rsidR="009842A5" w:rsidRPr="00584D01">
              <w:rPr>
                <w:rFonts w:ascii="Arial" w:eastAsia="Times New Roman" w:hAnsi="Arial" w:cs="Arial"/>
                <w:color w:val="000000"/>
                <w:lang w:eastAsia="hr-HR"/>
              </w:rPr>
              <w:t>udžet za oglašavanje od 1600 € u trajanju od 1.1.2018. do 1.6.2018.</w:t>
            </w:r>
          </w:p>
          <w:p w14:paraId="270FB1A4" w14:textId="77777777" w:rsidR="00512F88" w:rsidRPr="00584D01" w:rsidRDefault="00512F88" w:rsidP="004C515D">
            <w:pPr>
              <w:pStyle w:val="ListParagraph"/>
              <w:spacing w:after="0" w:line="240" w:lineRule="auto"/>
              <w:jc w:val="both"/>
              <w:rPr>
                <w:rFonts w:ascii="Arial" w:eastAsia="Times New Roman" w:hAnsi="Arial" w:cs="Arial"/>
                <w:color w:val="000000"/>
                <w:lang w:eastAsia="hr-HR"/>
              </w:rPr>
            </w:pPr>
          </w:p>
          <w:p w14:paraId="441E87AB" w14:textId="77777777" w:rsidR="00EE4FE6" w:rsidRPr="00584D01" w:rsidRDefault="009842A5"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Na promotivnu kampanju utrošeno je</w:t>
            </w:r>
            <w:r w:rsidR="00512F88" w:rsidRPr="00584D01">
              <w:rPr>
                <w:rFonts w:ascii="Arial" w:eastAsia="Times New Roman" w:hAnsi="Arial" w:cs="Arial"/>
                <w:color w:val="000000"/>
                <w:lang w:eastAsia="hr-HR"/>
              </w:rPr>
              <w:t xml:space="preserve"> ukupno</w:t>
            </w:r>
            <w:r w:rsidRPr="00584D01">
              <w:rPr>
                <w:rFonts w:ascii="Arial" w:eastAsia="Times New Roman" w:hAnsi="Arial" w:cs="Arial"/>
                <w:color w:val="000000"/>
                <w:lang w:eastAsia="hr-HR"/>
              </w:rPr>
              <w:t>: 50.525,00 HRK</w:t>
            </w:r>
            <w:r w:rsidR="00512F88" w:rsidRPr="00584D01">
              <w:rPr>
                <w:rFonts w:ascii="Arial" w:eastAsia="Times New Roman" w:hAnsi="Arial" w:cs="Arial"/>
                <w:color w:val="000000"/>
                <w:lang w:eastAsia="hr-HR"/>
              </w:rPr>
              <w:t>.</w:t>
            </w:r>
          </w:p>
          <w:p w14:paraId="53E9615F" w14:textId="22B474AE" w:rsidR="00A666FC" w:rsidRPr="00584D01" w:rsidRDefault="00A666FC" w:rsidP="004C515D">
            <w:pPr>
              <w:spacing w:after="0" w:line="240" w:lineRule="auto"/>
              <w:jc w:val="both"/>
              <w:rPr>
                <w:rFonts w:ascii="Arial" w:eastAsia="Times New Roman" w:hAnsi="Arial" w:cs="Arial"/>
                <w:color w:val="000000"/>
                <w:lang w:eastAsia="hr-HR"/>
              </w:rPr>
            </w:pPr>
          </w:p>
        </w:tc>
      </w:tr>
      <w:tr w:rsidR="00EE4FE6" w:rsidRPr="00584D01" w14:paraId="5B7248E1" w14:textId="77777777" w:rsidTr="00A90FEF">
        <w:tblPrEx>
          <w:tblCellMar>
            <w:top w:w="0" w:type="dxa"/>
            <w:left w:w="108" w:type="dxa"/>
            <w:bottom w:w="0" w:type="dxa"/>
            <w:right w:w="108" w:type="dxa"/>
          </w:tblCellMar>
        </w:tblPrEx>
        <w:trPr>
          <w:trHeight w:val="1052"/>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23A49" w14:textId="292083AF" w:rsidR="00EE4FE6" w:rsidRPr="00584D01" w:rsidRDefault="00EE4FE6" w:rsidP="00A92C03">
            <w:pPr>
              <w:spacing w:after="0" w:line="240" w:lineRule="auto"/>
              <w:rPr>
                <w:rFonts w:ascii="Arial" w:eastAsia="Times New Roman" w:hAnsi="Arial" w:cs="Arial"/>
                <w:b/>
                <w:bCs/>
                <w:color w:val="000000"/>
                <w:lang w:eastAsia="hr-HR"/>
              </w:rPr>
            </w:pPr>
          </w:p>
          <w:p w14:paraId="359444A7" w14:textId="6EF79F6C" w:rsidR="00EE4FE6" w:rsidRPr="00584D01" w:rsidRDefault="00EE4FE6" w:rsidP="00A92C0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A34657" w:rsidRPr="00584D01">
              <w:rPr>
                <w:rFonts w:ascii="Arial" w:eastAsia="Times New Roman" w:hAnsi="Arial" w:cs="Arial"/>
                <w:i/>
                <w:iCs/>
                <w:color w:val="000000"/>
                <w:lang w:eastAsia="hr-HR"/>
              </w:rPr>
              <w:t xml:space="preserve"> izazovi u provedbi aktivnosti)</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41A9928" w14:textId="77777777" w:rsidR="00EE4FE6" w:rsidRPr="00584D01" w:rsidRDefault="00EE4FE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EE4FE6" w:rsidRPr="00584D01" w14:paraId="49A5B284" w14:textId="77777777" w:rsidTr="00A90FEF">
        <w:tblPrEx>
          <w:tblCellMar>
            <w:top w:w="0" w:type="dxa"/>
            <w:left w:w="108" w:type="dxa"/>
            <w:bottom w:w="0" w:type="dxa"/>
            <w:right w:w="108" w:type="dxa"/>
          </w:tblCellMar>
        </w:tblPrEx>
        <w:trPr>
          <w:trHeight w:val="881"/>
        </w:trPr>
        <w:tc>
          <w:tcPr>
            <w:tcW w:w="4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C03B5" w14:textId="58DFE2B2" w:rsidR="00EE4FE6" w:rsidRPr="00584D01" w:rsidRDefault="00EE4FE6" w:rsidP="00A92C03">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A34657" w:rsidRPr="00584D01">
              <w:rPr>
                <w:rFonts w:ascii="Arial" w:eastAsia="Times New Roman" w:hAnsi="Arial" w:cs="Arial"/>
                <w:bCs/>
                <w:color w:val="000000"/>
                <w:lang w:eastAsia="hr-HR"/>
              </w:rPr>
              <w:t>)</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tcPr>
          <w:p w14:paraId="7A271D8D" w14:textId="77777777" w:rsidR="00EE4FE6" w:rsidRPr="00584D01" w:rsidRDefault="00EE4FE6" w:rsidP="00A92C03">
            <w:pPr>
              <w:spacing w:after="0" w:line="240" w:lineRule="auto"/>
              <w:rPr>
                <w:rFonts w:ascii="Arial" w:eastAsia="Times New Roman" w:hAnsi="Arial" w:cs="Arial"/>
                <w:b/>
                <w:bCs/>
                <w:color w:val="000000"/>
                <w:lang w:eastAsia="hr-HR"/>
              </w:rPr>
            </w:pPr>
          </w:p>
        </w:tc>
      </w:tr>
      <w:tr w:rsidR="00EE4FE6" w:rsidRPr="00584D01" w14:paraId="19DDF7AC" w14:textId="77777777" w:rsidTr="00A90FEF">
        <w:tblPrEx>
          <w:tblCellMar>
            <w:top w:w="0" w:type="dxa"/>
            <w:left w:w="108" w:type="dxa"/>
            <w:bottom w:w="0" w:type="dxa"/>
            <w:right w:w="108" w:type="dxa"/>
          </w:tblCellMar>
        </w:tblPrEx>
        <w:trPr>
          <w:trHeight w:val="1178"/>
        </w:trPr>
        <w:tc>
          <w:tcPr>
            <w:tcW w:w="489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4BE5B60" w14:textId="1F8D80CC" w:rsidR="00EE4FE6" w:rsidRPr="00584D01" w:rsidRDefault="00EE4FE6" w:rsidP="00770682">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770682"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10546" w:type="dxa"/>
            <w:gridSpan w:val="4"/>
            <w:tcBorders>
              <w:top w:val="single" w:sz="4" w:space="0" w:color="auto"/>
              <w:left w:val="nil"/>
              <w:bottom w:val="single" w:sz="4" w:space="0" w:color="auto"/>
              <w:right w:val="single" w:sz="4" w:space="0" w:color="000000"/>
            </w:tcBorders>
            <w:shd w:val="clear" w:color="auto" w:fill="auto"/>
            <w:noWrap/>
            <w:vAlign w:val="bottom"/>
          </w:tcPr>
          <w:p w14:paraId="45C46185" w14:textId="77777777" w:rsidR="00EE4FE6" w:rsidRPr="00584D01" w:rsidRDefault="00EE4FE6" w:rsidP="00A92C03">
            <w:pPr>
              <w:spacing w:after="0" w:line="240" w:lineRule="auto"/>
              <w:rPr>
                <w:rFonts w:ascii="Arial" w:eastAsia="Times New Roman" w:hAnsi="Arial" w:cs="Arial"/>
                <w:color w:val="000000"/>
                <w:lang w:eastAsia="hr-HR"/>
              </w:rPr>
            </w:pPr>
          </w:p>
        </w:tc>
      </w:tr>
    </w:tbl>
    <w:p w14:paraId="2AD68252" w14:textId="77777777" w:rsidR="00EE4FE6" w:rsidRPr="00584D01" w:rsidRDefault="00EE4FE6" w:rsidP="004A36D4">
      <w:pPr>
        <w:rPr>
          <w:rFonts w:ascii="Times New Roman" w:eastAsia="Times New Roman" w:hAnsi="Times New Roman"/>
          <w:sz w:val="10"/>
          <w:szCs w:val="10"/>
        </w:rPr>
      </w:pPr>
    </w:p>
    <w:tbl>
      <w:tblPr>
        <w:tblW w:w="5023" w:type="pct"/>
        <w:tblLayout w:type="fixed"/>
        <w:tblCellMar>
          <w:top w:w="15" w:type="dxa"/>
          <w:left w:w="15" w:type="dxa"/>
          <w:bottom w:w="15" w:type="dxa"/>
          <w:right w:w="15" w:type="dxa"/>
        </w:tblCellMar>
        <w:tblLook w:val="04A0" w:firstRow="1" w:lastRow="0" w:firstColumn="1" w:lastColumn="0" w:noHBand="0" w:noVBand="1"/>
      </w:tblPr>
      <w:tblGrid>
        <w:gridCol w:w="4951"/>
        <w:gridCol w:w="2406"/>
        <w:gridCol w:w="2353"/>
        <w:gridCol w:w="2251"/>
        <w:gridCol w:w="3480"/>
      </w:tblGrid>
      <w:tr w:rsidR="00EE4FE6" w:rsidRPr="00584D01" w14:paraId="2892FBAB" w14:textId="77777777" w:rsidTr="00770682">
        <w:trPr>
          <w:trHeight w:val="31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B7EBFDA" w14:textId="10DD7056" w:rsidR="00EE4FE6" w:rsidRPr="00584D01" w:rsidRDefault="00EE4FE6" w:rsidP="00A92C03">
            <w:pPr>
              <w:jc w:val="center"/>
              <w:rPr>
                <w:rFonts w:ascii="Arial" w:hAnsi="Arial" w:cs="Arial"/>
                <w:color w:val="000000"/>
                <w:shd w:val="clear" w:color="auto" w:fill="D9D9D9"/>
              </w:rPr>
            </w:pPr>
            <w:r w:rsidRPr="00584D01">
              <w:rPr>
                <w:rFonts w:ascii="Arial" w:hAnsi="Arial" w:cs="Arial"/>
                <w:b/>
              </w:rPr>
              <w:t>12.4. Ažuriranje baze podataka o sastavima radnih skupina za izradu nacrta zakona, drugih propisa i akata te drugih povjerenstava i radnih tijela (uključujući ona u kojima sudjeluju organizacije civilnog društva i ostali predstavnici zainteresirane javnosti) u sklopu savjetovanja.gov.hr</w:t>
            </w:r>
          </w:p>
        </w:tc>
      </w:tr>
      <w:tr w:rsidR="00EE4FE6" w:rsidRPr="00584D01" w14:paraId="6789DAE6" w14:textId="77777777" w:rsidTr="00770682">
        <w:tblPrEx>
          <w:tblCellMar>
            <w:top w:w="0" w:type="dxa"/>
            <w:left w:w="108" w:type="dxa"/>
            <w:bottom w:w="0" w:type="dxa"/>
            <w:right w:w="108" w:type="dxa"/>
          </w:tblCellMar>
        </w:tblPrEx>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D910F" w14:textId="77777777" w:rsidR="00EE4FE6" w:rsidRPr="00584D01" w:rsidRDefault="00EE4FE6" w:rsidP="00A92C03">
            <w:pPr>
              <w:spacing w:after="0" w:line="240" w:lineRule="auto"/>
              <w:rPr>
                <w:rFonts w:ascii="Arial" w:eastAsia="Times New Roman" w:hAnsi="Arial" w:cs="Arial"/>
                <w:b/>
                <w:bCs/>
                <w:color w:val="000000"/>
                <w:lang w:eastAsia="hr-HR"/>
              </w:rPr>
            </w:pPr>
          </w:p>
          <w:p w14:paraId="4E42C04B" w14:textId="77777777" w:rsidR="00EE4FE6" w:rsidRPr="00584D01" w:rsidRDefault="00EE4FE6"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1D7E0E6" w14:textId="77777777" w:rsidR="00EE4FE6" w:rsidRPr="00584D01" w:rsidRDefault="00EE4FE6" w:rsidP="00A92C03">
            <w:pPr>
              <w:spacing w:after="0" w:line="240" w:lineRule="auto"/>
              <w:rPr>
                <w:rFonts w:ascii="Arial" w:eastAsia="Times New Roman" w:hAnsi="Arial" w:cs="Arial"/>
                <w:b/>
                <w:bCs/>
                <w:color w:val="000000"/>
                <w:lang w:eastAsia="hr-HR"/>
              </w:rPr>
            </w:pP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CFB89DC" w14:textId="77777777" w:rsidR="00EE4FE6" w:rsidRPr="00584D01" w:rsidRDefault="00806127"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w:t>
            </w:r>
          </w:p>
          <w:p w14:paraId="01DBC7BA" w14:textId="4C39B5AD" w:rsidR="00806127" w:rsidRPr="00584D01" w:rsidRDefault="00806127" w:rsidP="00A92C03">
            <w:pPr>
              <w:spacing w:after="0" w:line="240" w:lineRule="auto"/>
              <w:rPr>
                <w:rFonts w:ascii="Arial" w:eastAsia="Times New Roman" w:hAnsi="Arial" w:cs="Arial"/>
                <w:color w:val="000000"/>
                <w:lang w:eastAsia="hr-HR"/>
              </w:rPr>
            </w:pPr>
          </w:p>
        </w:tc>
      </w:tr>
      <w:tr w:rsidR="00806127" w:rsidRPr="00584D01" w14:paraId="42B542E7" w14:textId="77777777" w:rsidTr="00770682">
        <w:tblPrEx>
          <w:tblCellMar>
            <w:top w:w="0" w:type="dxa"/>
            <w:left w:w="108" w:type="dxa"/>
            <w:bottom w:w="0" w:type="dxa"/>
            <w:right w:w="108" w:type="dxa"/>
          </w:tblCellMar>
        </w:tblPrEx>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CF077" w14:textId="77777777" w:rsidR="007E36EB" w:rsidRPr="00584D01" w:rsidRDefault="007E36EB" w:rsidP="00806127">
            <w:pPr>
              <w:spacing w:after="0" w:line="240" w:lineRule="auto"/>
              <w:rPr>
                <w:rFonts w:ascii="Arial" w:hAnsi="Arial" w:cs="Arial"/>
                <w:b/>
              </w:rPr>
            </w:pPr>
          </w:p>
          <w:p w14:paraId="1791D57B" w14:textId="77777777" w:rsidR="00806127" w:rsidRPr="00584D01" w:rsidRDefault="00806127" w:rsidP="00806127">
            <w:pPr>
              <w:spacing w:after="0" w:line="240" w:lineRule="auto"/>
              <w:rPr>
                <w:rFonts w:ascii="Arial" w:hAnsi="Arial" w:cs="Arial"/>
                <w:b/>
              </w:rPr>
            </w:pPr>
            <w:r w:rsidRPr="00584D01">
              <w:rPr>
                <w:rFonts w:ascii="Arial" w:hAnsi="Arial" w:cs="Arial"/>
                <w:b/>
              </w:rPr>
              <w:t xml:space="preserve">Sunositelji: </w:t>
            </w:r>
          </w:p>
          <w:p w14:paraId="12488A19" w14:textId="05E96479" w:rsidR="007E36EB" w:rsidRPr="00584D01" w:rsidRDefault="007E36EB" w:rsidP="00806127">
            <w:pPr>
              <w:spacing w:after="0" w:line="240" w:lineRule="auto"/>
              <w:rPr>
                <w:rFonts w:ascii="Arial" w:eastAsia="Times New Roman" w:hAnsi="Arial" w:cs="Arial"/>
                <w:b/>
                <w:bCs/>
                <w:color w:val="000000"/>
                <w:lang w:eastAsia="hr-HR"/>
              </w:rPr>
            </w:pPr>
          </w:p>
        </w:tc>
        <w:tc>
          <w:tcPr>
            <w:tcW w:w="3397" w:type="pct"/>
            <w:gridSpan w:val="4"/>
            <w:tcBorders>
              <w:top w:val="single" w:sz="4" w:space="0" w:color="auto"/>
              <w:left w:val="nil"/>
              <w:bottom w:val="single" w:sz="4" w:space="0" w:color="auto"/>
              <w:right w:val="single" w:sz="4" w:space="0" w:color="000000"/>
            </w:tcBorders>
            <w:shd w:val="clear" w:color="auto" w:fill="auto"/>
            <w:noWrap/>
          </w:tcPr>
          <w:p w14:paraId="50B797C4" w14:textId="77777777" w:rsidR="007E36EB" w:rsidRPr="00584D01" w:rsidRDefault="007E36EB" w:rsidP="00806127">
            <w:pPr>
              <w:spacing w:after="0" w:line="240" w:lineRule="auto"/>
              <w:rPr>
                <w:rFonts w:ascii="Arial" w:hAnsi="Arial" w:cs="Arial"/>
                <w:color w:val="000000"/>
                <w:lang w:eastAsia="hr-HR"/>
              </w:rPr>
            </w:pPr>
          </w:p>
          <w:p w14:paraId="1E40E564" w14:textId="77777777" w:rsidR="00806127" w:rsidRPr="00584D01" w:rsidRDefault="00806127" w:rsidP="00806127">
            <w:pPr>
              <w:spacing w:after="0" w:line="240" w:lineRule="auto"/>
              <w:rPr>
                <w:rFonts w:ascii="Arial" w:hAnsi="Arial" w:cs="Arial"/>
                <w:color w:val="000000"/>
                <w:lang w:eastAsia="hr-HR"/>
              </w:rPr>
            </w:pPr>
            <w:r w:rsidRPr="00584D01">
              <w:rPr>
                <w:rFonts w:ascii="Arial" w:hAnsi="Arial" w:cs="Arial"/>
                <w:color w:val="000000"/>
                <w:lang w:eastAsia="hr-HR"/>
              </w:rPr>
              <w:t xml:space="preserve">Povjerenik za informiranje </w:t>
            </w:r>
          </w:p>
          <w:p w14:paraId="03E6A785" w14:textId="65C0210A" w:rsidR="007E36EB" w:rsidRPr="00584D01" w:rsidRDefault="007E36EB" w:rsidP="00806127">
            <w:pPr>
              <w:spacing w:after="0" w:line="240" w:lineRule="auto"/>
              <w:rPr>
                <w:rFonts w:ascii="Arial" w:eastAsia="Times New Roman" w:hAnsi="Arial" w:cs="Arial"/>
                <w:color w:val="000000"/>
                <w:lang w:eastAsia="hr-HR"/>
              </w:rPr>
            </w:pPr>
          </w:p>
        </w:tc>
      </w:tr>
      <w:tr w:rsidR="00395513" w:rsidRPr="00584D01" w14:paraId="4247DA14" w14:textId="77777777" w:rsidTr="00C86124">
        <w:tblPrEx>
          <w:tblCellMar>
            <w:top w:w="0" w:type="dxa"/>
            <w:left w:w="108" w:type="dxa"/>
            <w:bottom w:w="0" w:type="dxa"/>
            <w:right w:w="108" w:type="dxa"/>
          </w:tblCellMar>
        </w:tblPrEx>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A21DA" w14:textId="340DC6D7"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tcPr>
          <w:p w14:paraId="77318853" w14:textId="0F91F97F" w:rsidR="00395513" w:rsidRPr="00584D01" w:rsidRDefault="00395513" w:rsidP="00395513">
            <w:pPr>
              <w:spacing w:after="0" w:line="240" w:lineRule="auto"/>
              <w:rPr>
                <w:rFonts w:ascii="Arial" w:hAnsi="Arial" w:cs="Arial"/>
                <w:color w:val="000000"/>
                <w:lang w:eastAsia="hr-HR"/>
              </w:rPr>
            </w:pPr>
            <w:r w:rsidRPr="00584D01">
              <w:rPr>
                <w:rFonts w:ascii="Arial" w:hAnsi="Arial" w:cs="Arial"/>
              </w:rPr>
              <w:t xml:space="preserve">U tijeku  </w:t>
            </w:r>
          </w:p>
        </w:tc>
      </w:tr>
      <w:tr w:rsidR="00395513" w:rsidRPr="00584D01" w14:paraId="72B660DD" w14:textId="77777777" w:rsidTr="00C86124">
        <w:tblPrEx>
          <w:tblCellMar>
            <w:top w:w="0" w:type="dxa"/>
            <w:left w:w="108" w:type="dxa"/>
            <w:bottom w:w="0" w:type="dxa"/>
            <w:right w:w="108" w:type="dxa"/>
          </w:tblCellMar>
        </w:tblPrEx>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E9D5D0" w14:textId="6E1D27BB"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tcPr>
          <w:p w14:paraId="78BC8139" w14:textId="048A8D78" w:rsidR="00395513" w:rsidRPr="00584D01" w:rsidRDefault="00395513" w:rsidP="00395513">
            <w:pPr>
              <w:spacing w:after="0" w:line="240" w:lineRule="auto"/>
              <w:rPr>
                <w:rFonts w:ascii="Arial" w:hAnsi="Arial" w:cs="Arial"/>
                <w:color w:val="000000"/>
                <w:lang w:eastAsia="hr-HR"/>
              </w:rPr>
            </w:pPr>
            <w:r w:rsidRPr="00584D01">
              <w:rPr>
                <w:rFonts w:ascii="Arial" w:hAnsi="Arial" w:cs="Arial"/>
              </w:rPr>
              <w:t>31. kolovoza 2020.</w:t>
            </w:r>
          </w:p>
        </w:tc>
      </w:tr>
      <w:tr w:rsidR="00A90FEF" w:rsidRPr="00584D01" w14:paraId="7414A970" w14:textId="77777777" w:rsidTr="00770682">
        <w:tblPrEx>
          <w:tblCellMar>
            <w:top w:w="0" w:type="dxa"/>
            <w:left w:w="108" w:type="dxa"/>
            <w:bottom w:w="0" w:type="dxa"/>
            <w:right w:w="108" w:type="dxa"/>
          </w:tblCellMar>
        </w:tblPrEx>
        <w:trPr>
          <w:trHeight w:val="30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9308D" w14:textId="77777777" w:rsidR="00A90FEF" w:rsidRPr="00584D01" w:rsidRDefault="00A90FEF" w:rsidP="00A90FEF">
            <w:pPr>
              <w:spacing w:after="0" w:line="240" w:lineRule="auto"/>
              <w:rPr>
                <w:rFonts w:ascii="Arial" w:hAnsi="Arial" w:cs="Arial"/>
                <w:b/>
              </w:rPr>
            </w:pPr>
          </w:p>
          <w:p w14:paraId="6E388343" w14:textId="77777777" w:rsidR="00A90FEF" w:rsidRPr="00584D01" w:rsidRDefault="00A90FEF" w:rsidP="00A90FEF">
            <w:pPr>
              <w:spacing w:after="0" w:line="240" w:lineRule="auto"/>
              <w:rPr>
                <w:rFonts w:ascii="Arial" w:hAnsi="Arial" w:cs="Arial"/>
                <w:b/>
              </w:rPr>
            </w:pPr>
          </w:p>
          <w:p w14:paraId="293268C7" w14:textId="3B5BCACF" w:rsidR="00A90FEF" w:rsidRPr="00584D01" w:rsidRDefault="00A90FEF" w:rsidP="00A90FEF">
            <w:pPr>
              <w:spacing w:after="0" w:line="240" w:lineRule="auto"/>
              <w:rPr>
                <w:rFonts w:ascii="Arial" w:hAnsi="Arial" w:cs="Arial"/>
                <w:b/>
              </w:rPr>
            </w:pPr>
            <w:r w:rsidRPr="00584D01">
              <w:rPr>
                <w:rFonts w:ascii="Arial" w:hAnsi="Arial" w:cs="Arial"/>
                <w:b/>
              </w:rPr>
              <w:t>Pokazatelji provedbe:</w:t>
            </w:r>
          </w:p>
        </w:tc>
        <w:tc>
          <w:tcPr>
            <w:tcW w:w="3397" w:type="pct"/>
            <w:gridSpan w:val="4"/>
            <w:tcBorders>
              <w:top w:val="single" w:sz="4" w:space="0" w:color="auto"/>
              <w:left w:val="nil"/>
              <w:bottom w:val="single" w:sz="4" w:space="0" w:color="auto"/>
              <w:right w:val="single" w:sz="4" w:space="0" w:color="000000"/>
            </w:tcBorders>
            <w:shd w:val="clear" w:color="auto" w:fill="auto"/>
            <w:noWrap/>
          </w:tcPr>
          <w:p w14:paraId="6858FB89" w14:textId="77777777" w:rsidR="00A90FEF" w:rsidRPr="00584D01" w:rsidRDefault="00A90FEF" w:rsidP="00A90FEF">
            <w:pPr>
              <w:pStyle w:val="ListParagraph"/>
              <w:spacing w:after="0" w:line="240" w:lineRule="auto"/>
              <w:rPr>
                <w:rFonts w:ascii="Arial" w:hAnsi="Arial" w:cs="Arial"/>
                <w:color w:val="000000"/>
                <w:sz w:val="16"/>
                <w:szCs w:val="16"/>
                <w:lang w:eastAsia="hr-HR"/>
              </w:rPr>
            </w:pPr>
          </w:p>
          <w:p w14:paraId="38B6AD75" w14:textId="77777777" w:rsidR="00A90FEF" w:rsidRPr="00584D01" w:rsidRDefault="00A90FEF" w:rsidP="00A90FEF">
            <w:pPr>
              <w:pStyle w:val="ListParagraph"/>
              <w:numPr>
                <w:ilvl w:val="0"/>
                <w:numId w:val="37"/>
              </w:numPr>
              <w:spacing w:after="0" w:line="240" w:lineRule="auto"/>
              <w:rPr>
                <w:rFonts w:ascii="Arial" w:hAnsi="Arial" w:cs="Arial"/>
                <w:color w:val="000000"/>
                <w:lang w:eastAsia="hr-HR"/>
              </w:rPr>
            </w:pPr>
            <w:r w:rsidRPr="00584D01">
              <w:rPr>
                <w:rFonts w:ascii="Arial" w:hAnsi="Arial" w:cs="Arial"/>
              </w:rPr>
              <w:t xml:space="preserve">Na stranici </w:t>
            </w:r>
            <w:hyperlink r:id="rId41" w:history="1">
              <w:r w:rsidRPr="00584D01">
                <w:rPr>
                  <w:rStyle w:val="Hyperlink"/>
                  <w:rFonts w:ascii="Arial" w:hAnsi="Arial" w:cs="Arial"/>
                </w:rPr>
                <w:t>https://savjetovanja.gov.hr/baza-savjetodavnih-tijela/1118</w:t>
              </w:r>
            </w:hyperlink>
            <w:r w:rsidRPr="00584D01">
              <w:rPr>
                <w:rFonts w:ascii="Arial" w:hAnsi="Arial" w:cs="Arial"/>
              </w:rPr>
              <w:t xml:space="preserve"> redovito su ažurirani podaci o sastavima radnih skupina (pretraživanje dostupno prema državnom tijelu, vrsti savjetodavnog tijela, prema savjetodavnom tijelu, imenu i prezimenu člana te instituciji/organizaciji iz koje član dolazi) u otvorenom formatu</w:t>
            </w:r>
          </w:p>
          <w:p w14:paraId="0DEA6440" w14:textId="6881B9E9" w:rsidR="00A90FEF" w:rsidRPr="00584D01" w:rsidRDefault="00A90FEF" w:rsidP="00A90FEF">
            <w:pPr>
              <w:pStyle w:val="ListParagraph"/>
              <w:spacing w:after="0" w:line="240" w:lineRule="auto"/>
              <w:rPr>
                <w:rFonts w:ascii="Arial" w:hAnsi="Arial" w:cs="Arial"/>
                <w:color w:val="000000"/>
                <w:lang w:eastAsia="hr-HR"/>
              </w:rPr>
            </w:pPr>
          </w:p>
        </w:tc>
      </w:tr>
      <w:tr w:rsidR="00806127" w:rsidRPr="00584D01" w14:paraId="57D4F5E6" w14:textId="77777777" w:rsidTr="00A34657">
        <w:tblPrEx>
          <w:tblCellMar>
            <w:top w:w="0" w:type="dxa"/>
            <w:left w:w="108" w:type="dxa"/>
            <w:bottom w:w="0" w:type="dxa"/>
            <w:right w:w="108" w:type="dxa"/>
          </w:tblCellMar>
        </w:tblPrEx>
        <w:trPr>
          <w:trHeight w:val="1020"/>
        </w:trPr>
        <w:tc>
          <w:tcPr>
            <w:tcW w:w="160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E9F8977" w14:textId="77777777" w:rsidR="00806127" w:rsidRPr="00584D01" w:rsidRDefault="00806127" w:rsidP="0080612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396977E4" w14:textId="77777777" w:rsidR="00806127" w:rsidRPr="00584D01" w:rsidRDefault="00806127" w:rsidP="0080612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9419E" w14:textId="77777777" w:rsidR="00806127" w:rsidRPr="00584D01" w:rsidRDefault="00806127" w:rsidP="0080612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C7116F" w14:textId="77777777" w:rsidR="00806127" w:rsidRPr="00584D01" w:rsidRDefault="00806127" w:rsidP="0080612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F48A4C" w14:textId="77777777" w:rsidR="00806127" w:rsidRPr="00584D01" w:rsidRDefault="00806127" w:rsidP="0080612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1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A3735" w14:textId="77777777" w:rsidR="00806127" w:rsidRPr="00584D01" w:rsidRDefault="00806127" w:rsidP="0080612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806127" w:rsidRPr="00584D01" w14:paraId="29A5694D" w14:textId="77777777" w:rsidTr="00A34657">
        <w:tblPrEx>
          <w:tblCellMar>
            <w:top w:w="0" w:type="dxa"/>
            <w:left w:w="108" w:type="dxa"/>
            <w:bottom w:w="0" w:type="dxa"/>
            <w:right w:w="108" w:type="dxa"/>
          </w:tblCellMar>
        </w:tblPrEx>
        <w:trPr>
          <w:trHeight w:val="422"/>
        </w:trPr>
        <w:tc>
          <w:tcPr>
            <w:tcW w:w="1603"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FEA5CE3" w14:textId="77777777" w:rsidR="00806127" w:rsidRPr="00584D01" w:rsidRDefault="00806127" w:rsidP="00806127">
            <w:pPr>
              <w:spacing w:after="0" w:line="240" w:lineRule="auto"/>
              <w:rPr>
                <w:rFonts w:ascii="Arial" w:eastAsia="Times New Roman" w:hAnsi="Arial" w:cs="Arial"/>
                <w:b/>
                <w:bCs/>
                <w:color w:val="000000"/>
                <w:lang w:eastAsia="hr-HR"/>
              </w:rPr>
            </w:pPr>
          </w:p>
        </w:tc>
        <w:tc>
          <w:tcPr>
            <w:tcW w:w="779" w:type="pct"/>
            <w:tcBorders>
              <w:top w:val="nil"/>
              <w:left w:val="nil"/>
              <w:bottom w:val="single" w:sz="4" w:space="0" w:color="auto"/>
              <w:right w:val="single" w:sz="4" w:space="0" w:color="auto"/>
            </w:tcBorders>
            <w:shd w:val="clear" w:color="auto" w:fill="auto"/>
            <w:noWrap/>
            <w:vAlign w:val="bottom"/>
            <w:hideMark/>
          </w:tcPr>
          <w:p w14:paraId="7CFA2C41" w14:textId="6B522C8F" w:rsidR="00806127" w:rsidRPr="00584D01" w:rsidRDefault="00806127" w:rsidP="00F82952">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00CF55F6" w:rsidRPr="00584D01">
              <w:rPr>
                <w:rFonts w:ascii="Arial" w:eastAsia="Times New Roman" w:hAnsi="Arial" w:cs="Arial"/>
                <w:b/>
                <w:color w:val="000000"/>
                <w:lang w:eastAsia="hr-HR"/>
              </w:rPr>
              <w:t>X</w:t>
            </w:r>
          </w:p>
        </w:tc>
        <w:tc>
          <w:tcPr>
            <w:tcW w:w="762" w:type="pct"/>
            <w:tcBorders>
              <w:top w:val="nil"/>
              <w:left w:val="nil"/>
              <w:bottom w:val="single" w:sz="4" w:space="0" w:color="auto"/>
              <w:right w:val="single" w:sz="4" w:space="0" w:color="auto"/>
            </w:tcBorders>
            <w:shd w:val="clear" w:color="auto" w:fill="auto"/>
            <w:noWrap/>
            <w:vAlign w:val="bottom"/>
            <w:hideMark/>
          </w:tcPr>
          <w:p w14:paraId="2480B7DF" w14:textId="3E840F77" w:rsidR="00806127" w:rsidRPr="00584D01" w:rsidRDefault="00806127" w:rsidP="00CF55F6">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29" w:type="pct"/>
            <w:tcBorders>
              <w:top w:val="nil"/>
              <w:left w:val="nil"/>
              <w:bottom w:val="single" w:sz="4" w:space="0" w:color="auto"/>
              <w:right w:val="single" w:sz="4" w:space="0" w:color="auto"/>
            </w:tcBorders>
            <w:shd w:val="clear" w:color="auto" w:fill="auto"/>
            <w:noWrap/>
            <w:vAlign w:val="bottom"/>
            <w:hideMark/>
          </w:tcPr>
          <w:p w14:paraId="791A9C08" w14:textId="77777777" w:rsidR="00806127" w:rsidRPr="00584D01" w:rsidRDefault="00806127" w:rsidP="0080612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127" w:type="pct"/>
            <w:tcBorders>
              <w:top w:val="nil"/>
              <w:left w:val="nil"/>
              <w:bottom w:val="single" w:sz="4" w:space="0" w:color="auto"/>
              <w:right w:val="single" w:sz="4" w:space="0" w:color="auto"/>
            </w:tcBorders>
            <w:shd w:val="clear" w:color="auto" w:fill="auto"/>
            <w:noWrap/>
            <w:vAlign w:val="bottom"/>
            <w:hideMark/>
          </w:tcPr>
          <w:p w14:paraId="0CE0DDB0" w14:textId="56EF140A" w:rsidR="00806127" w:rsidRPr="00584D01" w:rsidRDefault="00806127" w:rsidP="00C553BC">
            <w:pPr>
              <w:spacing w:after="0" w:line="240" w:lineRule="auto"/>
              <w:rPr>
                <w:rFonts w:ascii="Arial" w:eastAsia="Times New Roman" w:hAnsi="Arial" w:cs="Arial"/>
                <w:b/>
                <w:color w:val="000000"/>
                <w:lang w:eastAsia="hr-HR"/>
              </w:rPr>
            </w:pPr>
          </w:p>
        </w:tc>
      </w:tr>
      <w:tr w:rsidR="00806127" w:rsidRPr="00584D01" w14:paraId="313EBC8C" w14:textId="77777777" w:rsidTr="00A666FC">
        <w:tblPrEx>
          <w:tblCellMar>
            <w:top w:w="0" w:type="dxa"/>
            <w:left w:w="108" w:type="dxa"/>
            <w:bottom w:w="0" w:type="dxa"/>
            <w:right w:w="108" w:type="dxa"/>
          </w:tblCellMar>
        </w:tblPrEx>
        <w:trPr>
          <w:trHeight w:val="2252"/>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589EF" w14:textId="77777777" w:rsidR="00806127" w:rsidRPr="00584D01" w:rsidRDefault="00806127" w:rsidP="0080612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tcPr>
          <w:p w14:paraId="354B086E" w14:textId="77777777" w:rsidR="00512F88" w:rsidRPr="00584D01" w:rsidRDefault="00512F88" w:rsidP="00512F88">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Ured za udruge je tijekom svibnja 2019. pripremio prijedlog dopisa te tablica za ažuriranje Baze savjetodavnih tijela, podstranice u sklopu početne stranice aplikacije „e-Savjetovanja“. </w:t>
            </w:r>
          </w:p>
          <w:p w14:paraId="002C6239" w14:textId="77777777" w:rsidR="00512F88" w:rsidRPr="00584D01" w:rsidRDefault="00512F88" w:rsidP="00512F88">
            <w:pPr>
              <w:spacing w:after="0" w:line="240" w:lineRule="auto"/>
              <w:rPr>
                <w:rFonts w:ascii="Arial" w:eastAsia="Times New Roman" w:hAnsi="Arial" w:cs="Arial"/>
                <w:color w:val="000000"/>
                <w:lang w:eastAsia="hr-HR"/>
              </w:rPr>
            </w:pPr>
          </w:p>
          <w:p w14:paraId="5E0CD096" w14:textId="1A8F2287" w:rsidR="00806127" w:rsidRPr="00584D01" w:rsidRDefault="00512F88" w:rsidP="00512F88">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Sukladno promjeni nadležnosti nad administracijom rada portala „e-Savjetovanja“, Ured za zakonodavstvo preuzeo je obvezu ažuriranja baze podataka o sastavima radnih skupina za izradu nacrta zakona.</w:t>
            </w:r>
          </w:p>
          <w:p w14:paraId="3A49834C" w14:textId="5069C6AA" w:rsidR="00512F88" w:rsidRPr="00584D01" w:rsidRDefault="00512F88" w:rsidP="00512F88">
            <w:pPr>
              <w:spacing w:after="0" w:line="240" w:lineRule="auto"/>
              <w:rPr>
                <w:rFonts w:ascii="Arial" w:eastAsia="Times New Roman" w:hAnsi="Arial" w:cs="Arial"/>
                <w:color w:val="000000"/>
                <w:lang w:eastAsia="hr-HR"/>
              </w:rPr>
            </w:pPr>
          </w:p>
        </w:tc>
      </w:tr>
      <w:tr w:rsidR="00806127" w:rsidRPr="00584D01" w14:paraId="7A47B850" w14:textId="77777777" w:rsidTr="00DF3BAA">
        <w:tblPrEx>
          <w:tblCellMar>
            <w:top w:w="0" w:type="dxa"/>
            <w:left w:w="108" w:type="dxa"/>
            <w:bottom w:w="0" w:type="dxa"/>
            <w:right w:w="108" w:type="dxa"/>
          </w:tblCellMar>
        </w:tblPrEx>
        <w:trPr>
          <w:trHeight w:val="1007"/>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2492A" w14:textId="41F27CBB" w:rsidR="00806127" w:rsidRPr="00584D01" w:rsidRDefault="00806127" w:rsidP="0080612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98DA6DF" w14:textId="77777777" w:rsidR="00806127" w:rsidRPr="00584D01" w:rsidRDefault="00806127" w:rsidP="0080612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806127" w:rsidRPr="00584D01" w14:paraId="39F64E74" w14:textId="77777777" w:rsidTr="00DF3BAA">
        <w:tblPrEx>
          <w:tblCellMar>
            <w:top w:w="0" w:type="dxa"/>
            <w:left w:w="108" w:type="dxa"/>
            <w:bottom w:w="0" w:type="dxa"/>
            <w:right w:w="108" w:type="dxa"/>
          </w:tblCellMar>
        </w:tblPrEx>
        <w:trPr>
          <w:trHeight w:val="872"/>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DCEFB" w14:textId="580A7F42" w:rsidR="00806127" w:rsidRPr="00584D01" w:rsidRDefault="00806127" w:rsidP="0080612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tcPr>
          <w:p w14:paraId="47CA60F4" w14:textId="77777777" w:rsidR="00806127" w:rsidRPr="00584D01" w:rsidRDefault="00806127" w:rsidP="00806127">
            <w:pPr>
              <w:spacing w:after="0" w:line="240" w:lineRule="auto"/>
              <w:rPr>
                <w:rFonts w:ascii="Arial" w:eastAsia="Times New Roman" w:hAnsi="Arial" w:cs="Arial"/>
                <w:b/>
                <w:bCs/>
                <w:color w:val="000000"/>
                <w:lang w:eastAsia="hr-HR"/>
              </w:rPr>
            </w:pPr>
          </w:p>
        </w:tc>
      </w:tr>
      <w:tr w:rsidR="00806127" w:rsidRPr="00584D01" w14:paraId="385A62C0" w14:textId="77777777" w:rsidTr="00DE0F51">
        <w:tblPrEx>
          <w:tblCellMar>
            <w:top w:w="0" w:type="dxa"/>
            <w:left w:w="108" w:type="dxa"/>
            <w:bottom w:w="0" w:type="dxa"/>
            <w:right w:w="108" w:type="dxa"/>
          </w:tblCellMar>
        </w:tblPrEx>
        <w:trPr>
          <w:trHeight w:val="1234"/>
        </w:trPr>
        <w:tc>
          <w:tcPr>
            <w:tcW w:w="1603"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92C7B80" w14:textId="11F28EE2" w:rsidR="00806127" w:rsidRPr="00584D01" w:rsidRDefault="00806127" w:rsidP="00DE0F51">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DE0F51"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97" w:type="pct"/>
            <w:gridSpan w:val="4"/>
            <w:tcBorders>
              <w:top w:val="single" w:sz="4" w:space="0" w:color="auto"/>
              <w:left w:val="nil"/>
              <w:bottom w:val="single" w:sz="4" w:space="0" w:color="auto"/>
              <w:right w:val="single" w:sz="4" w:space="0" w:color="000000"/>
            </w:tcBorders>
            <w:shd w:val="clear" w:color="auto" w:fill="auto"/>
            <w:noWrap/>
            <w:vAlign w:val="bottom"/>
          </w:tcPr>
          <w:p w14:paraId="1B1E5D89" w14:textId="77777777" w:rsidR="00DE0F51" w:rsidRPr="00584D01" w:rsidRDefault="00DE0F51" w:rsidP="00806127">
            <w:pPr>
              <w:spacing w:after="0" w:line="240" w:lineRule="auto"/>
              <w:rPr>
                <w:rFonts w:ascii="Arial" w:eastAsia="Times New Roman" w:hAnsi="Arial" w:cs="Arial"/>
                <w:color w:val="000000"/>
                <w:lang w:eastAsia="hr-HR"/>
              </w:rPr>
            </w:pPr>
          </w:p>
          <w:p w14:paraId="24E0FA3D" w14:textId="77777777" w:rsidR="00806127" w:rsidRPr="00584D01" w:rsidRDefault="009A1CA5" w:rsidP="0080612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zakonodavstvo nastavlja kontinuirano provoditi mjeru u sklopu savjetovanja.gov.hr.</w:t>
            </w:r>
          </w:p>
          <w:p w14:paraId="65ECB759" w14:textId="77777777" w:rsidR="009A1CA5" w:rsidRPr="00584D01" w:rsidRDefault="009A1CA5" w:rsidP="00806127">
            <w:pPr>
              <w:spacing w:after="0" w:line="240" w:lineRule="auto"/>
              <w:rPr>
                <w:rFonts w:ascii="Arial" w:eastAsia="Times New Roman" w:hAnsi="Arial" w:cs="Arial"/>
                <w:color w:val="000000"/>
                <w:lang w:eastAsia="hr-HR"/>
              </w:rPr>
            </w:pPr>
          </w:p>
          <w:p w14:paraId="093A38E5" w14:textId="77777777" w:rsidR="009A1CA5" w:rsidRPr="00584D01" w:rsidRDefault="009A1CA5" w:rsidP="00806127">
            <w:pPr>
              <w:spacing w:after="0" w:line="240" w:lineRule="auto"/>
              <w:rPr>
                <w:rFonts w:ascii="Arial" w:eastAsia="Times New Roman" w:hAnsi="Arial" w:cs="Arial"/>
                <w:color w:val="000000"/>
                <w:lang w:eastAsia="hr-HR"/>
              </w:rPr>
            </w:pPr>
          </w:p>
          <w:p w14:paraId="7A8AC2A6" w14:textId="5B96023E" w:rsidR="009A1CA5" w:rsidRPr="00584D01" w:rsidRDefault="009A1CA5" w:rsidP="00806127">
            <w:pPr>
              <w:spacing w:after="0" w:line="240" w:lineRule="auto"/>
              <w:rPr>
                <w:rFonts w:ascii="Arial" w:eastAsia="Times New Roman" w:hAnsi="Arial" w:cs="Arial"/>
                <w:color w:val="000000"/>
                <w:lang w:eastAsia="hr-HR"/>
              </w:rPr>
            </w:pPr>
          </w:p>
        </w:tc>
      </w:tr>
    </w:tbl>
    <w:p w14:paraId="56BDCC55" w14:textId="77777777" w:rsidR="00664421" w:rsidRPr="00584D01" w:rsidRDefault="00664421" w:rsidP="004A36D4">
      <w:pPr>
        <w:rPr>
          <w:rFonts w:ascii="Times New Roman" w:eastAsia="Times New Roman" w:hAnsi="Times New Roman"/>
          <w:sz w:val="16"/>
          <w:szCs w:val="16"/>
        </w:rPr>
      </w:pPr>
    </w:p>
    <w:tbl>
      <w:tblPr>
        <w:tblW w:w="5033" w:type="pct"/>
        <w:tblLayout w:type="fixed"/>
        <w:tblCellMar>
          <w:top w:w="15" w:type="dxa"/>
          <w:left w:w="15" w:type="dxa"/>
          <w:bottom w:w="15" w:type="dxa"/>
          <w:right w:w="15" w:type="dxa"/>
        </w:tblCellMar>
        <w:tblLook w:val="04A0" w:firstRow="1" w:lastRow="0" w:firstColumn="1" w:lastColumn="0" w:noHBand="0" w:noVBand="1"/>
      </w:tblPr>
      <w:tblGrid>
        <w:gridCol w:w="4950"/>
        <w:gridCol w:w="2686"/>
        <w:gridCol w:w="2432"/>
        <w:gridCol w:w="2612"/>
        <w:gridCol w:w="2791"/>
      </w:tblGrid>
      <w:tr w:rsidR="004A36D4" w:rsidRPr="00584D01" w14:paraId="32E1EE5D"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48F2741" w14:textId="77777777" w:rsidR="004A36D4" w:rsidRPr="00584D01" w:rsidRDefault="004A36D4" w:rsidP="00A92C03">
            <w:pPr>
              <w:rPr>
                <w:rFonts w:ascii="Times New Roman" w:hAnsi="Times New Roman"/>
              </w:rPr>
            </w:pPr>
          </w:p>
        </w:tc>
      </w:tr>
      <w:tr w:rsidR="004A36D4" w:rsidRPr="00584D01" w14:paraId="6512A893" w14:textId="77777777" w:rsidTr="00F608DE">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082221B" w14:textId="3A17387D" w:rsidR="004A36D4" w:rsidRPr="00584D01" w:rsidRDefault="004A36D4" w:rsidP="00C90965">
            <w:pPr>
              <w:pStyle w:val="Heading2"/>
              <w:jc w:val="center"/>
              <w:rPr>
                <w:rStyle w:val="hps"/>
                <w:rFonts w:ascii="Arial" w:hAnsi="Arial" w:cs="Arial"/>
                <w:b/>
                <w:color w:val="auto"/>
                <w:sz w:val="24"/>
                <w:szCs w:val="24"/>
              </w:rPr>
            </w:pPr>
            <w:bookmarkStart w:id="21" w:name="_Toc57035254"/>
            <w:r w:rsidRPr="00584D01">
              <w:rPr>
                <w:rStyle w:val="hps"/>
                <w:rFonts w:ascii="Arial" w:hAnsi="Arial" w:cs="Arial"/>
                <w:b/>
                <w:color w:val="auto"/>
                <w:sz w:val="24"/>
                <w:szCs w:val="24"/>
              </w:rPr>
              <w:t>Mjera 13. JAČANJE SPOSOBNOSTI ORGANIZACIJA CIVILNOGA DRUŠTVA</w:t>
            </w:r>
            <w:bookmarkEnd w:id="21"/>
          </w:p>
          <w:p w14:paraId="3B6321C0" w14:textId="77777777" w:rsidR="004A36D4" w:rsidRPr="00584D01" w:rsidRDefault="004A36D4" w:rsidP="00C90965">
            <w:pPr>
              <w:pStyle w:val="Heading2"/>
              <w:jc w:val="center"/>
              <w:rPr>
                <w:rFonts w:ascii="Times New Roman" w:hAnsi="Times New Roman"/>
              </w:rPr>
            </w:pPr>
            <w:bookmarkStart w:id="22" w:name="_Toc57035255"/>
            <w:r w:rsidRPr="00584D01">
              <w:rPr>
                <w:rStyle w:val="hps"/>
                <w:rFonts w:ascii="Arial" w:hAnsi="Arial" w:cs="Arial"/>
                <w:b/>
                <w:color w:val="auto"/>
                <w:sz w:val="24"/>
                <w:szCs w:val="24"/>
              </w:rPr>
              <w:t>ZA AKTIVAN DOPRINOS PROVEDBI ANTIKORUPCIJSKIH MJERA</w:t>
            </w:r>
            <w:bookmarkEnd w:id="22"/>
          </w:p>
        </w:tc>
      </w:tr>
      <w:tr w:rsidR="004A36D4" w:rsidRPr="00584D01" w14:paraId="22B828F1" w14:textId="77777777" w:rsidTr="00F608DE">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A09D7" w14:textId="77777777" w:rsidR="004A36D4" w:rsidRPr="00584D01" w:rsidRDefault="004A36D4" w:rsidP="00A92C03">
            <w:pPr>
              <w:jc w:val="center"/>
              <w:rPr>
                <w:rFonts w:ascii="Times New Roman" w:hAnsi="Times New Roman"/>
              </w:rPr>
            </w:pPr>
            <w:r w:rsidRPr="00584D01">
              <w:rPr>
                <w:rFonts w:ascii="Arial" w:hAnsi="Arial" w:cs="Arial"/>
                <w:color w:val="000000"/>
              </w:rPr>
              <w:t xml:space="preserve">Provedba mjere je u tijeku i provodi se do lipnja 2019.   </w:t>
            </w:r>
          </w:p>
        </w:tc>
      </w:tr>
      <w:tr w:rsidR="004A36D4" w:rsidRPr="00584D01" w14:paraId="454A1BB4" w14:textId="77777777" w:rsidTr="00F608DE">
        <w:trPr>
          <w:trHeight w:val="411"/>
        </w:trPr>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6D8204" w14:textId="6BD596A2" w:rsidR="004A36D4" w:rsidRPr="00584D01" w:rsidRDefault="00206542" w:rsidP="00206542">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1A1D5" w14:textId="77777777" w:rsidR="004A36D4" w:rsidRPr="00584D01" w:rsidRDefault="004A36D4" w:rsidP="00A92C03">
            <w:pPr>
              <w:rPr>
                <w:rFonts w:ascii="Times New Roman" w:hAnsi="Times New Roman"/>
              </w:rPr>
            </w:pPr>
            <w:r w:rsidRPr="00584D01">
              <w:rPr>
                <w:rFonts w:ascii="Arial" w:hAnsi="Arial" w:cs="Arial"/>
                <w:b/>
              </w:rPr>
              <w:t xml:space="preserve">URED ZA UDRUGE </w:t>
            </w:r>
          </w:p>
        </w:tc>
      </w:tr>
      <w:tr w:rsidR="004A36D4" w:rsidRPr="00584D01" w14:paraId="266D470B"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715B27D"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2D4F3053" w14:textId="77777777" w:rsidTr="00F608DE">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4B3E79"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66A87AC0" w14:textId="77777777" w:rsidR="004A36D4" w:rsidRPr="00584D01" w:rsidRDefault="004A36D4" w:rsidP="00A92C03">
            <w:pPr>
              <w:jc w:val="center"/>
              <w:rPr>
                <w:rFonts w:ascii="Times New Roman" w:hAnsi="Times New Roman"/>
              </w:rPr>
            </w:pP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A0CF0" w14:textId="77777777" w:rsidR="004A36D4" w:rsidRPr="00584D01" w:rsidRDefault="004A36D4" w:rsidP="004C515D">
            <w:pPr>
              <w:jc w:val="both"/>
              <w:textAlignment w:val="baseline"/>
              <w:rPr>
                <w:rFonts w:ascii="Arial" w:hAnsi="Arial" w:cs="Arial"/>
                <w:iCs/>
                <w:color w:val="000000"/>
              </w:rPr>
            </w:pPr>
            <w:r w:rsidRPr="00584D01">
              <w:rPr>
                <w:rFonts w:ascii="Arial" w:hAnsi="Arial" w:cs="Arial"/>
                <w:iCs/>
                <w:color w:val="000000"/>
              </w:rPr>
              <w:t xml:space="preserve">Organizacije civilnoga društva važan su akter u pripremi, provedbi i praćenju javnih politika. Korupcija, odnosno prevencija korupcije je problem s kojim se Vlada suočava kroz provedbu akcijskih planova uz Strategiju suzbijanja korupcije i u kojima se također prepoznaje organizacije civilnoga društva kao važnog partnera. Također, područja javna nabave i sprječavanja sukoba interesa zahtijevaju dodatne napore kako bi se unaprijedilo procedure i povećalo transparentnost. Osim toga, organizacije civilnoga društva u svim ovim područjima mogu djelovati kao snažan korektiv, prvenstveno kroz praćenje tih postupaka. No, da bi organizacije civilnoga društva mogle značajnije doprinijeti potrebna su im financijska sredstva te će se kroz provedbu ove mjere osigurati sredstva za organizacije civilnoga društva u svrhu provedbe projekata javne nabave, suzbijanja korupcije i sprječavanja sukoba interesa. </w:t>
            </w:r>
          </w:p>
        </w:tc>
      </w:tr>
      <w:tr w:rsidR="004A36D4" w:rsidRPr="00584D01" w14:paraId="15C95DA9" w14:textId="77777777" w:rsidTr="00F608DE">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FDB186"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04590" w14:textId="77777777" w:rsidR="004A36D4" w:rsidRPr="00584D01" w:rsidRDefault="004A36D4" w:rsidP="004C515D">
            <w:pPr>
              <w:jc w:val="both"/>
              <w:textAlignment w:val="baseline"/>
              <w:rPr>
                <w:rFonts w:ascii="Arial" w:hAnsi="Arial" w:cs="Arial"/>
              </w:rPr>
            </w:pPr>
            <w:r w:rsidRPr="00584D01">
              <w:rPr>
                <w:rFonts w:ascii="Arial" w:hAnsi="Arial" w:cs="Arial"/>
                <w:iCs/>
                <w:color w:val="000000"/>
              </w:rPr>
              <w:t xml:space="preserve">Mjera uključuje </w:t>
            </w:r>
            <w:r w:rsidRPr="00584D01">
              <w:rPr>
                <w:rFonts w:ascii="Arial" w:hAnsi="Arial" w:cs="Arial"/>
                <w:bCs/>
              </w:rPr>
              <w:t xml:space="preserve">raspisivanje javnog poziva i sklapanje ugovora za dodjelu bespovratnih sredstava u okviru OP ULJP 2014.-2020. u području </w:t>
            </w:r>
            <w:r w:rsidRPr="00584D01">
              <w:rPr>
                <w:rFonts w:ascii="Arial" w:hAnsi="Arial" w:cs="Arial"/>
              </w:rPr>
              <w:t xml:space="preserve">suradnje organizacija civilnoga društva i lokalnih vlasti za prevenciju korupcije i sukoba interesa u provedbi javnih politika. </w:t>
            </w:r>
            <w:r w:rsidRPr="00584D01">
              <w:rPr>
                <w:rFonts w:ascii="Arial" w:hAnsi="Arial" w:cs="Arial"/>
                <w:bCs/>
              </w:rPr>
              <w:t xml:space="preserve">Očekuje se veći broj kvalitetnih projekata organizacija civilnoga društva koji će ostvariti pozitivne učinke u navedenim područjima, a ukupni cilj mjere je podupiranje djelovanja organizacija civilnoga društva u području antikorupcije, kao i povećanje suradnje organizacija civilnoga društva i lokalnih vlasti. </w:t>
            </w:r>
            <w:r w:rsidRPr="00584D01">
              <w:rPr>
                <w:i/>
                <w:iCs/>
                <w:color w:val="000000"/>
              </w:rPr>
              <w:t xml:space="preserve"> </w:t>
            </w:r>
          </w:p>
        </w:tc>
      </w:tr>
      <w:tr w:rsidR="004A36D4" w:rsidRPr="00584D01" w14:paraId="0985C09A" w14:textId="77777777" w:rsidTr="00F608DE">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1AE6A5"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480F485E" w14:textId="77777777" w:rsidR="004A36D4" w:rsidRPr="00584D01" w:rsidRDefault="004A36D4" w:rsidP="00A92C03">
            <w:pPr>
              <w:jc w:val="center"/>
              <w:rPr>
                <w:rFonts w:ascii="Times New Roman" w:hAnsi="Times New Roman"/>
              </w:rPr>
            </w:pP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824BB" w14:textId="77777777" w:rsidR="004A36D4" w:rsidRPr="00584D01" w:rsidRDefault="004A36D4" w:rsidP="004C515D">
            <w:pPr>
              <w:jc w:val="both"/>
              <w:textAlignment w:val="baseline"/>
              <w:rPr>
                <w:rFonts w:ascii="Arial" w:hAnsi="Arial" w:cs="Arial"/>
                <w:iCs/>
                <w:color w:val="000000"/>
              </w:rPr>
            </w:pPr>
            <w:r w:rsidRPr="00584D01">
              <w:rPr>
                <w:rFonts w:ascii="Arial" w:hAnsi="Arial" w:cs="Arial"/>
                <w:iCs/>
                <w:color w:val="000000"/>
              </w:rPr>
              <w:t xml:space="preserve">Kroz financijsku podršku organizacijama civilnoga društva za provedbu projekata u području javne nabave, suzbijanja korupcije i sprječavanja sukoba interesa doprinosi se provedbi Strategije suzbijanja korupcije, odnosno prevenciji korupcije u najširem smislu. </w:t>
            </w:r>
          </w:p>
        </w:tc>
      </w:tr>
      <w:tr w:rsidR="004A36D4" w:rsidRPr="00584D01" w14:paraId="13D5B421" w14:textId="77777777" w:rsidTr="00F608DE">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3A7CEE"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79E03" w14:textId="77777777" w:rsidR="004A36D4" w:rsidRPr="00584D01" w:rsidRDefault="004A36D4" w:rsidP="004C515D">
            <w:pPr>
              <w:jc w:val="both"/>
              <w:rPr>
                <w:rFonts w:ascii="Times New Roman" w:eastAsia="Times New Roman" w:hAnsi="Times New Roman"/>
              </w:rPr>
            </w:pPr>
            <w:r w:rsidRPr="00584D01">
              <w:rPr>
                <w:rFonts w:ascii="Arial" w:hAnsi="Arial" w:cs="Arial"/>
                <w:iCs/>
                <w:color w:val="000000"/>
              </w:rPr>
              <w:t xml:space="preserve">Mjera je relevantna za građansku participaciju budući da se njome unaprjeđuju mogućnosti i kapaciteti organizacija civilnoga društva za sudjelovanje u provedbi projekata koji imaju za cilj antikoruptivne učinke, odnosno pridonosi se boljim uvjetima za rad organizacija civilnoga društva u tom području. Posredno se očekuju, s obzirom na rezultate pojedinih projekata koji će se provoditi u okviru ove mjere, također i učinci s obzirom na povećanje transparentnosti, kao i javne odgovornosti.  </w:t>
            </w:r>
          </w:p>
        </w:tc>
      </w:tr>
      <w:tr w:rsidR="004A36D4" w:rsidRPr="00584D01" w14:paraId="2AA7288E" w14:textId="77777777" w:rsidTr="00F608DE">
        <w:tc>
          <w:tcPr>
            <w:tcW w:w="160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6C2411"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40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2AD7F" w14:textId="65208F2E" w:rsidR="004A36D4" w:rsidRPr="00584D01" w:rsidRDefault="004A36D4" w:rsidP="004C515D">
            <w:pPr>
              <w:jc w:val="both"/>
              <w:rPr>
                <w:rFonts w:ascii="Arial" w:hAnsi="Arial" w:cs="Arial"/>
                <w:iCs/>
                <w:color w:val="000000"/>
              </w:rPr>
            </w:pPr>
            <w:r w:rsidRPr="00584D01">
              <w:rPr>
                <w:rFonts w:ascii="Arial" w:hAnsi="Arial" w:cs="Arial"/>
                <w:iCs/>
                <w:color w:val="000000"/>
              </w:rPr>
              <w:t>Ukupni troškovi proved</w:t>
            </w:r>
            <w:r w:rsidR="00C553BC" w:rsidRPr="00584D01">
              <w:rPr>
                <w:rFonts w:ascii="Arial" w:hAnsi="Arial" w:cs="Arial"/>
                <w:iCs/>
                <w:color w:val="000000"/>
              </w:rPr>
              <w:t>be mjere su: 60.000.000,00 HRK.</w:t>
            </w:r>
          </w:p>
          <w:p w14:paraId="5B969AE8" w14:textId="77777777" w:rsidR="004A36D4" w:rsidRPr="00584D01" w:rsidRDefault="004A36D4" w:rsidP="004C515D">
            <w:pPr>
              <w:jc w:val="both"/>
              <w:rPr>
                <w:rFonts w:ascii="Arial" w:hAnsi="Arial" w:cs="Arial"/>
                <w:iCs/>
                <w:color w:val="000000"/>
              </w:rPr>
            </w:pPr>
            <w:r w:rsidRPr="00584D01">
              <w:rPr>
                <w:rFonts w:ascii="Arial" w:hAnsi="Arial" w:cs="Arial"/>
                <w:iCs/>
                <w:color w:val="000000"/>
              </w:rPr>
              <w:t>Mjera je sukladna sa sljedećim dokumentima:</w:t>
            </w:r>
          </w:p>
          <w:p w14:paraId="3BC191D8" w14:textId="77777777" w:rsidR="004A36D4" w:rsidRPr="00584D01" w:rsidRDefault="004A36D4" w:rsidP="00215359">
            <w:pPr>
              <w:pStyle w:val="ListParagraph"/>
              <w:numPr>
                <w:ilvl w:val="0"/>
                <w:numId w:val="6"/>
              </w:numPr>
              <w:jc w:val="both"/>
              <w:rPr>
                <w:rFonts w:ascii="Arial" w:hAnsi="Arial" w:cs="Arial"/>
                <w:iCs/>
                <w:color w:val="000000"/>
              </w:rPr>
            </w:pPr>
            <w:r w:rsidRPr="00584D01">
              <w:rPr>
                <w:rFonts w:ascii="Arial" w:hAnsi="Arial" w:cs="Arial"/>
                <w:iCs/>
                <w:color w:val="000000"/>
              </w:rPr>
              <w:t>Operativnim programom „Učinkoviti ljudski potencijali 2014. – 2020.“</w:t>
            </w:r>
          </w:p>
          <w:p w14:paraId="0C04E3F6"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Akcijskim planom za 2017. i 2018. godine uz Strategiju suzbijanja korupcije za razdoblje od 2015. do 2020. godine</w:t>
            </w:r>
          </w:p>
          <w:p w14:paraId="32AA1BB3"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suzbijanja korupcije za razdoblje od 2015. do 2020. godine</w:t>
            </w:r>
            <w:r w:rsidRPr="00584D01">
              <w:rPr>
                <w:rFonts w:ascii="Arial" w:hAnsi="Arial" w:cs="Arial"/>
                <w:i/>
                <w:iCs/>
                <w:color w:val="000000"/>
              </w:rPr>
              <w:t xml:space="preserve"> </w:t>
            </w:r>
          </w:p>
          <w:p w14:paraId="42F578DF"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razvoja sustava javne nabave u Republici Hrvatskoj</w:t>
            </w:r>
          </w:p>
          <w:p w14:paraId="5E2ACA7E" w14:textId="77777777" w:rsidR="004A36D4" w:rsidRPr="00584D01" w:rsidRDefault="004A36D4" w:rsidP="00215359">
            <w:pPr>
              <w:pStyle w:val="ListParagraph"/>
              <w:numPr>
                <w:ilvl w:val="0"/>
                <w:numId w:val="4"/>
              </w:numPr>
              <w:jc w:val="both"/>
              <w:rPr>
                <w:rFonts w:ascii="Arial" w:hAnsi="Arial" w:cs="Arial"/>
                <w:iCs/>
                <w:color w:val="000000"/>
              </w:rPr>
            </w:pPr>
            <w:r w:rsidRPr="00584D01">
              <w:rPr>
                <w:rFonts w:ascii="Arial" w:hAnsi="Arial" w:cs="Arial"/>
                <w:iCs/>
                <w:color w:val="000000"/>
              </w:rPr>
              <w:t>Strategijom razvoja javne uprave za razdoblje od 2015. do 2020.</w:t>
            </w:r>
          </w:p>
        </w:tc>
      </w:tr>
      <w:tr w:rsidR="004A36D4" w:rsidRPr="00584D01" w14:paraId="31887AC0"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803545" w14:textId="6E66C7E4"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4A36D4" w:rsidRPr="00584D01" w14:paraId="3645B53F"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E94D41" w14:textId="641D20DF" w:rsidR="004A36D4" w:rsidRPr="00584D01" w:rsidRDefault="001F32D5" w:rsidP="001F32D5">
            <w:pPr>
              <w:jc w:val="center"/>
              <w:rPr>
                <w:rFonts w:ascii="Arial" w:hAnsi="Arial" w:cs="Arial"/>
                <w:b/>
              </w:rPr>
            </w:pPr>
            <w:r w:rsidRPr="00584D01">
              <w:rPr>
                <w:rFonts w:ascii="Arial" w:hAnsi="Arial" w:cs="Arial"/>
                <w:b/>
              </w:rPr>
              <w:t>13.1. Objava javnog poziva i sklapanje ugovora za dodjelu bespovratnih sredstava u okviru OP ULJP 2014.-2020. u području suradnje organizacija civilnoga društva i lokalnih vlasti za prevenciju korupcije i sukoba interesa u provedbi javnih politika</w:t>
            </w:r>
          </w:p>
        </w:tc>
      </w:tr>
      <w:tr w:rsidR="00806127" w:rsidRPr="00584D01" w14:paraId="50039B7D" w14:textId="77777777" w:rsidTr="00F608DE">
        <w:tblPrEx>
          <w:tblCellMar>
            <w:top w:w="0" w:type="dxa"/>
            <w:left w:w="108" w:type="dxa"/>
            <w:bottom w:w="0" w:type="dxa"/>
            <w:right w:w="108" w:type="dxa"/>
          </w:tblCellMar>
        </w:tblPrEx>
        <w:trPr>
          <w:trHeight w:val="300"/>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C1481" w14:textId="77777777" w:rsidR="00806127" w:rsidRPr="00584D01" w:rsidRDefault="00806127" w:rsidP="00A3363C">
            <w:pPr>
              <w:spacing w:after="0" w:line="240" w:lineRule="auto"/>
              <w:rPr>
                <w:rFonts w:ascii="Arial" w:eastAsia="Times New Roman" w:hAnsi="Arial" w:cs="Arial"/>
                <w:b/>
                <w:bCs/>
                <w:color w:val="000000"/>
                <w:lang w:eastAsia="hr-HR"/>
              </w:rPr>
            </w:pPr>
          </w:p>
          <w:p w14:paraId="4FCB5D59" w14:textId="77777777" w:rsidR="00806127" w:rsidRPr="00584D01" w:rsidRDefault="00806127"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7C8F9EC" w14:textId="77777777" w:rsidR="00806127" w:rsidRPr="00584D01" w:rsidRDefault="00806127" w:rsidP="00A3363C">
            <w:pPr>
              <w:spacing w:after="0" w:line="240" w:lineRule="auto"/>
              <w:rPr>
                <w:rFonts w:ascii="Arial" w:eastAsia="Times New Roman" w:hAnsi="Arial" w:cs="Arial"/>
                <w:b/>
                <w:bCs/>
                <w:color w:val="000000"/>
                <w:lang w:eastAsia="hr-HR"/>
              </w:rPr>
            </w:pP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4289D5E" w14:textId="77777777" w:rsidR="00806127" w:rsidRPr="00584D01" w:rsidRDefault="0080612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w:t>
            </w:r>
          </w:p>
          <w:p w14:paraId="2529CF54" w14:textId="77777777" w:rsidR="00806127" w:rsidRPr="00584D01" w:rsidRDefault="00806127" w:rsidP="00A3363C">
            <w:pPr>
              <w:spacing w:after="0" w:line="240" w:lineRule="auto"/>
              <w:rPr>
                <w:rFonts w:ascii="Arial" w:eastAsia="Times New Roman" w:hAnsi="Arial" w:cs="Arial"/>
                <w:color w:val="000000"/>
                <w:lang w:eastAsia="hr-HR"/>
              </w:rPr>
            </w:pPr>
          </w:p>
        </w:tc>
      </w:tr>
      <w:tr w:rsidR="00806127" w:rsidRPr="00584D01" w14:paraId="4B929F16" w14:textId="77777777" w:rsidTr="00F608DE">
        <w:tblPrEx>
          <w:tblCellMar>
            <w:top w:w="0" w:type="dxa"/>
            <w:left w:w="108" w:type="dxa"/>
            <w:bottom w:w="0" w:type="dxa"/>
            <w:right w:w="108" w:type="dxa"/>
          </w:tblCellMar>
        </w:tblPrEx>
        <w:trPr>
          <w:trHeight w:val="300"/>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F0312" w14:textId="77777777" w:rsidR="00DE0F51" w:rsidRPr="00584D01" w:rsidRDefault="00DE0F51" w:rsidP="00A3363C">
            <w:pPr>
              <w:spacing w:after="0" w:line="240" w:lineRule="auto"/>
              <w:rPr>
                <w:rFonts w:ascii="Arial" w:hAnsi="Arial" w:cs="Arial"/>
                <w:b/>
              </w:rPr>
            </w:pPr>
          </w:p>
          <w:p w14:paraId="00A577D9" w14:textId="77777777" w:rsidR="00806127" w:rsidRPr="00584D01" w:rsidRDefault="00806127" w:rsidP="00A3363C">
            <w:pPr>
              <w:spacing w:after="0" w:line="240" w:lineRule="auto"/>
              <w:rPr>
                <w:rFonts w:ascii="Arial" w:hAnsi="Arial" w:cs="Arial"/>
                <w:b/>
              </w:rPr>
            </w:pPr>
            <w:r w:rsidRPr="00584D01">
              <w:rPr>
                <w:rFonts w:ascii="Arial" w:hAnsi="Arial" w:cs="Arial"/>
                <w:b/>
              </w:rPr>
              <w:t xml:space="preserve">Sunositelji: </w:t>
            </w:r>
          </w:p>
          <w:p w14:paraId="3570D950" w14:textId="77777777" w:rsidR="00DE0F51" w:rsidRPr="00584D01" w:rsidRDefault="00DE0F51" w:rsidP="00A3363C">
            <w:pPr>
              <w:spacing w:after="0" w:line="240" w:lineRule="auto"/>
              <w:rPr>
                <w:rFonts w:ascii="Arial" w:eastAsia="Times New Roman" w:hAnsi="Arial" w:cs="Arial"/>
                <w:b/>
                <w:bCs/>
                <w:color w:val="000000"/>
                <w:lang w:eastAsia="hr-HR"/>
              </w:rPr>
            </w:pPr>
          </w:p>
        </w:tc>
        <w:tc>
          <w:tcPr>
            <w:tcW w:w="3400" w:type="pct"/>
            <w:gridSpan w:val="4"/>
            <w:tcBorders>
              <w:top w:val="single" w:sz="4" w:space="0" w:color="auto"/>
              <w:left w:val="nil"/>
              <w:bottom w:val="single" w:sz="4" w:space="0" w:color="auto"/>
              <w:right w:val="single" w:sz="4" w:space="0" w:color="000000"/>
            </w:tcBorders>
            <w:shd w:val="clear" w:color="auto" w:fill="auto"/>
            <w:noWrap/>
          </w:tcPr>
          <w:p w14:paraId="21602BDA" w14:textId="77777777" w:rsidR="00DE0F51" w:rsidRPr="00584D01" w:rsidRDefault="00DE0F51" w:rsidP="00A3363C">
            <w:pPr>
              <w:spacing w:after="0" w:line="240" w:lineRule="auto"/>
              <w:rPr>
                <w:rFonts w:ascii="Arial" w:hAnsi="Arial" w:cs="Arial"/>
                <w:color w:val="000000"/>
                <w:lang w:eastAsia="hr-HR"/>
              </w:rPr>
            </w:pPr>
          </w:p>
          <w:p w14:paraId="454D8FCE" w14:textId="6CFB1DC7" w:rsidR="00806127" w:rsidRPr="00584D01" w:rsidRDefault="00806127" w:rsidP="00A3363C">
            <w:pPr>
              <w:spacing w:after="0" w:line="240" w:lineRule="auto"/>
              <w:rPr>
                <w:rFonts w:ascii="Arial" w:eastAsia="Times New Roman" w:hAnsi="Arial" w:cs="Arial"/>
                <w:color w:val="000000"/>
                <w:lang w:eastAsia="hr-HR"/>
              </w:rPr>
            </w:pPr>
            <w:r w:rsidRPr="00584D01">
              <w:rPr>
                <w:rFonts w:ascii="Arial" w:hAnsi="Arial" w:cs="Arial"/>
                <w:color w:val="000000"/>
                <w:lang w:eastAsia="hr-HR"/>
              </w:rPr>
              <w:t>Povjerenstvo za odlučivanje o sukobu interesa</w:t>
            </w:r>
          </w:p>
        </w:tc>
      </w:tr>
      <w:tr w:rsidR="00395513" w:rsidRPr="00584D01" w14:paraId="5E7C3C31" w14:textId="77777777" w:rsidTr="00C86124">
        <w:tblPrEx>
          <w:tblCellMar>
            <w:top w:w="0" w:type="dxa"/>
            <w:left w:w="108" w:type="dxa"/>
            <w:bottom w:w="0" w:type="dxa"/>
            <w:right w:w="108" w:type="dxa"/>
          </w:tblCellMar>
        </w:tblPrEx>
        <w:trPr>
          <w:trHeight w:val="300"/>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C9E5E" w14:textId="139C3E7E"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tcPr>
          <w:p w14:paraId="20545637" w14:textId="409C3B1C" w:rsidR="00395513" w:rsidRPr="00584D01" w:rsidRDefault="00395513" w:rsidP="00395513">
            <w:pPr>
              <w:spacing w:after="0" w:line="240" w:lineRule="auto"/>
              <w:rPr>
                <w:rFonts w:ascii="Arial" w:hAnsi="Arial" w:cs="Arial"/>
                <w:color w:val="000000"/>
                <w:lang w:eastAsia="hr-HR"/>
              </w:rPr>
            </w:pPr>
            <w:r w:rsidRPr="00584D01">
              <w:rPr>
                <w:rFonts w:ascii="Arial" w:hAnsi="Arial" w:cs="Arial"/>
              </w:rPr>
              <w:t xml:space="preserve">Prosinac 2018.   </w:t>
            </w:r>
          </w:p>
        </w:tc>
      </w:tr>
      <w:tr w:rsidR="00395513" w:rsidRPr="00584D01" w14:paraId="615794F1" w14:textId="77777777" w:rsidTr="00C86124">
        <w:tblPrEx>
          <w:tblCellMar>
            <w:top w:w="0" w:type="dxa"/>
            <w:left w:w="108" w:type="dxa"/>
            <w:bottom w:w="0" w:type="dxa"/>
            <w:right w:w="108" w:type="dxa"/>
          </w:tblCellMar>
        </w:tblPrEx>
        <w:trPr>
          <w:trHeight w:val="300"/>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A6138" w14:textId="2AF46BD3"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tcPr>
          <w:p w14:paraId="1FF050C7" w14:textId="2E315151" w:rsidR="00395513" w:rsidRPr="00584D01" w:rsidRDefault="00395513" w:rsidP="00395513">
            <w:pPr>
              <w:spacing w:after="0" w:line="240" w:lineRule="auto"/>
              <w:rPr>
                <w:rFonts w:ascii="Arial" w:hAnsi="Arial" w:cs="Arial"/>
                <w:color w:val="000000"/>
                <w:lang w:eastAsia="hr-HR"/>
              </w:rPr>
            </w:pPr>
            <w:r w:rsidRPr="00584D01">
              <w:rPr>
                <w:rFonts w:ascii="Arial" w:hAnsi="Arial" w:cs="Arial"/>
              </w:rPr>
              <w:t>Lipanj 2020.</w:t>
            </w:r>
          </w:p>
        </w:tc>
      </w:tr>
      <w:tr w:rsidR="006704AD" w:rsidRPr="00584D01" w14:paraId="7E4EC5F7" w14:textId="77777777" w:rsidTr="00F608DE">
        <w:tblPrEx>
          <w:tblCellMar>
            <w:top w:w="0" w:type="dxa"/>
            <w:left w:w="108" w:type="dxa"/>
            <w:bottom w:w="0" w:type="dxa"/>
            <w:right w:w="108" w:type="dxa"/>
          </w:tblCellMar>
        </w:tblPrEx>
        <w:trPr>
          <w:trHeight w:val="300"/>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F78DE" w14:textId="77777777" w:rsidR="00395513" w:rsidRPr="00584D01" w:rsidRDefault="00395513" w:rsidP="006704AD">
            <w:pPr>
              <w:spacing w:after="0" w:line="240" w:lineRule="auto"/>
              <w:rPr>
                <w:rFonts w:ascii="Arial" w:hAnsi="Arial" w:cs="Arial"/>
                <w:b/>
              </w:rPr>
            </w:pPr>
          </w:p>
          <w:p w14:paraId="5F26B3F5" w14:textId="77777777" w:rsidR="006704AD" w:rsidRPr="00584D01" w:rsidRDefault="006704AD" w:rsidP="006704AD">
            <w:pPr>
              <w:spacing w:after="0" w:line="240" w:lineRule="auto"/>
              <w:rPr>
                <w:rFonts w:ascii="Arial" w:hAnsi="Arial" w:cs="Arial"/>
                <w:b/>
              </w:rPr>
            </w:pPr>
            <w:r w:rsidRPr="00584D01">
              <w:rPr>
                <w:rFonts w:ascii="Arial" w:hAnsi="Arial" w:cs="Arial"/>
                <w:b/>
              </w:rPr>
              <w:t>Pokazatelji provedbe:</w:t>
            </w:r>
          </w:p>
          <w:p w14:paraId="62C856C9" w14:textId="54D1D196" w:rsidR="006704AD" w:rsidRPr="00584D01" w:rsidRDefault="006704AD" w:rsidP="006704AD">
            <w:pPr>
              <w:spacing w:after="0" w:line="240" w:lineRule="auto"/>
              <w:rPr>
                <w:rFonts w:ascii="Arial" w:hAnsi="Arial" w:cs="Arial"/>
                <w:b/>
              </w:rPr>
            </w:pPr>
          </w:p>
        </w:tc>
        <w:tc>
          <w:tcPr>
            <w:tcW w:w="3400" w:type="pct"/>
            <w:gridSpan w:val="4"/>
            <w:tcBorders>
              <w:top w:val="single" w:sz="4" w:space="0" w:color="auto"/>
              <w:left w:val="nil"/>
              <w:bottom w:val="single" w:sz="4" w:space="0" w:color="auto"/>
              <w:right w:val="single" w:sz="4" w:space="0" w:color="000000"/>
            </w:tcBorders>
            <w:shd w:val="clear" w:color="auto" w:fill="auto"/>
            <w:noWrap/>
          </w:tcPr>
          <w:p w14:paraId="6AD2943E" w14:textId="77777777" w:rsidR="006704AD" w:rsidRPr="00584D01" w:rsidRDefault="006704AD" w:rsidP="006704AD">
            <w:pPr>
              <w:pStyle w:val="ListParagraph"/>
              <w:rPr>
                <w:rFonts w:ascii="Arial" w:hAnsi="Arial" w:cs="Arial"/>
                <w:sz w:val="16"/>
                <w:szCs w:val="16"/>
              </w:rPr>
            </w:pPr>
          </w:p>
          <w:p w14:paraId="10623845" w14:textId="77777777" w:rsidR="006704AD" w:rsidRPr="00584D01" w:rsidRDefault="006704AD" w:rsidP="006704AD">
            <w:pPr>
              <w:pStyle w:val="ListParagraph"/>
              <w:numPr>
                <w:ilvl w:val="0"/>
                <w:numId w:val="38"/>
              </w:numPr>
              <w:rPr>
                <w:rFonts w:ascii="Arial" w:hAnsi="Arial" w:cs="Arial"/>
              </w:rPr>
            </w:pPr>
            <w:r w:rsidRPr="00584D01">
              <w:rPr>
                <w:rFonts w:ascii="Arial" w:hAnsi="Arial" w:cs="Arial"/>
              </w:rPr>
              <w:t>Raspisan javni poziv</w:t>
            </w:r>
          </w:p>
          <w:p w14:paraId="2B8E115A" w14:textId="77777777" w:rsidR="006704AD" w:rsidRPr="00584D01" w:rsidRDefault="006704AD" w:rsidP="006704AD">
            <w:pPr>
              <w:pStyle w:val="ListParagraph"/>
              <w:numPr>
                <w:ilvl w:val="0"/>
                <w:numId w:val="38"/>
              </w:numPr>
              <w:spacing w:after="0" w:line="240" w:lineRule="auto"/>
              <w:rPr>
                <w:rFonts w:ascii="Arial" w:hAnsi="Arial" w:cs="Arial"/>
                <w:color w:val="000000"/>
                <w:lang w:eastAsia="hr-HR"/>
              </w:rPr>
            </w:pPr>
            <w:r w:rsidRPr="00584D01">
              <w:rPr>
                <w:rFonts w:ascii="Arial" w:hAnsi="Arial" w:cs="Arial"/>
              </w:rPr>
              <w:t xml:space="preserve">Broj sklopljenih ugovora za dodjelu bespovratnih sredstava </w:t>
            </w:r>
          </w:p>
          <w:p w14:paraId="3AB64A57" w14:textId="312001BA" w:rsidR="006704AD" w:rsidRPr="00584D01" w:rsidRDefault="006704AD" w:rsidP="006704AD">
            <w:pPr>
              <w:pStyle w:val="ListParagraph"/>
              <w:spacing w:after="0" w:line="240" w:lineRule="auto"/>
              <w:rPr>
                <w:rFonts w:ascii="Arial" w:hAnsi="Arial" w:cs="Arial"/>
                <w:color w:val="000000"/>
                <w:sz w:val="16"/>
                <w:szCs w:val="16"/>
                <w:lang w:eastAsia="hr-HR"/>
              </w:rPr>
            </w:pPr>
          </w:p>
        </w:tc>
      </w:tr>
      <w:tr w:rsidR="00C553BC" w:rsidRPr="00584D01" w14:paraId="19293605" w14:textId="77777777" w:rsidTr="00F608DE">
        <w:tblPrEx>
          <w:tblCellMar>
            <w:top w:w="0" w:type="dxa"/>
            <w:left w:w="108" w:type="dxa"/>
            <w:bottom w:w="0" w:type="dxa"/>
            <w:right w:w="108" w:type="dxa"/>
          </w:tblCellMar>
        </w:tblPrEx>
        <w:trPr>
          <w:trHeight w:val="1020"/>
        </w:trPr>
        <w:tc>
          <w:tcPr>
            <w:tcW w:w="1600"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2EDF33F" w14:textId="77777777" w:rsidR="00806127" w:rsidRPr="00584D01" w:rsidRDefault="00806127" w:rsidP="00A3363C">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0D999314" w14:textId="77777777" w:rsidR="00806127" w:rsidRPr="00584D01" w:rsidRDefault="00806127" w:rsidP="00A3363C">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8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C1BEA" w14:textId="77777777" w:rsidR="00806127" w:rsidRPr="00584D01" w:rsidRDefault="0080612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B7BBF3" w14:textId="77777777" w:rsidR="00806127" w:rsidRPr="00584D01" w:rsidRDefault="0080612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207E3" w14:textId="77777777" w:rsidR="00806127" w:rsidRPr="00584D01" w:rsidRDefault="0080612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9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E54230" w14:textId="77777777" w:rsidR="00806127" w:rsidRPr="00584D01" w:rsidRDefault="00806127" w:rsidP="00A3363C">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C553BC" w:rsidRPr="00584D01" w14:paraId="2B6EA21C" w14:textId="77777777" w:rsidTr="00F608DE">
        <w:tblPrEx>
          <w:tblCellMar>
            <w:top w:w="0" w:type="dxa"/>
            <w:left w:w="108" w:type="dxa"/>
            <w:bottom w:w="0" w:type="dxa"/>
            <w:right w:w="108" w:type="dxa"/>
          </w:tblCellMar>
        </w:tblPrEx>
        <w:trPr>
          <w:trHeight w:val="642"/>
        </w:trPr>
        <w:tc>
          <w:tcPr>
            <w:tcW w:w="1600"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D0A2260" w14:textId="77777777" w:rsidR="00806127" w:rsidRPr="00584D01" w:rsidRDefault="00806127" w:rsidP="00A3363C">
            <w:pPr>
              <w:spacing w:after="0" w:line="240" w:lineRule="auto"/>
              <w:rPr>
                <w:rFonts w:ascii="Arial" w:eastAsia="Times New Roman" w:hAnsi="Arial" w:cs="Arial"/>
                <w:b/>
                <w:bCs/>
                <w:color w:val="000000"/>
                <w:lang w:eastAsia="hr-HR"/>
              </w:rPr>
            </w:pPr>
          </w:p>
        </w:tc>
        <w:tc>
          <w:tcPr>
            <w:tcW w:w="868" w:type="pct"/>
            <w:tcBorders>
              <w:top w:val="nil"/>
              <w:left w:val="nil"/>
              <w:bottom w:val="single" w:sz="4" w:space="0" w:color="auto"/>
              <w:right w:val="single" w:sz="4" w:space="0" w:color="auto"/>
            </w:tcBorders>
            <w:shd w:val="clear" w:color="auto" w:fill="auto"/>
            <w:noWrap/>
            <w:vAlign w:val="bottom"/>
            <w:hideMark/>
          </w:tcPr>
          <w:p w14:paraId="68D59E6E" w14:textId="77777777" w:rsidR="00806127" w:rsidRPr="00584D01" w:rsidRDefault="00806127" w:rsidP="00A3363C">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86" w:type="pct"/>
            <w:tcBorders>
              <w:top w:val="nil"/>
              <w:left w:val="nil"/>
              <w:bottom w:val="single" w:sz="4" w:space="0" w:color="auto"/>
              <w:right w:val="single" w:sz="4" w:space="0" w:color="auto"/>
            </w:tcBorders>
            <w:shd w:val="clear" w:color="auto" w:fill="auto"/>
            <w:noWrap/>
            <w:vAlign w:val="bottom"/>
            <w:hideMark/>
          </w:tcPr>
          <w:p w14:paraId="662BCED4" w14:textId="36AA37CE" w:rsidR="00806127" w:rsidRPr="00584D01" w:rsidRDefault="000A087B" w:rsidP="00C553BC">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844" w:type="pct"/>
            <w:tcBorders>
              <w:top w:val="nil"/>
              <w:left w:val="nil"/>
              <w:bottom w:val="single" w:sz="4" w:space="0" w:color="auto"/>
              <w:right w:val="single" w:sz="4" w:space="0" w:color="auto"/>
            </w:tcBorders>
            <w:shd w:val="clear" w:color="auto" w:fill="auto"/>
            <w:noWrap/>
            <w:vAlign w:val="bottom"/>
            <w:hideMark/>
          </w:tcPr>
          <w:p w14:paraId="39AA984C" w14:textId="035A04D7" w:rsidR="00806127" w:rsidRPr="00584D01" w:rsidRDefault="00806127" w:rsidP="000A087B">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902" w:type="pct"/>
            <w:tcBorders>
              <w:top w:val="nil"/>
              <w:left w:val="nil"/>
              <w:bottom w:val="single" w:sz="4" w:space="0" w:color="auto"/>
              <w:right w:val="single" w:sz="4" w:space="0" w:color="auto"/>
            </w:tcBorders>
            <w:shd w:val="clear" w:color="auto" w:fill="auto"/>
            <w:noWrap/>
            <w:vAlign w:val="bottom"/>
            <w:hideMark/>
          </w:tcPr>
          <w:p w14:paraId="60A16A0F" w14:textId="46C4E224" w:rsidR="00806127" w:rsidRPr="00584D01" w:rsidRDefault="00806127" w:rsidP="00A3363C">
            <w:pPr>
              <w:spacing w:after="0" w:line="240" w:lineRule="auto"/>
              <w:jc w:val="center"/>
              <w:rPr>
                <w:rFonts w:ascii="Arial" w:eastAsia="Times New Roman" w:hAnsi="Arial" w:cs="Arial"/>
                <w:color w:val="000000"/>
                <w:lang w:eastAsia="hr-HR"/>
              </w:rPr>
            </w:pPr>
          </w:p>
        </w:tc>
      </w:tr>
      <w:tr w:rsidR="00806127" w:rsidRPr="00584D01" w14:paraId="3AC6967F" w14:textId="77777777" w:rsidTr="00F608DE">
        <w:tblPrEx>
          <w:tblCellMar>
            <w:top w:w="0" w:type="dxa"/>
            <w:left w:w="108" w:type="dxa"/>
            <w:bottom w:w="0" w:type="dxa"/>
            <w:right w:w="108" w:type="dxa"/>
          </w:tblCellMar>
        </w:tblPrEx>
        <w:trPr>
          <w:trHeight w:val="267"/>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DCBC9" w14:textId="77777777" w:rsidR="00806127" w:rsidRPr="00584D01" w:rsidRDefault="00806127" w:rsidP="00A3363C">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tcPr>
          <w:p w14:paraId="65AC7371" w14:textId="77777777" w:rsidR="00C553BC" w:rsidRPr="00584D01" w:rsidRDefault="00C553BC" w:rsidP="004C515D">
            <w:pPr>
              <w:spacing w:after="0" w:line="240" w:lineRule="auto"/>
              <w:jc w:val="both"/>
              <w:rPr>
                <w:rFonts w:ascii="Arial" w:eastAsia="Times New Roman" w:hAnsi="Arial" w:cs="Arial"/>
                <w:color w:val="000000"/>
                <w:lang w:eastAsia="hr-HR"/>
              </w:rPr>
            </w:pPr>
          </w:p>
          <w:p w14:paraId="085CA29F" w14:textId="60F91426" w:rsidR="000A087B" w:rsidRPr="00584D01" w:rsidRDefault="00770682"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Ured za udruge Vlade Republike Hrvatske je u prosincu 2018. godine objavio </w:t>
            </w:r>
            <w:r w:rsidR="000A087B" w:rsidRPr="00584D01">
              <w:rPr>
                <w:rFonts w:ascii="Arial" w:eastAsia="Times New Roman" w:hAnsi="Arial" w:cs="Arial"/>
                <w:color w:val="000000"/>
                <w:lang w:eastAsia="hr-HR"/>
              </w:rPr>
              <w:t>Javni poziv „Suradnja organizacija civilnoga društva i lokalnih vlasti na prevenciji korupcije i sukoba interesa u provedbi javnih politika“</w:t>
            </w:r>
            <w:r w:rsidRPr="00584D01">
              <w:rPr>
                <w:rFonts w:ascii="Arial" w:eastAsia="Times New Roman" w:hAnsi="Arial" w:cs="Arial"/>
                <w:color w:val="000000"/>
                <w:lang w:eastAsia="hr-HR"/>
              </w:rPr>
              <w:t xml:space="preserve">. </w:t>
            </w:r>
            <w:r w:rsidRPr="00584D01">
              <w:rPr>
                <w:rFonts w:ascii="Arial" w:eastAsia="Times New Roman" w:hAnsi="Arial" w:cs="Arial"/>
                <w:bCs/>
                <w:color w:val="000000"/>
                <w:lang w:eastAsia="hr-HR"/>
              </w:rPr>
              <w:t xml:space="preserve">Opći cilj natječaja je </w:t>
            </w:r>
            <w:r w:rsidR="00AA40D0" w:rsidRPr="00584D01">
              <w:rPr>
                <w:rFonts w:ascii="Arial" w:eastAsia="Times New Roman" w:hAnsi="Arial" w:cs="Arial"/>
                <w:bCs/>
                <w:color w:val="000000"/>
                <w:lang w:eastAsia="hr-HR"/>
              </w:rPr>
              <w:t>u</w:t>
            </w:r>
            <w:r w:rsidR="000A087B" w:rsidRPr="00584D01">
              <w:rPr>
                <w:rFonts w:ascii="Arial" w:eastAsia="Times New Roman" w:hAnsi="Arial" w:cs="Arial"/>
                <w:color w:val="000000"/>
                <w:lang w:eastAsia="hr-HR"/>
              </w:rPr>
              <w:t>naprjeđenje uloge organizacija civilnoga društva u promicanju i prim</w:t>
            </w:r>
            <w:r w:rsidRPr="00584D01">
              <w:rPr>
                <w:rFonts w:ascii="Arial" w:eastAsia="Times New Roman" w:hAnsi="Arial" w:cs="Arial"/>
                <w:color w:val="000000"/>
                <w:lang w:eastAsia="hr-HR"/>
              </w:rPr>
              <w:t>jeni načela dobrog upravljanja, dok su s</w:t>
            </w:r>
            <w:r w:rsidR="000A087B" w:rsidRPr="00584D01">
              <w:rPr>
                <w:rFonts w:ascii="Arial" w:eastAsia="Times New Roman" w:hAnsi="Arial" w:cs="Arial"/>
                <w:bCs/>
                <w:color w:val="000000"/>
                <w:lang w:eastAsia="hr-HR"/>
              </w:rPr>
              <w:t>pecifični ciljevi:</w:t>
            </w:r>
          </w:p>
          <w:p w14:paraId="64D773E5" w14:textId="77777777" w:rsidR="000A087B" w:rsidRPr="00584D01" w:rsidRDefault="000A087B" w:rsidP="00215359">
            <w:pPr>
              <w:numPr>
                <w:ilvl w:val="0"/>
                <w:numId w:val="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Povećanje transparentnosti suradnje tijela javne vlasti s civilnim društvom</w:t>
            </w:r>
          </w:p>
          <w:p w14:paraId="3885F2A1" w14:textId="77777777" w:rsidR="000A087B" w:rsidRPr="00584D01" w:rsidRDefault="000A087B" w:rsidP="00215359">
            <w:pPr>
              <w:numPr>
                <w:ilvl w:val="0"/>
                <w:numId w:val="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Jačanje sposobnosti i kapaciteta organizacija civilnog društva za aktivan doprinos provedbi antikorupcijskih mjera</w:t>
            </w:r>
          </w:p>
          <w:p w14:paraId="05B9ED8C" w14:textId="77777777" w:rsidR="000A087B" w:rsidRPr="00584D01" w:rsidRDefault="000A087B" w:rsidP="00215359">
            <w:pPr>
              <w:numPr>
                <w:ilvl w:val="0"/>
                <w:numId w:val="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Daljnje unaprjeđenje provedbe savjetovanja sa zainteresiranom javnošću</w:t>
            </w:r>
          </w:p>
          <w:p w14:paraId="48DACC48" w14:textId="77777777" w:rsidR="000A087B" w:rsidRPr="00584D01" w:rsidRDefault="000A087B" w:rsidP="00215359">
            <w:pPr>
              <w:numPr>
                <w:ilvl w:val="0"/>
                <w:numId w:val="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Osnaživanje stručnih, analitičkih i zagovaračkih kapaciteta organizacija civilnog društva za pružanje učinkovite potpore građanima u sudjelovanju u donošenju odluka na lokalnim i regionalnim razinama</w:t>
            </w:r>
          </w:p>
          <w:p w14:paraId="0CDBB762" w14:textId="50129DAF" w:rsidR="000A087B" w:rsidRPr="00584D01" w:rsidRDefault="000A087B" w:rsidP="00215359">
            <w:pPr>
              <w:numPr>
                <w:ilvl w:val="0"/>
                <w:numId w:val="8"/>
              </w:num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Digitalizacija rada JLP(R)S-a za aktivno sudjelovanje građana prilikom odlučivanja o komunalnim i drugim poslovima</w:t>
            </w:r>
            <w:r w:rsidR="00770682" w:rsidRPr="00584D01">
              <w:rPr>
                <w:rFonts w:ascii="Arial" w:eastAsia="Times New Roman" w:hAnsi="Arial" w:cs="Arial"/>
                <w:color w:val="000000"/>
                <w:lang w:eastAsia="hr-HR"/>
              </w:rPr>
              <w:t>.</w:t>
            </w:r>
          </w:p>
          <w:p w14:paraId="33ED8CCD" w14:textId="77777777" w:rsidR="000A087B" w:rsidRPr="00584D01" w:rsidRDefault="000A087B" w:rsidP="004C515D">
            <w:pPr>
              <w:spacing w:after="0" w:line="240" w:lineRule="auto"/>
              <w:jc w:val="both"/>
              <w:rPr>
                <w:rFonts w:ascii="Arial" w:eastAsia="Times New Roman" w:hAnsi="Arial" w:cs="Arial"/>
                <w:color w:val="000000"/>
                <w:lang w:eastAsia="hr-HR"/>
              </w:rPr>
            </w:pPr>
          </w:p>
          <w:p w14:paraId="000C36FA" w14:textId="1472F9D7" w:rsidR="000A087B" w:rsidRPr="00584D01" w:rsidRDefault="00770682"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udruge je također organizirao radionicu za potencijalne prijavitelje koja se održala</w:t>
            </w:r>
            <w:r w:rsidR="000A087B" w:rsidRPr="00584D01">
              <w:rPr>
                <w:rFonts w:ascii="Arial" w:eastAsia="Times New Roman" w:hAnsi="Arial" w:cs="Arial"/>
                <w:color w:val="000000"/>
                <w:lang w:eastAsia="hr-HR"/>
              </w:rPr>
              <w:t xml:space="preserve"> u </w:t>
            </w:r>
            <w:r w:rsidRPr="00584D01">
              <w:rPr>
                <w:rFonts w:ascii="Arial" w:eastAsia="Times New Roman" w:hAnsi="Arial" w:cs="Arial"/>
                <w:color w:val="000000"/>
                <w:lang w:eastAsia="hr-HR"/>
              </w:rPr>
              <w:t>siječnju</w:t>
            </w:r>
            <w:r w:rsidR="000A087B" w:rsidRPr="00584D01">
              <w:rPr>
                <w:rFonts w:ascii="Arial" w:eastAsia="Times New Roman" w:hAnsi="Arial" w:cs="Arial"/>
                <w:color w:val="000000"/>
                <w:lang w:eastAsia="hr-HR"/>
              </w:rPr>
              <w:t xml:space="preserve"> 2019., u </w:t>
            </w:r>
            <w:r w:rsidRPr="00584D01">
              <w:rPr>
                <w:rFonts w:ascii="Arial" w:eastAsia="Times New Roman" w:hAnsi="Arial" w:cs="Arial"/>
                <w:color w:val="000000"/>
                <w:lang w:eastAsia="hr-HR"/>
              </w:rPr>
              <w:t>hotelu</w:t>
            </w:r>
            <w:r w:rsidR="000A087B" w:rsidRPr="00584D01">
              <w:rPr>
                <w:rFonts w:ascii="Arial" w:eastAsia="Times New Roman" w:hAnsi="Arial" w:cs="Arial"/>
                <w:color w:val="000000"/>
                <w:lang w:eastAsia="hr-HR"/>
              </w:rPr>
              <w:t xml:space="preserve"> Dubrovnik</w:t>
            </w:r>
            <w:r w:rsidRPr="00584D01">
              <w:rPr>
                <w:rFonts w:ascii="Arial" w:eastAsia="Times New Roman" w:hAnsi="Arial" w:cs="Arial"/>
                <w:color w:val="000000"/>
                <w:lang w:eastAsia="hr-HR"/>
              </w:rPr>
              <w:t xml:space="preserve"> u </w:t>
            </w:r>
            <w:r w:rsidR="000A087B" w:rsidRPr="00584D01">
              <w:rPr>
                <w:rFonts w:ascii="Arial" w:eastAsia="Times New Roman" w:hAnsi="Arial" w:cs="Arial"/>
                <w:color w:val="000000"/>
                <w:lang w:eastAsia="hr-HR"/>
              </w:rPr>
              <w:t>Zagreb</w:t>
            </w:r>
            <w:r w:rsidRPr="00584D01">
              <w:rPr>
                <w:rFonts w:ascii="Arial" w:eastAsia="Times New Roman" w:hAnsi="Arial" w:cs="Arial"/>
                <w:color w:val="000000"/>
                <w:lang w:eastAsia="hr-HR"/>
              </w:rPr>
              <w:t xml:space="preserve">u. </w:t>
            </w:r>
            <w:r w:rsidR="000A087B" w:rsidRPr="00584D01">
              <w:rPr>
                <w:rFonts w:ascii="Arial" w:eastAsia="Times New Roman" w:hAnsi="Arial" w:cs="Arial"/>
                <w:color w:val="000000"/>
                <w:lang w:eastAsia="hr-HR"/>
              </w:rPr>
              <w:t xml:space="preserve">Na radionici </w:t>
            </w:r>
            <w:r w:rsidRPr="00584D01">
              <w:rPr>
                <w:rFonts w:ascii="Arial" w:eastAsia="Times New Roman" w:hAnsi="Arial" w:cs="Arial"/>
                <w:color w:val="000000"/>
                <w:lang w:eastAsia="hr-HR"/>
              </w:rPr>
              <w:t>su pojašnjeni</w:t>
            </w:r>
            <w:r w:rsidR="000A087B" w:rsidRPr="00584D01">
              <w:rPr>
                <w:rFonts w:ascii="Arial" w:eastAsia="Times New Roman" w:hAnsi="Arial" w:cs="Arial"/>
                <w:color w:val="000000"/>
                <w:lang w:eastAsia="hr-HR"/>
              </w:rPr>
              <w:t xml:space="preserve"> s</w:t>
            </w:r>
            <w:r w:rsidRPr="00584D01">
              <w:rPr>
                <w:rFonts w:ascii="Arial" w:eastAsia="Times New Roman" w:hAnsi="Arial" w:cs="Arial"/>
                <w:color w:val="000000"/>
                <w:lang w:eastAsia="hr-HR"/>
              </w:rPr>
              <w:t xml:space="preserve">vrha i uvjeti prijave na Poziv te je tijekom čitavog događanja bio </w:t>
            </w:r>
            <w:r w:rsidR="000A087B" w:rsidRPr="00584D01">
              <w:rPr>
                <w:rFonts w:ascii="Arial" w:eastAsia="Times New Roman" w:hAnsi="Arial" w:cs="Arial"/>
                <w:color w:val="000000"/>
                <w:lang w:eastAsia="hr-HR"/>
              </w:rPr>
              <w:t>omogućen prijenos uživo kako bi se omogućilo informiranje i aktivno sudjelovanje što većeg broja</w:t>
            </w:r>
            <w:r w:rsidR="009101CE" w:rsidRPr="00584D01">
              <w:rPr>
                <w:rFonts w:ascii="Arial" w:eastAsia="Times New Roman" w:hAnsi="Arial" w:cs="Arial"/>
                <w:color w:val="000000"/>
                <w:lang w:eastAsia="hr-HR"/>
              </w:rPr>
              <w:t xml:space="preserve"> zainteresiranih izvan Zagreba.</w:t>
            </w:r>
          </w:p>
          <w:p w14:paraId="6008550E" w14:textId="7EDB1085" w:rsidR="000A087B" w:rsidRPr="00584D01" w:rsidRDefault="000A087B" w:rsidP="004C515D">
            <w:pPr>
              <w:spacing w:after="0" w:line="240" w:lineRule="auto"/>
              <w:jc w:val="both"/>
              <w:rPr>
                <w:rFonts w:ascii="Arial" w:eastAsia="Times New Roman" w:hAnsi="Arial" w:cs="Arial"/>
                <w:color w:val="000000"/>
                <w:lang w:eastAsia="hr-HR"/>
              </w:rPr>
            </w:pPr>
          </w:p>
          <w:p w14:paraId="26112A0F" w14:textId="77777777" w:rsidR="000A087B" w:rsidRPr="00584D01" w:rsidRDefault="000A087B"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Nacionalna zaklada za razvoj civilnoga društva, u svojstvu Posredničkog tijela razine 2, </w:t>
            </w:r>
            <w:r w:rsidR="009101CE" w:rsidRPr="00584D01">
              <w:rPr>
                <w:rFonts w:ascii="Arial" w:eastAsia="Times New Roman" w:hAnsi="Arial" w:cs="Arial"/>
                <w:color w:val="000000"/>
                <w:lang w:eastAsia="hr-HR"/>
              </w:rPr>
              <w:t xml:space="preserve">također je </w:t>
            </w:r>
            <w:r w:rsidRPr="00584D01">
              <w:rPr>
                <w:rFonts w:ascii="Arial" w:eastAsia="Times New Roman" w:hAnsi="Arial" w:cs="Arial"/>
                <w:color w:val="000000"/>
                <w:lang w:eastAsia="hr-HR"/>
              </w:rPr>
              <w:t>organizira</w:t>
            </w:r>
            <w:r w:rsidR="009101CE" w:rsidRPr="00584D01">
              <w:rPr>
                <w:rFonts w:ascii="Arial" w:eastAsia="Times New Roman" w:hAnsi="Arial" w:cs="Arial"/>
                <w:color w:val="000000"/>
                <w:lang w:eastAsia="hr-HR"/>
              </w:rPr>
              <w:t>la</w:t>
            </w:r>
            <w:r w:rsidRPr="00584D01">
              <w:rPr>
                <w:rFonts w:ascii="Arial" w:eastAsia="Times New Roman" w:hAnsi="Arial" w:cs="Arial"/>
                <w:color w:val="000000"/>
                <w:lang w:eastAsia="hr-HR"/>
              </w:rPr>
              <w:t xml:space="preserve"> jednodnevne radionice podrške prijaviteljima na Poziv „Suradnja organizacija civilnoga društva i lokalnih vlasti na prevenciji korupcije i sukoba interesa u provedbi javnih politika“ </w:t>
            </w:r>
            <w:r w:rsidR="009101CE" w:rsidRPr="00584D01">
              <w:rPr>
                <w:rFonts w:ascii="Arial" w:eastAsia="Times New Roman" w:hAnsi="Arial" w:cs="Arial"/>
                <w:color w:val="000000"/>
                <w:lang w:eastAsia="hr-HR"/>
              </w:rPr>
              <w:t>u Osijeku, Rijeci i Splitu.</w:t>
            </w:r>
          </w:p>
          <w:p w14:paraId="03D84E5D" w14:textId="77777777" w:rsidR="00C96EDE" w:rsidRPr="00584D01" w:rsidRDefault="00C96EDE" w:rsidP="004C515D">
            <w:pPr>
              <w:spacing w:after="0" w:line="240" w:lineRule="auto"/>
              <w:jc w:val="both"/>
              <w:rPr>
                <w:rFonts w:ascii="Arial" w:eastAsia="Times New Roman" w:hAnsi="Arial" w:cs="Arial"/>
                <w:color w:val="000000"/>
                <w:lang w:eastAsia="hr-HR"/>
              </w:rPr>
            </w:pPr>
          </w:p>
          <w:p w14:paraId="1C43070D" w14:textId="402E3E19" w:rsidR="00C96EDE" w:rsidRPr="00584D01" w:rsidRDefault="00C96EDE"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Također, kako bi se potencijalnim prijaviteljima dodatno razjasnili uvjeti prijave na Poziv, Ured za udruge je, od objave do zatvaranja Poziva, na </w:t>
            </w:r>
            <w:r w:rsidR="00FD2A30" w:rsidRPr="00584D01">
              <w:rPr>
                <w:rFonts w:ascii="Arial" w:eastAsia="Times New Roman" w:hAnsi="Arial" w:cs="Arial"/>
                <w:color w:val="000000"/>
                <w:lang w:eastAsia="hr-HR"/>
              </w:rPr>
              <w:t>internetskim</w:t>
            </w:r>
            <w:r w:rsidRPr="00584D01">
              <w:rPr>
                <w:rFonts w:ascii="Arial" w:eastAsia="Times New Roman" w:hAnsi="Arial" w:cs="Arial"/>
                <w:color w:val="000000"/>
                <w:lang w:eastAsia="hr-HR"/>
              </w:rPr>
              <w:t xml:space="preserve"> stranicama Ureda za udruge, te stranicama strukturnifondovi.hr i esf.hr objavio šest setova odgovora na pitanja koja su pristigla vezano uz navedeni Poziv. </w:t>
            </w:r>
          </w:p>
          <w:p w14:paraId="198FC007" w14:textId="66F37D0C" w:rsidR="00DE0F51" w:rsidRPr="00584D01" w:rsidRDefault="00DE0F51" w:rsidP="004C515D">
            <w:pPr>
              <w:spacing w:after="0" w:line="240" w:lineRule="auto"/>
              <w:jc w:val="both"/>
              <w:rPr>
                <w:rFonts w:ascii="Arial" w:eastAsia="Times New Roman" w:hAnsi="Arial" w:cs="Arial"/>
                <w:color w:val="000000"/>
                <w:lang w:eastAsia="hr-HR"/>
              </w:rPr>
            </w:pPr>
          </w:p>
        </w:tc>
      </w:tr>
      <w:tr w:rsidR="00806127" w:rsidRPr="00584D01" w14:paraId="1BA6F775" w14:textId="77777777" w:rsidTr="00DF3BAA">
        <w:tblPrEx>
          <w:tblCellMar>
            <w:top w:w="0" w:type="dxa"/>
            <w:left w:w="108" w:type="dxa"/>
            <w:bottom w:w="0" w:type="dxa"/>
            <w:right w:w="108" w:type="dxa"/>
          </w:tblCellMar>
        </w:tblPrEx>
        <w:trPr>
          <w:trHeight w:val="1061"/>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EA09B" w14:textId="3AAAD7F3" w:rsidR="00806127" w:rsidRPr="00584D01" w:rsidRDefault="00806127" w:rsidP="00A3363C">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w:t>
            </w:r>
            <w:r w:rsidR="00DF3BAA" w:rsidRPr="00584D01">
              <w:rPr>
                <w:rFonts w:ascii="Arial" w:eastAsia="Times New Roman" w:hAnsi="Arial" w:cs="Arial"/>
                <w:i/>
                <w:iCs/>
                <w:color w:val="000000"/>
                <w:lang w:eastAsia="hr-HR"/>
              </w:rPr>
              <w:t>i aktivnosti)</w:t>
            </w: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1F4A499" w14:textId="18AFE003" w:rsidR="00806127" w:rsidRPr="00584D01" w:rsidRDefault="008B2E13" w:rsidP="004C515D">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Sljedeći koraci su dovršenje procesa </w:t>
            </w:r>
            <w:r w:rsidR="004C515D" w:rsidRPr="00584D01">
              <w:rPr>
                <w:rFonts w:ascii="Arial" w:eastAsia="Times New Roman" w:hAnsi="Arial" w:cs="Arial"/>
                <w:color w:val="000000"/>
                <w:lang w:eastAsia="hr-HR"/>
              </w:rPr>
              <w:t xml:space="preserve">administrativne provjere i ocjenjivanja projektnih prijava </w:t>
            </w:r>
            <w:r w:rsidRPr="00584D01">
              <w:rPr>
                <w:rFonts w:ascii="Arial" w:eastAsia="Times New Roman" w:hAnsi="Arial" w:cs="Arial"/>
                <w:color w:val="000000"/>
                <w:lang w:eastAsia="hr-HR"/>
              </w:rPr>
              <w:t>te potpisivanje ugovora o dodjeli sredstava organizacijama civilnoga društva.</w:t>
            </w:r>
          </w:p>
          <w:p w14:paraId="3984185A" w14:textId="3D59328A" w:rsidR="008B2E13" w:rsidRPr="00584D01" w:rsidRDefault="008B2E13" w:rsidP="004C515D">
            <w:pPr>
              <w:spacing w:after="0" w:line="240" w:lineRule="auto"/>
              <w:jc w:val="both"/>
              <w:rPr>
                <w:rFonts w:ascii="Arial" w:eastAsia="Times New Roman" w:hAnsi="Arial" w:cs="Arial"/>
                <w:color w:val="000000"/>
                <w:lang w:eastAsia="hr-HR"/>
              </w:rPr>
            </w:pPr>
          </w:p>
        </w:tc>
      </w:tr>
      <w:tr w:rsidR="00806127" w:rsidRPr="00584D01" w14:paraId="230CF08C" w14:textId="77777777" w:rsidTr="00F608DE">
        <w:tblPrEx>
          <w:tblCellMar>
            <w:top w:w="0" w:type="dxa"/>
            <w:left w:w="108" w:type="dxa"/>
            <w:bottom w:w="0" w:type="dxa"/>
            <w:right w:w="108" w:type="dxa"/>
          </w:tblCellMar>
        </w:tblPrEx>
        <w:trPr>
          <w:trHeight w:val="1011"/>
        </w:trPr>
        <w:tc>
          <w:tcPr>
            <w:tcW w:w="1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01745" w14:textId="415B5640" w:rsidR="00806127" w:rsidRPr="00584D01" w:rsidRDefault="00806127" w:rsidP="00A3363C">
            <w:pPr>
              <w:spacing w:after="0" w:line="240" w:lineRule="auto"/>
              <w:rPr>
                <w:rFonts w:ascii="Arial" w:eastAsia="Times New Roman" w:hAnsi="Arial" w:cs="Arial"/>
                <w:b/>
                <w:bCs/>
                <w:color w:val="000000"/>
                <w:lang w:eastAsia="hr-HR"/>
              </w:rPr>
            </w:pPr>
          </w:p>
          <w:p w14:paraId="3A39B51E" w14:textId="77777777" w:rsidR="00806127" w:rsidRPr="00584D01" w:rsidRDefault="00806127" w:rsidP="00A3363C">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p w14:paraId="52E60DE6" w14:textId="77777777" w:rsidR="00806127" w:rsidRPr="00584D01" w:rsidRDefault="00806127" w:rsidP="00A3363C">
            <w:pPr>
              <w:spacing w:after="0" w:line="240" w:lineRule="auto"/>
              <w:rPr>
                <w:rFonts w:ascii="Arial" w:eastAsia="Times New Roman" w:hAnsi="Arial" w:cs="Arial"/>
                <w:b/>
                <w:bCs/>
                <w:color w:val="000000"/>
                <w:lang w:eastAsia="hr-HR"/>
              </w:rPr>
            </w:pP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tcPr>
          <w:p w14:paraId="31A78637" w14:textId="02D4C6B9" w:rsidR="00806127" w:rsidRPr="00584D01" w:rsidRDefault="000A087B" w:rsidP="004C515D">
            <w:pPr>
              <w:spacing w:after="0" w:line="240" w:lineRule="auto"/>
              <w:jc w:val="both"/>
              <w:rPr>
                <w:rFonts w:ascii="Arial" w:hAnsi="Arial" w:cs="Arial"/>
                <w:shd w:val="clear" w:color="auto" w:fill="FFFFFF"/>
              </w:rPr>
            </w:pPr>
            <w:r w:rsidRPr="00584D01">
              <w:rPr>
                <w:rFonts w:ascii="Arial" w:hAnsi="Arial" w:cs="Arial"/>
                <w:shd w:val="clear" w:color="auto" w:fill="FFFFFF"/>
              </w:rPr>
              <w:t xml:space="preserve">Ukupna alokacija Poziva na dostavu projektnih prijedloga je povećana s </w:t>
            </w:r>
            <w:r w:rsidR="008B2E13" w:rsidRPr="00584D01">
              <w:rPr>
                <w:rFonts w:ascii="Arial" w:hAnsi="Arial" w:cs="Arial"/>
                <w:shd w:val="clear" w:color="auto" w:fill="FFFFFF"/>
              </w:rPr>
              <w:t xml:space="preserve">planiranih </w:t>
            </w:r>
            <w:r w:rsidRPr="00584D01">
              <w:rPr>
                <w:rFonts w:ascii="Arial" w:hAnsi="Arial" w:cs="Arial"/>
                <w:iCs/>
              </w:rPr>
              <w:t xml:space="preserve">60.000.000,00 HRK na </w:t>
            </w:r>
            <w:r w:rsidRPr="00584D01">
              <w:rPr>
                <w:rFonts w:ascii="Arial" w:hAnsi="Arial" w:cs="Arial"/>
                <w:shd w:val="clear" w:color="auto" w:fill="FFFFFF"/>
              </w:rPr>
              <w:t>85.000.000,00 HRK.</w:t>
            </w:r>
          </w:p>
          <w:p w14:paraId="5EB00DC4" w14:textId="08BCD540" w:rsidR="008B2E13" w:rsidRPr="00584D01" w:rsidRDefault="008B2E13" w:rsidP="004C515D">
            <w:pPr>
              <w:spacing w:after="0" w:line="240" w:lineRule="auto"/>
              <w:jc w:val="both"/>
              <w:rPr>
                <w:rFonts w:ascii="Arial" w:eastAsia="Times New Roman" w:hAnsi="Arial" w:cs="Arial"/>
                <w:b/>
                <w:bCs/>
                <w:color w:val="000000"/>
                <w:lang w:eastAsia="hr-HR"/>
              </w:rPr>
            </w:pPr>
          </w:p>
        </w:tc>
      </w:tr>
      <w:tr w:rsidR="00806127" w:rsidRPr="00584D01" w14:paraId="63A149C2" w14:textId="77777777" w:rsidTr="00F608DE">
        <w:tblPrEx>
          <w:tblCellMar>
            <w:top w:w="0" w:type="dxa"/>
            <w:left w:w="108" w:type="dxa"/>
            <w:bottom w:w="0" w:type="dxa"/>
            <w:right w:w="108" w:type="dxa"/>
          </w:tblCellMar>
        </w:tblPrEx>
        <w:trPr>
          <w:trHeight w:val="1225"/>
        </w:trPr>
        <w:tc>
          <w:tcPr>
            <w:tcW w:w="1600"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274E441" w14:textId="6F6C836A" w:rsidR="00806127" w:rsidRPr="00584D01" w:rsidRDefault="00806127" w:rsidP="009640F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9640F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400" w:type="pct"/>
            <w:gridSpan w:val="4"/>
            <w:tcBorders>
              <w:top w:val="single" w:sz="4" w:space="0" w:color="auto"/>
              <w:left w:val="nil"/>
              <w:bottom w:val="single" w:sz="4" w:space="0" w:color="auto"/>
              <w:right w:val="single" w:sz="4" w:space="0" w:color="000000"/>
            </w:tcBorders>
            <w:shd w:val="clear" w:color="auto" w:fill="auto"/>
            <w:noWrap/>
            <w:vAlign w:val="bottom"/>
          </w:tcPr>
          <w:p w14:paraId="196570B3" w14:textId="77777777" w:rsidR="00806127" w:rsidRPr="00584D01" w:rsidRDefault="00806127" w:rsidP="00A3363C">
            <w:pPr>
              <w:spacing w:after="0" w:line="240" w:lineRule="auto"/>
              <w:rPr>
                <w:rFonts w:ascii="Arial" w:eastAsia="Times New Roman" w:hAnsi="Arial" w:cs="Arial"/>
                <w:color w:val="000000"/>
                <w:lang w:eastAsia="hr-HR"/>
              </w:rPr>
            </w:pPr>
          </w:p>
        </w:tc>
      </w:tr>
    </w:tbl>
    <w:p w14:paraId="67133681" w14:textId="77777777" w:rsidR="00806127" w:rsidRPr="00584D01" w:rsidRDefault="00806127" w:rsidP="004A36D4">
      <w:pPr>
        <w:rPr>
          <w:rFonts w:ascii="Times New Roman" w:eastAsia="Times New Roman" w:hAnsi="Times New Roman"/>
          <w:sz w:val="16"/>
          <w:szCs w:val="16"/>
        </w:rPr>
      </w:pPr>
    </w:p>
    <w:tbl>
      <w:tblPr>
        <w:tblW w:w="5033" w:type="pct"/>
        <w:tblLayout w:type="fixed"/>
        <w:tblCellMar>
          <w:top w:w="15" w:type="dxa"/>
          <w:left w:w="15" w:type="dxa"/>
          <w:bottom w:w="15" w:type="dxa"/>
          <w:right w:w="15" w:type="dxa"/>
        </w:tblCellMar>
        <w:tblLook w:val="04A0" w:firstRow="1" w:lastRow="0" w:firstColumn="1" w:lastColumn="0" w:noHBand="0" w:noVBand="1"/>
      </w:tblPr>
      <w:tblGrid>
        <w:gridCol w:w="5062"/>
        <w:gridCol w:w="2305"/>
        <w:gridCol w:w="2432"/>
        <w:gridCol w:w="2522"/>
        <w:gridCol w:w="3150"/>
      </w:tblGrid>
      <w:tr w:rsidR="004A36D4" w:rsidRPr="00584D01" w14:paraId="5DE0F500"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D8B2395" w14:textId="77777777" w:rsidR="004A36D4" w:rsidRPr="00584D01" w:rsidRDefault="004A36D4" w:rsidP="00A92C03">
            <w:pPr>
              <w:rPr>
                <w:rFonts w:ascii="Times New Roman" w:hAnsi="Times New Roman"/>
              </w:rPr>
            </w:pPr>
          </w:p>
        </w:tc>
      </w:tr>
      <w:tr w:rsidR="004A36D4" w:rsidRPr="00584D01" w14:paraId="705AD010" w14:textId="77777777" w:rsidTr="00F608DE">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A23F42B" w14:textId="77777777" w:rsidR="004A36D4" w:rsidRPr="00584D01" w:rsidRDefault="004A36D4" w:rsidP="00C90965">
            <w:pPr>
              <w:pStyle w:val="Heading2"/>
              <w:jc w:val="center"/>
              <w:rPr>
                <w:rFonts w:ascii="Arial" w:hAnsi="Arial" w:cs="Arial"/>
                <w:b/>
                <w:color w:val="auto"/>
                <w:sz w:val="24"/>
                <w:szCs w:val="24"/>
              </w:rPr>
            </w:pPr>
            <w:bookmarkStart w:id="23" w:name="_Toc57035256"/>
            <w:r w:rsidRPr="00584D01">
              <w:rPr>
                <w:rFonts w:ascii="Arial" w:hAnsi="Arial" w:cs="Arial"/>
                <w:b/>
                <w:color w:val="auto"/>
                <w:sz w:val="24"/>
                <w:szCs w:val="24"/>
              </w:rPr>
              <w:t>Mjera 14. PARTNERSTVO ZA OTVORENU VLAST NA LOKALNOJ I PODRUČNOJ (REGIONALNOJ) RAZINI</w:t>
            </w:r>
            <w:bookmarkEnd w:id="23"/>
          </w:p>
        </w:tc>
      </w:tr>
      <w:tr w:rsidR="004A36D4" w:rsidRPr="00584D01" w14:paraId="29CF5E69" w14:textId="77777777" w:rsidTr="00F608DE">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CE9B9" w14:textId="77777777" w:rsidR="004A36D4" w:rsidRPr="00584D01" w:rsidRDefault="004A36D4" w:rsidP="00A92C03">
            <w:pPr>
              <w:jc w:val="center"/>
              <w:rPr>
                <w:rFonts w:ascii="Times New Roman" w:hAnsi="Times New Roman"/>
              </w:rPr>
            </w:pPr>
            <w:r w:rsidRPr="00584D01">
              <w:rPr>
                <w:rFonts w:ascii="Arial" w:hAnsi="Arial" w:cs="Arial"/>
                <w:color w:val="000000"/>
              </w:rPr>
              <w:t xml:space="preserve">Provedba mjere će početi po usvajanju Akcijskog plana i provodi se do 31. kolovoza 2020.    </w:t>
            </w:r>
          </w:p>
        </w:tc>
      </w:tr>
      <w:tr w:rsidR="004A36D4" w:rsidRPr="00584D01" w14:paraId="0B3CA16D"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B03251" w14:textId="3D20A9FE" w:rsidR="004A36D4" w:rsidRPr="00584D01" w:rsidRDefault="00EA1C38" w:rsidP="00EA1C38">
            <w:pPr>
              <w:jc w:val="center"/>
              <w:rPr>
                <w:rFonts w:ascii="Arial" w:hAnsi="Arial" w:cs="Arial"/>
                <w:color w:val="000000"/>
                <w:shd w:val="clear" w:color="auto" w:fill="D9D9D9"/>
              </w:rPr>
            </w:pPr>
            <w:r w:rsidRPr="00584D01">
              <w:rPr>
                <w:rFonts w:ascii="Arial" w:hAnsi="Arial" w:cs="Arial"/>
                <w:color w:val="000000"/>
                <w:shd w:val="clear" w:color="auto" w:fill="D9D9D9"/>
              </w:rPr>
              <w:t>Nositelj mjere</w:t>
            </w: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71BA6" w14:textId="77777777" w:rsidR="004A36D4" w:rsidRPr="00584D01" w:rsidRDefault="004A36D4" w:rsidP="00A92C03">
            <w:pPr>
              <w:rPr>
                <w:rFonts w:ascii="Times New Roman" w:hAnsi="Times New Roman"/>
              </w:rPr>
            </w:pPr>
            <w:r w:rsidRPr="00584D01">
              <w:rPr>
                <w:rFonts w:ascii="Arial" w:hAnsi="Arial" w:cs="Arial"/>
                <w:b/>
              </w:rPr>
              <w:t xml:space="preserve">URED ZA UDRUGE, SAVJET INICIJATIVE PARTNERSTVA ZA OTVORENU VLAST </w:t>
            </w:r>
          </w:p>
        </w:tc>
      </w:tr>
      <w:tr w:rsidR="004A36D4" w:rsidRPr="00584D01" w14:paraId="7655907F"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097837" w14:textId="77777777" w:rsidR="004A36D4" w:rsidRPr="00584D01" w:rsidRDefault="004A36D4" w:rsidP="00A92C03">
            <w:pPr>
              <w:jc w:val="center"/>
              <w:rPr>
                <w:rFonts w:ascii="Times New Roman" w:hAnsi="Times New Roman"/>
              </w:rPr>
            </w:pPr>
            <w:r w:rsidRPr="00584D01">
              <w:rPr>
                <w:rFonts w:ascii="Arial" w:hAnsi="Arial" w:cs="Arial"/>
                <w:b/>
                <w:bCs/>
                <w:color w:val="000000"/>
                <w:shd w:val="clear" w:color="auto" w:fill="D9D9D9"/>
              </w:rPr>
              <w:t xml:space="preserve">Opis mjere </w:t>
            </w:r>
          </w:p>
        </w:tc>
      </w:tr>
      <w:tr w:rsidR="004A36D4" w:rsidRPr="00584D01" w14:paraId="76A6AEE6"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955305"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javni problem odgovara mjera? </w:t>
            </w:r>
          </w:p>
          <w:p w14:paraId="3A9EBC76" w14:textId="77777777" w:rsidR="004A36D4" w:rsidRPr="00584D01" w:rsidRDefault="004A36D4" w:rsidP="00A92C03">
            <w:pPr>
              <w:jc w:val="center"/>
              <w:rPr>
                <w:rFonts w:ascii="Times New Roman" w:hAnsi="Times New Roman"/>
              </w:rPr>
            </w:pP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0C5F1" w14:textId="77777777" w:rsidR="004A36D4" w:rsidRPr="00584D01" w:rsidRDefault="004A36D4" w:rsidP="00846525">
            <w:pPr>
              <w:jc w:val="both"/>
              <w:textAlignment w:val="baseline"/>
              <w:rPr>
                <w:rFonts w:ascii="Arial" w:hAnsi="Arial" w:cs="Arial"/>
                <w:iCs/>
                <w:color w:val="000000"/>
              </w:rPr>
            </w:pPr>
            <w:r w:rsidRPr="00584D01">
              <w:rPr>
                <w:rFonts w:ascii="Arial" w:hAnsi="Arial" w:cs="Arial"/>
                <w:iCs/>
                <w:color w:val="000000"/>
              </w:rPr>
              <w:t xml:space="preserve">Iako u Savjetu inicijative Partnerstvo za otvorenu vlast sudjeluju od samog početka provedbe inicijative u Hrvatskoj predstavnici Udruge gradova, Udruge općina i Hrvatske zajednice županija te je i ranije bilo pokušaja da se kroz aktivnosti akcijskog plana dotakne lokalnu i područnu (regionalnu) razinu, nije bilo nekih uspjeha u tome. Prvenstveno je razlog u specifičnom položaju lokalne i područne (regionalne) razine, odnosno činjenice da je riječ o samoupravnim područjima. Stoga se kroz ovu mjeru planira potaknuti provedbu Partnerstva za otvorenu vlast na tim razinama, u suradnji s navedenim organizacijama, te posebno također potaknuti otvaranje podataka i provedbu savjetovanja na tim razinama, budući da se, izuzev nekolicine primjera dobre prakse, većina lokalnih jedinica ne može pohvaliti rezultatima u tim područjima. </w:t>
            </w:r>
            <w:r w:rsidRPr="00584D01">
              <w:rPr>
                <w:rFonts w:ascii="Arial" w:hAnsi="Arial" w:cs="Arial"/>
                <w:iCs/>
                <w:color w:val="FF0000"/>
              </w:rPr>
              <w:t xml:space="preserve"> </w:t>
            </w:r>
          </w:p>
        </w:tc>
      </w:tr>
      <w:tr w:rsidR="004A36D4" w:rsidRPr="00584D01" w14:paraId="69EA579C"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90B399"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Što mjera uključuje? </w:t>
            </w: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6F324" w14:textId="77777777" w:rsidR="004A36D4" w:rsidRPr="00584D01" w:rsidRDefault="004A36D4" w:rsidP="00846525">
            <w:pPr>
              <w:jc w:val="both"/>
              <w:textAlignment w:val="baseline"/>
              <w:rPr>
                <w:rFonts w:ascii="Arial" w:hAnsi="Arial" w:cs="Arial"/>
                <w:iCs/>
                <w:color w:val="000000"/>
              </w:rPr>
            </w:pPr>
            <w:r w:rsidRPr="00584D01">
              <w:rPr>
                <w:rFonts w:ascii="Arial" w:hAnsi="Arial" w:cs="Arial"/>
                <w:iCs/>
                <w:color w:val="000000"/>
              </w:rPr>
              <w:t xml:space="preserve">Mjera uključuje provedbu pilot projekta provedbe inicijative Partnerstva za otvorenu vlast na lokalnoj i područnoj (regionalnoj) razini, pokretanje gradskih portala otvorenih podataka te uspostavu internetskog sustava za provedbu savjetovanja s javnošću na lokalnoj i područnoj (regionalnoj) razini. </w:t>
            </w:r>
            <w:r w:rsidRPr="00584D01">
              <w:rPr>
                <w:rFonts w:ascii="Arial" w:hAnsi="Arial" w:cs="Arial"/>
              </w:rPr>
              <w:t xml:space="preserve">Očekuje se da će minimalno 5 jedinica lokalne i područne (regionalne) samouprave provesti inicijativu Partnerstvo za otvorenu vlast, odnosno i izraditi i započeti provedbu akcijskog plana za provedbu. Očekuje se također da će biti uspostavljeno i u funkciji minimalno 5 gradskih portala otvorenih podataka, te da će biti uspostavljen i u funkciji sustav za internetsko savjetovanje. Ukupni cilj mjere je pridonijeti ostvarenju ciljeva Partnerstva za otvorenu vlast na lokalnoj i područnoj (regionalnoj) razini, te posebno u području otvaranja podataka i savjetovanja s javnošću. </w:t>
            </w:r>
            <w:r w:rsidRPr="00584D01">
              <w:rPr>
                <w:rFonts w:ascii="Arial" w:hAnsi="Arial" w:cs="Arial"/>
                <w:iCs/>
                <w:color w:val="000000"/>
              </w:rPr>
              <w:t xml:space="preserve"> </w:t>
            </w:r>
          </w:p>
        </w:tc>
      </w:tr>
      <w:tr w:rsidR="004A36D4" w:rsidRPr="00584D01" w14:paraId="0FB4BF21"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2FE9F7" w14:textId="77777777" w:rsidR="004A36D4" w:rsidRPr="00584D01" w:rsidRDefault="004A36D4" w:rsidP="00A92C03">
            <w:pPr>
              <w:jc w:val="center"/>
              <w:rPr>
                <w:rFonts w:ascii="Arial" w:hAnsi="Arial" w:cs="Arial"/>
                <w:color w:val="000000"/>
                <w:shd w:val="clear" w:color="auto" w:fill="D9D9D9"/>
              </w:rPr>
            </w:pPr>
            <w:r w:rsidRPr="00584D01">
              <w:rPr>
                <w:rFonts w:ascii="Arial" w:hAnsi="Arial" w:cs="Arial"/>
                <w:color w:val="000000"/>
                <w:shd w:val="clear" w:color="auto" w:fill="D9D9D9"/>
              </w:rPr>
              <w:t xml:space="preserve">Na koji način mjera doprinosi rješenju javnog problema? </w:t>
            </w:r>
          </w:p>
          <w:p w14:paraId="6F2F90F4" w14:textId="77777777" w:rsidR="004A36D4" w:rsidRPr="00584D01" w:rsidRDefault="004A36D4" w:rsidP="00A92C03">
            <w:pPr>
              <w:jc w:val="center"/>
              <w:rPr>
                <w:rFonts w:ascii="Times New Roman" w:hAnsi="Times New Roman"/>
              </w:rPr>
            </w:pP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8D3E2" w14:textId="77777777" w:rsidR="004A36D4" w:rsidRPr="00584D01" w:rsidRDefault="004A36D4" w:rsidP="00846525">
            <w:pPr>
              <w:jc w:val="both"/>
              <w:textAlignment w:val="baseline"/>
              <w:rPr>
                <w:rFonts w:ascii="Arial" w:eastAsia="Times New Roman" w:hAnsi="Arial" w:cs="Arial"/>
              </w:rPr>
            </w:pPr>
            <w:r w:rsidRPr="00584D01">
              <w:rPr>
                <w:rFonts w:ascii="Arial" w:eastAsia="Times New Roman" w:hAnsi="Arial" w:cs="Arial"/>
              </w:rPr>
              <w:t xml:space="preserve">Kroz provedbu pilot projekta izrade akcijskih planova za provedbu inicijative Partnerstva za otvorenu vlast u 5 jedinica lokalne ili područne (regionalne) samouprave osigurat će se provedba aktivnosti usmjerenih ostvarenju ciljeva inicijative u tim gradovima te uspostaviti partnerstvo lokalnih/područnih (regionalnih) vlasti s organizacijama civilnog društva kroz lokalne savjete za provedbu inicijative. Također, očekuje se da će pilot projekt, odnosno njegovi rezultati imati pozitivan utjecaj i na druge lokalne i područne (regionalne) jedinice u smislu da se i u njima provedu slične aktivnosti. Kroz aktivnosti usmjerene ka otvaranju podataka te provedbi savjetovanja osigurat će se uspostava 5 gradskih portala otvorenih podataka za koje se očekuje da će druge jedinice slijediti kao primjere dobre prakse te uspostava sustava za provedbu savjetovanja za lokalne i područne (regionalne) jedinice koji će biti integriran u već postojeći sustav e-Savjetovanja te će se na taj način osigurati mogućnost područnim (regionalnim) i lokalnim jedinicama da tamo objavljuju svoja savjetovanja te se u budućnosti očekuje da sva online savjetovanja sa svih razina budu dostupna građanima na jednom mjestu i na temelju registracije u jedan sustav. </w:t>
            </w:r>
          </w:p>
          <w:p w14:paraId="2F4546AA" w14:textId="77777777" w:rsidR="004A36D4" w:rsidRPr="00584D01" w:rsidRDefault="004A36D4" w:rsidP="00846525">
            <w:pPr>
              <w:jc w:val="both"/>
              <w:textAlignment w:val="baseline"/>
              <w:rPr>
                <w:rFonts w:ascii="Arial" w:eastAsia="Times New Roman" w:hAnsi="Arial" w:cs="Arial"/>
              </w:rPr>
            </w:pPr>
            <w:r w:rsidRPr="00584D01">
              <w:rPr>
                <w:rFonts w:ascii="Arial" w:eastAsia="Times New Roman" w:hAnsi="Arial" w:cs="Arial"/>
              </w:rPr>
              <w:t xml:space="preserve">Provedbu mjere će koordinirati Savjet inicijative Partnerstvo za otvorenu vlast, odnosno Ured za udruge kao stručna služba Savjeta uz veći broj sunositelja, također zastupljenih u Savjetu, a prvenstveno uz podršku i u partnerstvu s Hrvatskom zajednicom županija, Udrugom gradova i Udrugom općina. </w:t>
            </w:r>
          </w:p>
        </w:tc>
      </w:tr>
      <w:tr w:rsidR="004A36D4" w:rsidRPr="00584D01" w14:paraId="2C3934E6"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150086"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Zašto je ova mjera relevantna za vrijednosti Partnerstva za otvorenu vlast? </w:t>
            </w: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1DC9C" w14:textId="77777777" w:rsidR="004A36D4" w:rsidRPr="00584D01" w:rsidRDefault="004A36D4" w:rsidP="00846525">
            <w:pPr>
              <w:jc w:val="both"/>
              <w:rPr>
                <w:rFonts w:ascii="Arial" w:hAnsi="Arial" w:cs="Arial"/>
                <w:iCs/>
                <w:color w:val="000000"/>
              </w:rPr>
            </w:pPr>
            <w:r w:rsidRPr="00584D01">
              <w:rPr>
                <w:rFonts w:ascii="Arial" w:hAnsi="Arial" w:cs="Arial"/>
                <w:iCs/>
                <w:color w:val="000000"/>
              </w:rPr>
              <w:t xml:space="preserve">Mjera je relevantna za transparentnost, građansku participaciju i javnu odgovornost budući da će se njom nastojati ostvariti ciljeve Partnerstva za otvorenu vlast na lokalnoj i područnoj (regionalnoj) razini, a posebno će se djelovati što se tiče otvaranja podataka i provedbe savjetovanja na tim razinama, što sve pridonosi navedenim vrijednostima Partnerstva. </w:t>
            </w:r>
          </w:p>
        </w:tc>
      </w:tr>
      <w:tr w:rsidR="004A36D4" w:rsidRPr="00584D01" w14:paraId="7CB1F4FE" w14:textId="77777777" w:rsidTr="00F608DE">
        <w:tc>
          <w:tcPr>
            <w:tcW w:w="1636"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AF286F" w14:textId="77777777" w:rsidR="004A36D4" w:rsidRPr="00584D01" w:rsidRDefault="004A36D4" w:rsidP="00A92C03">
            <w:pPr>
              <w:jc w:val="center"/>
              <w:rPr>
                <w:rFonts w:ascii="Times New Roman" w:hAnsi="Times New Roman"/>
              </w:rPr>
            </w:pPr>
            <w:r w:rsidRPr="00584D01">
              <w:rPr>
                <w:rFonts w:ascii="Arial" w:hAnsi="Arial" w:cs="Arial"/>
                <w:color w:val="000000"/>
                <w:shd w:val="clear" w:color="auto" w:fill="D9D9D9"/>
              </w:rPr>
              <w:t xml:space="preserve">Dodatne informacije: </w:t>
            </w:r>
          </w:p>
        </w:tc>
        <w:tc>
          <w:tcPr>
            <w:tcW w:w="3364"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67B17" w14:textId="7B248D27" w:rsidR="004A36D4" w:rsidRPr="00584D01" w:rsidRDefault="004A36D4" w:rsidP="00846525">
            <w:pPr>
              <w:jc w:val="both"/>
              <w:rPr>
                <w:rFonts w:ascii="Arial" w:hAnsi="Arial" w:cs="Arial"/>
                <w:iCs/>
                <w:color w:val="000000"/>
              </w:rPr>
            </w:pPr>
            <w:r w:rsidRPr="00584D01">
              <w:rPr>
                <w:rFonts w:ascii="Arial" w:hAnsi="Arial" w:cs="Arial"/>
                <w:iCs/>
                <w:color w:val="000000"/>
              </w:rPr>
              <w:t>Provedba mjere ne iziskuje</w:t>
            </w:r>
            <w:r w:rsidR="00C553BC" w:rsidRPr="00584D01">
              <w:rPr>
                <w:rFonts w:ascii="Arial" w:hAnsi="Arial" w:cs="Arial"/>
                <w:iCs/>
                <w:color w:val="000000"/>
              </w:rPr>
              <w:t xml:space="preserve"> planiranje dodatnih sredstava.</w:t>
            </w:r>
          </w:p>
          <w:p w14:paraId="0BFCFB7F" w14:textId="77777777" w:rsidR="004A36D4" w:rsidRPr="00584D01" w:rsidRDefault="004A36D4" w:rsidP="00846525">
            <w:pPr>
              <w:jc w:val="both"/>
              <w:rPr>
                <w:rFonts w:ascii="Arial" w:hAnsi="Arial" w:cs="Arial"/>
                <w:iCs/>
                <w:color w:val="000000"/>
              </w:rPr>
            </w:pPr>
            <w:r w:rsidRPr="00584D01">
              <w:rPr>
                <w:rFonts w:ascii="Arial" w:hAnsi="Arial" w:cs="Arial"/>
                <w:iCs/>
                <w:color w:val="000000"/>
              </w:rPr>
              <w:t xml:space="preserve">Mjera je sukladna sa sljedećim dokumentima: </w:t>
            </w:r>
          </w:p>
          <w:p w14:paraId="0348FE53" w14:textId="77777777" w:rsidR="004A36D4" w:rsidRPr="00584D01" w:rsidRDefault="004A36D4" w:rsidP="00215359">
            <w:pPr>
              <w:pStyle w:val="ListParagraph"/>
              <w:numPr>
                <w:ilvl w:val="0"/>
                <w:numId w:val="7"/>
              </w:numPr>
              <w:jc w:val="both"/>
              <w:rPr>
                <w:rFonts w:ascii="Arial" w:hAnsi="Arial" w:cs="Arial"/>
                <w:iCs/>
                <w:color w:val="000000"/>
              </w:rPr>
            </w:pPr>
            <w:r w:rsidRPr="00584D01">
              <w:rPr>
                <w:rFonts w:ascii="Arial" w:hAnsi="Arial" w:cs="Arial"/>
                <w:iCs/>
                <w:color w:val="000000"/>
              </w:rPr>
              <w:t>Nacionalnom strategijom stvaranja poticajnog okruženja za razvoj civilnoga društva 2012.-2016.</w:t>
            </w:r>
          </w:p>
          <w:p w14:paraId="225158B2" w14:textId="77777777" w:rsidR="004A36D4" w:rsidRPr="00584D01" w:rsidRDefault="004A36D4" w:rsidP="00215359">
            <w:pPr>
              <w:pStyle w:val="ListParagraph"/>
              <w:numPr>
                <w:ilvl w:val="0"/>
                <w:numId w:val="7"/>
              </w:numPr>
              <w:jc w:val="both"/>
              <w:rPr>
                <w:rFonts w:ascii="Arial" w:hAnsi="Arial" w:cs="Arial"/>
                <w:iCs/>
                <w:color w:val="000000"/>
              </w:rPr>
            </w:pPr>
            <w:r w:rsidRPr="00584D01">
              <w:rPr>
                <w:rFonts w:ascii="Arial" w:hAnsi="Arial" w:cs="Arial"/>
                <w:iCs/>
                <w:color w:val="000000"/>
              </w:rPr>
              <w:t>Strategijom e-Hrvatska 2020.</w:t>
            </w:r>
          </w:p>
          <w:p w14:paraId="25C47464" w14:textId="77777777" w:rsidR="004A36D4" w:rsidRPr="00584D01" w:rsidRDefault="004A36D4" w:rsidP="00846525">
            <w:pPr>
              <w:jc w:val="both"/>
              <w:rPr>
                <w:rFonts w:ascii="Arial" w:hAnsi="Arial" w:cs="Arial"/>
                <w:iCs/>
                <w:color w:val="000000"/>
              </w:rPr>
            </w:pPr>
            <w:r w:rsidRPr="00584D01">
              <w:rPr>
                <w:rFonts w:ascii="Arial" w:hAnsi="Arial" w:cs="Arial"/>
                <w:iCs/>
                <w:color w:val="000000"/>
              </w:rPr>
              <w:t xml:space="preserve">Također, mjera je sukladna nastojanjima na globalnoj razini inicijative Partnerstvo za otvorenu vlast koja se očituju u provedbi subnacionalnog programa Partnerstva. </w:t>
            </w:r>
          </w:p>
        </w:tc>
      </w:tr>
      <w:tr w:rsidR="004A36D4" w:rsidRPr="00584D01" w14:paraId="1115363D" w14:textId="77777777" w:rsidTr="00F608DE">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FAF852" w14:textId="6F02E4A9" w:rsidR="004A36D4" w:rsidRPr="00584D01" w:rsidRDefault="004A36D4" w:rsidP="00A92C03">
            <w:pPr>
              <w:jc w:val="center"/>
              <w:rPr>
                <w:rFonts w:ascii="Times New Roman" w:hAnsi="Times New Roman"/>
                <w:b/>
              </w:rPr>
            </w:pPr>
            <w:r w:rsidRPr="00584D01">
              <w:rPr>
                <w:rFonts w:ascii="Arial" w:hAnsi="Arial" w:cs="Arial"/>
                <w:b/>
                <w:color w:val="000000"/>
                <w:shd w:val="clear" w:color="auto" w:fill="D9D9D9"/>
              </w:rPr>
              <w:t xml:space="preserve">Aktivnosti: </w:t>
            </w:r>
          </w:p>
        </w:tc>
      </w:tr>
      <w:tr w:rsidR="004A36D4" w:rsidRPr="00584D01" w14:paraId="73E0EF8C" w14:textId="77777777" w:rsidTr="00F608DE">
        <w:tblPrEx>
          <w:tblCellMar>
            <w:top w:w="0" w:type="dxa"/>
            <w:left w:w="108" w:type="dxa"/>
            <w:bottom w:w="0" w:type="dxa"/>
            <w:right w:w="108" w:type="dxa"/>
          </w:tblCellMar>
        </w:tblPrEx>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C918C8C" w14:textId="77777777" w:rsidR="004A36D4" w:rsidRPr="00584D01" w:rsidRDefault="004A36D4" w:rsidP="004A36D4">
            <w:pPr>
              <w:spacing w:after="0" w:line="240" w:lineRule="auto"/>
              <w:jc w:val="center"/>
              <w:rPr>
                <w:rFonts w:ascii="Arial" w:eastAsia="Times New Roman" w:hAnsi="Arial" w:cs="Arial"/>
                <w:b/>
                <w:bCs/>
                <w:color w:val="000000"/>
                <w:lang w:eastAsia="hr-HR"/>
              </w:rPr>
            </w:pPr>
          </w:p>
          <w:p w14:paraId="3314CB64" w14:textId="77777777" w:rsidR="004A36D4" w:rsidRPr="00584D01" w:rsidRDefault="004A36D4" w:rsidP="004A36D4">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14.1. Provesti pilot projekt provedbe inicijative Partnerstva za otvorenu vlast</w:t>
            </w:r>
          </w:p>
          <w:p w14:paraId="30DB9B48" w14:textId="46C997D2" w:rsidR="00C553BC" w:rsidRPr="00584D01" w:rsidRDefault="00C553BC" w:rsidP="004A36D4">
            <w:pPr>
              <w:spacing w:after="0" w:line="240" w:lineRule="auto"/>
              <w:jc w:val="center"/>
              <w:rPr>
                <w:rFonts w:ascii="Arial" w:eastAsia="Times New Roman" w:hAnsi="Arial" w:cs="Arial"/>
                <w:b/>
                <w:color w:val="000000"/>
                <w:sz w:val="10"/>
                <w:szCs w:val="10"/>
                <w:lang w:eastAsia="hr-HR"/>
              </w:rPr>
            </w:pPr>
          </w:p>
        </w:tc>
      </w:tr>
      <w:tr w:rsidR="00F81EA8" w:rsidRPr="00584D01" w14:paraId="3D022975" w14:textId="77777777" w:rsidTr="00F608DE">
        <w:tblPrEx>
          <w:tblCellMar>
            <w:top w:w="0" w:type="dxa"/>
            <w:left w:w="108" w:type="dxa"/>
            <w:bottom w:w="0" w:type="dxa"/>
            <w:right w:w="108" w:type="dxa"/>
          </w:tblCellMar>
        </w:tblPrEx>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2B843" w14:textId="77777777" w:rsidR="00F81EA8" w:rsidRPr="00584D01" w:rsidRDefault="00F81EA8" w:rsidP="00FC5177">
            <w:pPr>
              <w:spacing w:after="0" w:line="240" w:lineRule="auto"/>
              <w:rPr>
                <w:rFonts w:ascii="Arial" w:eastAsia="Times New Roman" w:hAnsi="Arial" w:cs="Arial"/>
                <w:b/>
                <w:bCs/>
                <w:color w:val="000000"/>
                <w:lang w:eastAsia="hr-HR"/>
              </w:rPr>
            </w:pPr>
          </w:p>
          <w:p w14:paraId="5B73931E" w14:textId="77777777" w:rsidR="00F81EA8" w:rsidRPr="00584D01" w:rsidRDefault="00F81EA8"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BDFC940" w14:textId="77777777" w:rsidR="00F81EA8" w:rsidRPr="00584D01" w:rsidRDefault="00F81EA8" w:rsidP="00FC5177">
            <w:pPr>
              <w:spacing w:after="0" w:line="240" w:lineRule="auto"/>
              <w:rPr>
                <w:rFonts w:ascii="Arial" w:eastAsia="Times New Roman" w:hAnsi="Arial" w:cs="Arial"/>
                <w:b/>
                <w:bCs/>
                <w:color w:val="000000"/>
                <w:lang w:eastAsia="hr-HR"/>
              </w:rPr>
            </w:pP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4E29255" w14:textId="77777777" w:rsidR="00F81EA8"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Savjet inicijative Partnerstva za otvorenu vlast</w:t>
            </w:r>
          </w:p>
          <w:p w14:paraId="533896E8" w14:textId="5051DBE7" w:rsidR="00C553BC" w:rsidRPr="00584D01" w:rsidRDefault="00C553BC" w:rsidP="007D104F">
            <w:pPr>
              <w:spacing w:after="0" w:line="240" w:lineRule="auto"/>
              <w:rPr>
                <w:rFonts w:ascii="Arial" w:eastAsia="Times New Roman" w:hAnsi="Arial" w:cs="Arial"/>
                <w:color w:val="000000"/>
                <w:lang w:eastAsia="hr-HR"/>
              </w:rPr>
            </w:pPr>
          </w:p>
        </w:tc>
      </w:tr>
      <w:tr w:rsidR="007D104F" w:rsidRPr="00584D01" w14:paraId="0AF7B21A" w14:textId="77777777" w:rsidTr="00F608DE">
        <w:tblPrEx>
          <w:tblCellMar>
            <w:top w:w="0" w:type="dxa"/>
            <w:left w:w="108" w:type="dxa"/>
            <w:bottom w:w="0" w:type="dxa"/>
            <w:right w:w="108" w:type="dxa"/>
          </w:tblCellMar>
        </w:tblPrEx>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D189B" w14:textId="1CAE75BF" w:rsidR="007D104F" w:rsidRPr="00584D01" w:rsidRDefault="007D104F"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Sunositelj:</w:t>
            </w: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tcPr>
          <w:p w14:paraId="2133C6FB" w14:textId="77777777" w:rsidR="00DE0F51" w:rsidRPr="00584D01" w:rsidRDefault="00DE0F51" w:rsidP="007D104F">
            <w:pPr>
              <w:spacing w:after="0" w:line="240" w:lineRule="auto"/>
              <w:rPr>
                <w:rFonts w:ascii="Arial" w:hAnsi="Arial" w:cs="Arial"/>
                <w:color w:val="000000"/>
                <w:lang w:eastAsia="hr-HR"/>
              </w:rPr>
            </w:pPr>
          </w:p>
          <w:p w14:paraId="5A6544F4" w14:textId="77777777" w:rsidR="007D104F" w:rsidRPr="00584D01" w:rsidRDefault="007D104F" w:rsidP="007D104F">
            <w:pPr>
              <w:spacing w:after="0" w:line="240" w:lineRule="auto"/>
              <w:rPr>
                <w:rFonts w:ascii="Arial" w:hAnsi="Arial" w:cs="Arial"/>
                <w:color w:val="000000"/>
                <w:lang w:eastAsia="hr-HR"/>
              </w:rPr>
            </w:pPr>
            <w:r w:rsidRPr="00584D01">
              <w:rPr>
                <w:rFonts w:ascii="Arial" w:hAnsi="Arial" w:cs="Arial"/>
                <w:color w:val="000000"/>
                <w:lang w:eastAsia="hr-HR"/>
              </w:rPr>
              <w:t>Hrvatska zajednica županija (HZŽ), Udruga gradova u Republici Hrvatskoj, Udruga općina u Republici Hrvatskoj</w:t>
            </w:r>
          </w:p>
          <w:p w14:paraId="6DA5C15B" w14:textId="6B57A22E" w:rsidR="00DE0F51" w:rsidRPr="00584D01" w:rsidRDefault="00DE0F51" w:rsidP="007D104F">
            <w:pPr>
              <w:spacing w:after="0" w:line="240" w:lineRule="auto"/>
              <w:rPr>
                <w:rFonts w:ascii="Arial" w:eastAsia="Times New Roman" w:hAnsi="Arial" w:cs="Arial"/>
                <w:color w:val="000000"/>
                <w:lang w:eastAsia="hr-HR"/>
              </w:rPr>
            </w:pPr>
          </w:p>
        </w:tc>
      </w:tr>
      <w:tr w:rsidR="00395513" w:rsidRPr="00584D01" w14:paraId="3E46B6FF" w14:textId="77777777" w:rsidTr="00C86124">
        <w:tblPrEx>
          <w:tblCellMar>
            <w:top w:w="0" w:type="dxa"/>
            <w:left w:w="108" w:type="dxa"/>
            <w:bottom w:w="0" w:type="dxa"/>
            <w:right w:w="108" w:type="dxa"/>
          </w:tblCellMar>
        </w:tblPrEx>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F0B76" w14:textId="75A5BF47"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64" w:type="pct"/>
            <w:gridSpan w:val="4"/>
            <w:tcBorders>
              <w:top w:val="single" w:sz="4" w:space="0" w:color="auto"/>
              <w:left w:val="nil"/>
              <w:bottom w:val="single" w:sz="4" w:space="0" w:color="auto"/>
              <w:right w:val="single" w:sz="4" w:space="0" w:color="000000"/>
            </w:tcBorders>
            <w:shd w:val="clear" w:color="auto" w:fill="auto"/>
            <w:noWrap/>
            <w:vAlign w:val="center"/>
          </w:tcPr>
          <w:p w14:paraId="2B678ADB" w14:textId="3CFB447D" w:rsidR="00395513" w:rsidRPr="00584D01" w:rsidRDefault="00395513" w:rsidP="00395513">
            <w:pPr>
              <w:spacing w:after="0" w:line="240" w:lineRule="auto"/>
              <w:rPr>
                <w:rFonts w:ascii="Arial" w:hAnsi="Arial" w:cs="Arial"/>
                <w:color w:val="000000"/>
                <w:lang w:eastAsia="hr-HR"/>
              </w:rPr>
            </w:pPr>
            <w:r w:rsidRPr="00584D01">
              <w:rPr>
                <w:rFonts w:ascii="Arial" w:eastAsia="Times New Roman" w:hAnsi="Arial" w:cs="Arial"/>
              </w:rPr>
              <w:t>Po usvajanju Akcijskog plana</w:t>
            </w:r>
          </w:p>
        </w:tc>
      </w:tr>
      <w:tr w:rsidR="00395513" w:rsidRPr="00584D01" w14:paraId="79A18CB5" w14:textId="77777777" w:rsidTr="00C86124">
        <w:tblPrEx>
          <w:tblCellMar>
            <w:top w:w="0" w:type="dxa"/>
            <w:left w:w="108" w:type="dxa"/>
            <w:bottom w:w="0" w:type="dxa"/>
            <w:right w:w="108" w:type="dxa"/>
          </w:tblCellMar>
        </w:tblPrEx>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F32CD" w14:textId="301ED90B"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64" w:type="pct"/>
            <w:gridSpan w:val="4"/>
            <w:tcBorders>
              <w:top w:val="single" w:sz="4" w:space="0" w:color="auto"/>
              <w:left w:val="nil"/>
              <w:bottom w:val="single" w:sz="4" w:space="0" w:color="auto"/>
              <w:right w:val="single" w:sz="4" w:space="0" w:color="000000"/>
            </w:tcBorders>
            <w:shd w:val="clear" w:color="auto" w:fill="auto"/>
            <w:noWrap/>
            <w:vAlign w:val="center"/>
          </w:tcPr>
          <w:p w14:paraId="3CDCB1E6" w14:textId="0BD8D33C" w:rsidR="00395513" w:rsidRPr="00584D01" w:rsidRDefault="00395513" w:rsidP="00395513">
            <w:pPr>
              <w:spacing w:after="0" w:line="240" w:lineRule="auto"/>
              <w:rPr>
                <w:rFonts w:ascii="Arial" w:hAnsi="Arial" w:cs="Arial"/>
                <w:color w:val="000000"/>
                <w:lang w:eastAsia="hr-HR"/>
              </w:rPr>
            </w:pPr>
            <w:r w:rsidRPr="00584D01">
              <w:rPr>
                <w:rFonts w:ascii="Arial" w:eastAsia="Times New Roman" w:hAnsi="Arial" w:cs="Arial"/>
              </w:rPr>
              <w:t>31. kolovoza 2020.</w:t>
            </w:r>
          </w:p>
        </w:tc>
      </w:tr>
      <w:tr w:rsidR="006704AD" w:rsidRPr="00584D01" w14:paraId="325903AA" w14:textId="77777777" w:rsidTr="00192306">
        <w:tblPrEx>
          <w:tblCellMar>
            <w:top w:w="0" w:type="dxa"/>
            <w:left w:w="108" w:type="dxa"/>
            <w:bottom w:w="0" w:type="dxa"/>
            <w:right w:w="108" w:type="dxa"/>
          </w:tblCellMar>
        </w:tblPrEx>
        <w:trPr>
          <w:trHeight w:val="300"/>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2139A" w14:textId="77777777" w:rsidR="006704AD" w:rsidRPr="00584D01" w:rsidRDefault="006704AD" w:rsidP="006704AD">
            <w:pPr>
              <w:spacing w:after="0" w:line="240" w:lineRule="auto"/>
              <w:rPr>
                <w:rFonts w:ascii="Arial" w:hAnsi="Arial" w:cs="Arial"/>
                <w:b/>
              </w:rPr>
            </w:pPr>
          </w:p>
          <w:p w14:paraId="1156BFF5" w14:textId="77777777" w:rsidR="006704AD" w:rsidRPr="00584D01" w:rsidRDefault="006704AD" w:rsidP="006704AD">
            <w:pPr>
              <w:spacing w:after="0" w:line="240" w:lineRule="auto"/>
              <w:rPr>
                <w:rFonts w:ascii="Arial" w:hAnsi="Arial" w:cs="Arial"/>
                <w:b/>
              </w:rPr>
            </w:pPr>
          </w:p>
          <w:p w14:paraId="56BEA01C" w14:textId="22409C37" w:rsidR="006704AD" w:rsidRPr="00584D01" w:rsidRDefault="006704AD" w:rsidP="006704AD">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64" w:type="pct"/>
            <w:gridSpan w:val="4"/>
            <w:tcBorders>
              <w:top w:val="single" w:sz="4" w:space="0" w:color="auto"/>
              <w:left w:val="nil"/>
              <w:bottom w:val="single" w:sz="4" w:space="0" w:color="auto"/>
              <w:right w:val="single" w:sz="4" w:space="0" w:color="000000"/>
            </w:tcBorders>
            <w:shd w:val="clear" w:color="auto" w:fill="auto"/>
            <w:noWrap/>
          </w:tcPr>
          <w:p w14:paraId="027151C8" w14:textId="77777777" w:rsidR="006704AD" w:rsidRPr="00584D01" w:rsidRDefault="006704AD" w:rsidP="006704AD">
            <w:pPr>
              <w:pStyle w:val="ListParagraph"/>
              <w:rPr>
                <w:rFonts w:ascii="Arial" w:hAnsi="Arial" w:cs="Arial"/>
                <w:sz w:val="16"/>
                <w:szCs w:val="16"/>
              </w:rPr>
            </w:pPr>
          </w:p>
          <w:p w14:paraId="23B5ACF8" w14:textId="77777777" w:rsidR="006704AD" w:rsidRPr="00584D01" w:rsidRDefault="006704AD" w:rsidP="006704AD">
            <w:pPr>
              <w:pStyle w:val="ListParagraph"/>
              <w:numPr>
                <w:ilvl w:val="0"/>
                <w:numId w:val="7"/>
              </w:numPr>
              <w:rPr>
                <w:rFonts w:ascii="Arial" w:hAnsi="Arial" w:cs="Arial"/>
              </w:rPr>
            </w:pPr>
            <w:r w:rsidRPr="00584D01">
              <w:rPr>
                <w:rFonts w:ascii="Arial" w:hAnsi="Arial" w:cs="Arial"/>
              </w:rPr>
              <w:t xml:space="preserve">U minimalno 5 jedinica lokalne ili područne (regionalne) samouprave proveden pilot projekt </w:t>
            </w:r>
          </w:p>
          <w:p w14:paraId="0BB96869" w14:textId="77777777" w:rsidR="006704AD" w:rsidRPr="00584D01" w:rsidRDefault="006704AD" w:rsidP="006704AD">
            <w:pPr>
              <w:pStyle w:val="ListParagraph"/>
              <w:numPr>
                <w:ilvl w:val="0"/>
                <w:numId w:val="7"/>
              </w:numPr>
              <w:rPr>
                <w:rFonts w:ascii="Arial" w:hAnsi="Arial" w:cs="Arial"/>
              </w:rPr>
            </w:pPr>
            <w:r w:rsidRPr="00584D01">
              <w:rPr>
                <w:rFonts w:ascii="Arial" w:hAnsi="Arial" w:cs="Arial"/>
              </w:rPr>
              <w:t>Uspostavljeni lokalni savjeti za provedbu inicijative Partnerstvo za otvorenu vlast</w:t>
            </w:r>
          </w:p>
          <w:p w14:paraId="62E72E1A" w14:textId="77777777" w:rsidR="006704AD" w:rsidRPr="00584D01" w:rsidRDefault="006704AD" w:rsidP="006704AD">
            <w:pPr>
              <w:pStyle w:val="ListParagraph"/>
              <w:numPr>
                <w:ilvl w:val="0"/>
                <w:numId w:val="7"/>
              </w:numPr>
              <w:rPr>
                <w:rFonts w:ascii="Arial" w:hAnsi="Arial" w:cs="Arial"/>
              </w:rPr>
            </w:pPr>
            <w:r w:rsidRPr="00584D01">
              <w:rPr>
                <w:rFonts w:ascii="Arial" w:hAnsi="Arial" w:cs="Arial"/>
              </w:rPr>
              <w:t xml:space="preserve">Izrađeno minimalno 5 lokalnih akcijskih planova </w:t>
            </w:r>
          </w:p>
          <w:p w14:paraId="505B0C78" w14:textId="77777777" w:rsidR="006704AD" w:rsidRPr="00584D01" w:rsidRDefault="006704AD" w:rsidP="006704AD">
            <w:pPr>
              <w:pStyle w:val="ListParagraph"/>
              <w:numPr>
                <w:ilvl w:val="0"/>
                <w:numId w:val="7"/>
              </w:numPr>
              <w:spacing w:after="0" w:line="240" w:lineRule="auto"/>
              <w:rPr>
                <w:rFonts w:ascii="Arial" w:hAnsi="Arial" w:cs="Arial"/>
                <w:color w:val="000000"/>
                <w:lang w:eastAsia="hr-HR"/>
              </w:rPr>
            </w:pPr>
            <w:r w:rsidRPr="00584D01">
              <w:rPr>
                <w:rFonts w:ascii="Arial" w:hAnsi="Arial" w:cs="Arial"/>
              </w:rPr>
              <w:t>Rezultati provedbe lokalnih akcijskih planova</w:t>
            </w:r>
          </w:p>
          <w:p w14:paraId="6A113CDE" w14:textId="7C9A0615" w:rsidR="006704AD" w:rsidRPr="00584D01" w:rsidRDefault="006704AD" w:rsidP="006704AD">
            <w:pPr>
              <w:pStyle w:val="ListParagraph"/>
              <w:spacing w:after="0" w:line="240" w:lineRule="auto"/>
              <w:rPr>
                <w:rFonts w:ascii="Arial" w:hAnsi="Arial" w:cs="Arial"/>
                <w:color w:val="000000"/>
                <w:sz w:val="16"/>
                <w:szCs w:val="16"/>
                <w:lang w:eastAsia="hr-HR"/>
              </w:rPr>
            </w:pPr>
          </w:p>
        </w:tc>
      </w:tr>
      <w:tr w:rsidR="00795796" w:rsidRPr="00584D01" w14:paraId="39304943" w14:textId="77777777" w:rsidTr="00F608DE">
        <w:tblPrEx>
          <w:tblCellMar>
            <w:top w:w="0" w:type="dxa"/>
            <w:left w:w="108" w:type="dxa"/>
            <w:bottom w:w="0" w:type="dxa"/>
            <w:right w:w="108" w:type="dxa"/>
          </w:tblCellMar>
        </w:tblPrEx>
        <w:trPr>
          <w:trHeight w:val="1020"/>
        </w:trPr>
        <w:tc>
          <w:tcPr>
            <w:tcW w:w="1636"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FD4BEB" w14:textId="77777777" w:rsidR="00F81EA8" w:rsidRPr="00584D01" w:rsidRDefault="00F81EA8"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0E5624C1" w14:textId="77777777" w:rsidR="00F81EA8" w:rsidRPr="00584D01" w:rsidRDefault="00F81EA8"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CC44D" w14:textId="77777777" w:rsidR="00F81EA8" w:rsidRPr="00584D01" w:rsidRDefault="00F81EA8"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937CB0" w14:textId="77777777" w:rsidR="00F81EA8" w:rsidRPr="00584D01" w:rsidRDefault="00F81EA8"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8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3470D" w14:textId="77777777" w:rsidR="00F81EA8" w:rsidRPr="00584D01" w:rsidRDefault="00F81EA8"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6992C4" w14:textId="77777777" w:rsidR="00F81EA8" w:rsidRPr="00584D01" w:rsidRDefault="00F81EA8"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795796" w:rsidRPr="00584D01" w14:paraId="7873DF86" w14:textId="77777777" w:rsidTr="00F608DE">
        <w:tblPrEx>
          <w:tblCellMar>
            <w:top w:w="0" w:type="dxa"/>
            <w:left w:w="108" w:type="dxa"/>
            <w:bottom w:w="0" w:type="dxa"/>
            <w:right w:w="108" w:type="dxa"/>
          </w:tblCellMar>
        </w:tblPrEx>
        <w:trPr>
          <w:trHeight w:val="449"/>
        </w:trPr>
        <w:tc>
          <w:tcPr>
            <w:tcW w:w="1636"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C7763F0" w14:textId="77777777" w:rsidR="00F81EA8" w:rsidRPr="00584D01" w:rsidRDefault="00F81EA8" w:rsidP="00FC5177">
            <w:pPr>
              <w:spacing w:after="0" w:line="240" w:lineRule="auto"/>
              <w:rPr>
                <w:rFonts w:ascii="Arial" w:eastAsia="Times New Roman" w:hAnsi="Arial" w:cs="Arial"/>
                <w:b/>
                <w:bCs/>
                <w:color w:val="000000"/>
                <w:lang w:eastAsia="hr-HR"/>
              </w:rPr>
            </w:pPr>
          </w:p>
        </w:tc>
        <w:tc>
          <w:tcPr>
            <w:tcW w:w="745" w:type="pct"/>
            <w:tcBorders>
              <w:top w:val="nil"/>
              <w:left w:val="nil"/>
              <w:bottom w:val="single" w:sz="4" w:space="0" w:color="auto"/>
              <w:right w:val="single" w:sz="4" w:space="0" w:color="auto"/>
            </w:tcBorders>
            <w:shd w:val="clear" w:color="auto" w:fill="auto"/>
            <w:noWrap/>
            <w:vAlign w:val="bottom"/>
            <w:hideMark/>
          </w:tcPr>
          <w:p w14:paraId="5B41A46F" w14:textId="500CDEC3" w:rsidR="00F81EA8" w:rsidRPr="00584D01" w:rsidRDefault="00F81EA8"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86" w:type="pct"/>
            <w:tcBorders>
              <w:top w:val="nil"/>
              <w:left w:val="nil"/>
              <w:bottom w:val="single" w:sz="4" w:space="0" w:color="auto"/>
              <w:right w:val="single" w:sz="4" w:space="0" w:color="auto"/>
            </w:tcBorders>
            <w:shd w:val="clear" w:color="auto" w:fill="auto"/>
            <w:noWrap/>
            <w:vAlign w:val="bottom"/>
            <w:hideMark/>
          </w:tcPr>
          <w:p w14:paraId="004E23A6" w14:textId="38300182" w:rsidR="00F81EA8" w:rsidRPr="00584D01" w:rsidRDefault="00F81EA8" w:rsidP="00C553BC">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 </w:t>
            </w:r>
            <w:r w:rsidR="00C553BC" w:rsidRPr="00584D01">
              <w:rPr>
                <w:rFonts w:ascii="Arial" w:eastAsia="Times New Roman" w:hAnsi="Arial" w:cs="Arial"/>
                <w:b/>
                <w:color w:val="000000"/>
                <w:lang w:eastAsia="hr-HR"/>
              </w:rPr>
              <w:t>X</w:t>
            </w:r>
          </w:p>
        </w:tc>
        <w:tc>
          <w:tcPr>
            <w:tcW w:w="815" w:type="pct"/>
            <w:tcBorders>
              <w:top w:val="nil"/>
              <w:left w:val="nil"/>
              <w:bottom w:val="single" w:sz="4" w:space="0" w:color="auto"/>
              <w:right w:val="single" w:sz="4" w:space="0" w:color="auto"/>
            </w:tcBorders>
            <w:shd w:val="clear" w:color="auto" w:fill="auto"/>
            <w:noWrap/>
            <w:vAlign w:val="bottom"/>
            <w:hideMark/>
          </w:tcPr>
          <w:p w14:paraId="50BA4B4E" w14:textId="77777777" w:rsidR="00F81EA8" w:rsidRPr="00584D01" w:rsidRDefault="00F81EA8"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18" w:type="pct"/>
            <w:tcBorders>
              <w:top w:val="nil"/>
              <w:left w:val="nil"/>
              <w:bottom w:val="single" w:sz="4" w:space="0" w:color="auto"/>
              <w:right w:val="single" w:sz="4" w:space="0" w:color="auto"/>
            </w:tcBorders>
            <w:shd w:val="clear" w:color="auto" w:fill="auto"/>
            <w:noWrap/>
            <w:vAlign w:val="bottom"/>
            <w:hideMark/>
          </w:tcPr>
          <w:p w14:paraId="15E7CB6D" w14:textId="77777777" w:rsidR="00F81EA8" w:rsidRPr="00584D01" w:rsidRDefault="00F81EA8"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F81EA8" w:rsidRPr="00584D01" w14:paraId="78B8EB4E" w14:textId="77777777" w:rsidTr="00F608DE">
        <w:tblPrEx>
          <w:tblCellMar>
            <w:top w:w="0" w:type="dxa"/>
            <w:left w:w="108" w:type="dxa"/>
            <w:bottom w:w="0" w:type="dxa"/>
            <w:right w:w="108" w:type="dxa"/>
          </w:tblCellMar>
        </w:tblPrEx>
        <w:trPr>
          <w:trHeight w:val="2556"/>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30A19" w14:textId="77777777" w:rsidR="00F81EA8" w:rsidRPr="00584D01" w:rsidRDefault="00F81EA8"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76B07D1" w14:textId="77777777" w:rsidR="00A77BC7" w:rsidRPr="00584D01" w:rsidRDefault="00F81EA8"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w:t>
            </w:r>
          </w:p>
          <w:p w14:paraId="2EA501AF" w14:textId="188D08FD" w:rsidR="00A77BC7" w:rsidRPr="00584D01" w:rsidRDefault="00A77BC7"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Ured za udruge Vlade Republike Hrvatske je započeo prve korake ka uključivanju jedinica lokalne samouprave u Partnerstvo za otvorenu vlast organiziravši </w:t>
            </w:r>
            <w:r w:rsidR="001D4971" w:rsidRPr="00584D01">
              <w:rPr>
                <w:rFonts w:ascii="Arial" w:eastAsia="Times New Roman" w:hAnsi="Arial" w:cs="Arial"/>
                <w:color w:val="000000"/>
                <w:lang w:eastAsia="hr-HR"/>
              </w:rPr>
              <w:t>u 2019. godini nekoliko sastanaka</w:t>
            </w:r>
            <w:r w:rsidRPr="00584D01">
              <w:rPr>
                <w:rFonts w:ascii="Arial" w:eastAsia="Times New Roman" w:hAnsi="Arial" w:cs="Arial"/>
                <w:color w:val="000000"/>
                <w:lang w:eastAsia="hr-HR"/>
              </w:rPr>
              <w:t xml:space="preserve"> s Uredom povjerenika za informiranje, Hrvatskom zajednicom županija i Udrugom gradova </w:t>
            </w:r>
            <w:r w:rsidR="001D4971" w:rsidRPr="00584D01">
              <w:rPr>
                <w:rFonts w:ascii="Arial" w:eastAsia="Times New Roman" w:hAnsi="Arial" w:cs="Arial"/>
                <w:color w:val="000000"/>
                <w:lang w:eastAsia="hr-HR"/>
              </w:rPr>
              <w:t xml:space="preserve">te Hrvatskom zajednicom općina </w:t>
            </w:r>
            <w:r w:rsidRPr="00584D01">
              <w:rPr>
                <w:rFonts w:ascii="Arial" w:eastAsia="Times New Roman" w:hAnsi="Arial" w:cs="Arial"/>
                <w:color w:val="000000"/>
                <w:lang w:eastAsia="hr-HR"/>
              </w:rPr>
              <w:t xml:space="preserve">s ciljem </w:t>
            </w:r>
            <w:r w:rsidR="001D4971" w:rsidRPr="00584D01">
              <w:rPr>
                <w:rFonts w:ascii="Arial" w:eastAsia="Times New Roman" w:hAnsi="Arial" w:cs="Arial"/>
                <w:color w:val="000000"/>
                <w:lang w:eastAsia="hr-HR"/>
              </w:rPr>
              <w:t>definiranja daljnjih aktivnosti.</w:t>
            </w:r>
          </w:p>
          <w:p w14:paraId="0B3E5F09" w14:textId="77777777" w:rsidR="00A77BC7" w:rsidRPr="00584D01" w:rsidRDefault="00A77BC7" w:rsidP="00846525">
            <w:pPr>
              <w:spacing w:after="0" w:line="240" w:lineRule="auto"/>
              <w:jc w:val="both"/>
              <w:rPr>
                <w:rFonts w:ascii="Arial" w:eastAsia="Times New Roman" w:hAnsi="Arial" w:cs="Arial"/>
                <w:color w:val="000000"/>
                <w:lang w:eastAsia="hr-HR"/>
              </w:rPr>
            </w:pPr>
          </w:p>
          <w:p w14:paraId="441F1B77" w14:textId="23504896" w:rsidR="00A77BC7" w:rsidRPr="00584D01" w:rsidRDefault="001D4971"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udruge je t</w:t>
            </w:r>
            <w:r w:rsidR="00A77BC7" w:rsidRPr="00584D01">
              <w:rPr>
                <w:rFonts w:ascii="Arial" w:eastAsia="Times New Roman" w:hAnsi="Arial" w:cs="Arial"/>
                <w:color w:val="000000"/>
                <w:lang w:eastAsia="hr-HR"/>
              </w:rPr>
              <w:t xml:space="preserve">akođer </w:t>
            </w:r>
            <w:r w:rsidRPr="00584D01">
              <w:rPr>
                <w:rFonts w:ascii="Arial" w:eastAsia="Times New Roman" w:hAnsi="Arial" w:cs="Arial"/>
                <w:color w:val="000000"/>
                <w:lang w:eastAsia="hr-HR"/>
              </w:rPr>
              <w:t xml:space="preserve">u 2019. godini na godišnjoj skupštini </w:t>
            </w:r>
            <w:r w:rsidR="00C96EDE" w:rsidRPr="00584D01">
              <w:rPr>
                <w:rFonts w:ascii="Arial" w:eastAsia="Times New Roman" w:hAnsi="Arial" w:cs="Arial"/>
                <w:color w:val="000000"/>
                <w:lang w:eastAsia="hr-HR"/>
              </w:rPr>
              <w:t xml:space="preserve">Udruge </w:t>
            </w:r>
            <w:r w:rsidRPr="00584D01">
              <w:rPr>
                <w:rFonts w:ascii="Arial" w:eastAsia="Times New Roman" w:hAnsi="Arial" w:cs="Arial"/>
                <w:color w:val="000000"/>
                <w:lang w:eastAsia="hr-HR"/>
              </w:rPr>
              <w:t>gradova predstavio Partnerstvo za otvorenu vlast, odnosno mjere i aktivnosti vezane za provedbu Partnerstva za otvorenu vlast na lokalnoj i područnoj (regionalnoj) razini.</w:t>
            </w:r>
          </w:p>
          <w:p w14:paraId="5CB722A5" w14:textId="77777777" w:rsidR="00F81EA8" w:rsidRPr="00584D01" w:rsidRDefault="00F81EA8" w:rsidP="00846525">
            <w:pPr>
              <w:spacing w:after="0" w:line="240" w:lineRule="auto"/>
              <w:jc w:val="both"/>
              <w:rPr>
                <w:rFonts w:ascii="Arial" w:eastAsia="Times New Roman" w:hAnsi="Arial" w:cs="Arial"/>
                <w:color w:val="000000"/>
                <w:lang w:eastAsia="hr-HR"/>
              </w:rPr>
            </w:pPr>
          </w:p>
        </w:tc>
      </w:tr>
      <w:tr w:rsidR="00F81EA8" w:rsidRPr="00584D01" w14:paraId="033CA775" w14:textId="77777777" w:rsidTr="00F608DE">
        <w:tblPrEx>
          <w:tblCellMar>
            <w:top w:w="0" w:type="dxa"/>
            <w:left w:w="108" w:type="dxa"/>
            <w:bottom w:w="0" w:type="dxa"/>
            <w:right w:w="108" w:type="dxa"/>
          </w:tblCellMar>
        </w:tblPrEx>
        <w:trPr>
          <w:trHeight w:val="1011"/>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2A9B0" w14:textId="7B7C9874" w:rsidR="00F81EA8" w:rsidRPr="00584D01" w:rsidRDefault="00F81EA8" w:rsidP="00FC5177">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07848DB2" w14:textId="77777777" w:rsidR="00F81EA8" w:rsidRPr="00584D01" w:rsidRDefault="00F81EA8"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F81EA8" w:rsidRPr="00584D01" w14:paraId="5A2112E5" w14:textId="77777777" w:rsidTr="00F608DE">
        <w:tblPrEx>
          <w:tblCellMar>
            <w:top w:w="0" w:type="dxa"/>
            <w:left w:w="108" w:type="dxa"/>
            <w:bottom w:w="0" w:type="dxa"/>
            <w:right w:w="108" w:type="dxa"/>
          </w:tblCellMar>
        </w:tblPrEx>
        <w:trPr>
          <w:trHeight w:val="834"/>
        </w:trPr>
        <w:tc>
          <w:tcPr>
            <w:tcW w:w="1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C470A" w14:textId="77F5901F" w:rsidR="00F81EA8" w:rsidRPr="00584D01" w:rsidRDefault="00F81EA8" w:rsidP="00FC5177">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590668" w:rsidRPr="00584D01">
              <w:rPr>
                <w:rFonts w:ascii="Arial" w:eastAsia="Times New Roman" w:hAnsi="Arial" w:cs="Arial"/>
                <w:bCs/>
                <w:color w:val="000000"/>
                <w:lang w:eastAsia="hr-HR"/>
              </w:rPr>
              <w:t>)</w:t>
            </w: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tcPr>
          <w:p w14:paraId="325DF8DD" w14:textId="77777777" w:rsidR="00F81EA8" w:rsidRPr="00584D01" w:rsidRDefault="00F81EA8" w:rsidP="00FC5177">
            <w:pPr>
              <w:spacing w:after="0" w:line="240" w:lineRule="auto"/>
              <w:rPr>
                <w:rFonts w:ascii="Arial" w:eastAsia="Times New Roman" w:hAnsi="Arial" w:cs="Arial"/>
                <w:b/>
                <w:bCs/>
                <w:color w:val="000000"/>
                <w:lang w:eastAsia="hr-HR"/>
              </w:rPr>
            </w:pPr>
          </w:p>
        </w:tc>
      </w:tr>
      <w:tr w:rsidR="00F81EA8" w:rsidRPr="00584D01" w14:paraId="31D323BB" w14:textId="77777777" w:rsidTr="00F608DE">
        <w:tblPrEx>
          <w:tblCellMar>
            <w:top w:w="0" w:type="dxa"/>
            <w:left w:w="108" w:type="dxa"/>
            <w:bottom w:w="0" w:type="dxa"/>
            <w:right w:w="108" w:type="dxa"/>
          </w:tblCellMar>
        </w:tblPrEx>
        <w:trPr>
          <w:trHeight w:val="1372"/>
        </w:trPr>
        <w:tc>
          <w:tcPr>
            <w:tcW w:w="1636"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1DEC883" w14:textId="05FF1D69" w:rsidR="00F81EA8" w:rsidRPr="00584D01" w:rsidRDefault="00F81EA8" w:rsidP="00964DEB">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964DEB"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64"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8704317" w14:textId="77777777" w:rsidR="001D4971" w:rsidRPr="00584D01" w:rsidRDefault="001D4971" w:rsidP="00846525">
            <w:pPr>
              <w:spacing w:after="0" w:line="240" w:lineRule="auto"/>
              <w:jc w:val="both"/>
              <w:rPr>
                <w:rFonts w:ascii="Arial" w:eastAsia="Times New Roman" w:hAnsi="Arial" w:cs="Arial"/>
                <w:color w:val="000000"/>
                <w:lang w:eastAsia="hr-HR"/>
              </w:rPr>
            </w:pPr>
          </w:p>
          <w:p w14:paraId="29E351B4" w14:textId="628CD31F" w:rsidR="00A77BC7" w:rsidRPr="00584D01" w:rsidRDefault="00F81EA8"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Aktivnijim pristupom te koordinacijom s Udrugom gradova i Hrvatskom zajednicom općina </w:t>
            </w:r>
            <w:r w:rsidR="00846525" w:rsidRPr="00584D01">
              <w:rPr>
                <w:rFonts w:ascii="Arial" w:eastAsia="Times New Roman" w:hAnsi="Arial" w:cs="Arial"/>
                <w:color w:val="000000"/>
                <w:lang w:eastAsia="hr-HR"/>
              </w:rPr>
              <w:t>potaknut će se</w:t>
            </w:r>
            <w:r w:rsidRPr="00584D01">
              <w:rPr>
                <w:rFonts w:ascii="Arial" w:eastAsia="Times New Roman" w:hAnsi="Arial" w:cs="Arial"/>
                <w:color w:val="000000"/>
                <w:lang w:eastAsia="hr-HR"/>
              </w:rPr>
              <w:t xml:space="preserve"> jedinice lokalne i regionalne samouprave na osnivanje Lokalnih </w:t>
            </w:r>
            <w:r w:rsidR="001D4971" w:rsidRPr="00584D01">
              <w:rPr>
                <w:rFonts w:ascii="Arial" w:eastAsia="Times New Roman" w:hAnsi="Arial" w:cs="Arial"/>
                <w:color w:val="000000"/>
                <w:lang w:eastAsia="hr-HR"/>
              </w:rPr>
              <w:t xml:space="preserve">savjeta za provedbu inicijative te </w:t>
            </w:r>
            <w:r w:rsidR="00846525" w:rsidRPr="00584D01">
              <w:rPr>
                <w:rFonts w:ascii="Arial" w:eastAsia="Times New Roman" w:hAnsi="Arial" w:cs="Arial"/>
                <w:color w:val="000000"/>
                <w:lang w:eastAsia="hr-HR"/>
              </w:rPr>
              <w:t xml:space="preserve">provedbu </w:t>
            </w:r>
            <w:r w:rsidR="001D4971" w:rsidRPr="00584D01">
              <w:rPr>
                <w:rFonts w:ascii="Arial" w:eastAsia="Times New Roman" w:hAnsi="Arial" w:cs="Arial"/>
                <w:color w:val="000000"/>
                <w:lang w:eastAsia="hr-HR"/>
              </w:rPr>
              <w:t>drugih aktivnosti vezanih za provedbu Partnerstva za otvorenu vlast na lokalnoj i područnoj (regionalnoj) razini.</w:t>
            </w:r>
          </w:p>
          <w:p w14:paraId="1ABF23F5" w14:textId="5D5205A8" w:rsidR="001F32D5" w:rsidRPr="00584D01" w:rsidRDefault="001F32D5" w:rsidP="00846525">
            <w:pPr>
              <w:spacing w:after="0" w:line="240" w:lineRule="auto"/>
              <w:jc w:val="both"/>
              <w:rPr>
                <w:rFonts w:ascii="Arial" w:eastAsia="Times New Roman" w:hAnsi="Arial" w:cs="Arial"/>
                <w:color w:val="000000"/>
                <w:lang w:eastAsia="hr-HR"/>
              </w:rPr>
            </w:pPr>
          </w:p>
        </w:tc>
      </w:tr>
    </w:tbl>
    <w:p w14:paraId="22570E2C" w14:textId="2E8E4E6E" w:rsidR="00F81EA8" w:rsidRPr="00584D01" w:rsidRDefault="00F81EA8" w:rsidP="00F81EA8">
      <w:pPr>
        <w:rPr>
          <w:rFonts w:ascii="Arial" w:hAnsi="Arial" w:cs="Arial"/>
          <w:sz w:val="10"/>
          <w:szCs w:val="10"/>
        </w:rPr>
      </w:pPr>
    </w:p>
    <w:tbl>
      <w:tblPr>
        <w:tblW w:w="5000" w:type="pct"/>
        <w:tblLayout w:type="fixed"/>
        <w:tblLook w:val="04A0" w:firstRow="1" w:lastRow="0" w:firstColumn="1" w:lastColumn="0" w:noHBand="0" w:noVBand="1"/>
      </w:tblPr>
      <w:tblGrid>
        <w:gridCol w:w="5096"/>
        <w:gridCol w:w="2458"/>
        <w:gridCol w:w="2430"/>
        <w:gridCol w:w="2252"/>
        <w:gridCol w:w="3144"/>
      </w:tblGrid>
      <w:tr w:rsidR="00410296" w:rsidRPr="00584D01" w14:paraId="6220E5CE" w14:textId="77777777" w:rsidTr="00795796">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0BBC15E" w14:textId="77777777" w:rsidR="00410296" w:rsidRPr="00584D01" w:rsidRDefault="00410296" w:rsidP="00A92C03">
            <w:pPr>
              <w:spacing w:after="0" w:line="240" w:lineRule="auto"/>
              <w:jc w:val="center"/>
              <w:rPr>
                <w:rFonts w:ascii="Arial" w:eastAsia="Times New Roman" w:hAnsi="Arial" w:cs="Arial"/>
                <w:b/>
                <w:bCs/>
                <w:color w:val="000000"/>
                <w:lang w:eastAsia="hr-HR"/>
              </w:rPr>
            </w:pPr>
          </w:p>
          <w:p w14:paraId="6DD7F120" w14:textId="77777777" w:rsidR="00410296" w:rsidRPr="00584D01" w:rsidRDefault="00410296" w:rsidP="00410296">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14.2. Pokrenuti gradske portale otvorenih podataka</w:t>
            </w:r>
          </w:p>
          <w:p w14:paraId="7DF604BE" w14:textId="50DAFDBE" w:rsidR="00795796" w:rsidRPr="00584D01" w:rsidRDefault="00795796" w:rsidP="00410296">
            <w:pPr>
              <w:spacing w:after="0" w:line="240" w:lineRule="auto"/>
              <w:jc w:val="center"/>
              <w:rPr>
                <w:rFonts w:ascii="Arial" w:eastAsia="Times New Roman" w:hAnsi="Arial" w:cs="Arial"/>
                <w:b/>
                <w:bCs/>
                <w:color w:val="000000"/>
                <w:sz w:val="10"/>
                <w:szCs w:val="10"/>
                <w:lang w:eastAsia="hr-HR"/>
              </w:rPr>
            </w:pPr>
          </w:p>
        </w:tc>
      </w:tr>
      <w:tr w:rsidR="00410296" w:rsidRPr="00584D01" w14:paraId="5BEE4BF6" w14:textId="77777777" w:rsidTr="00795796">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D088C" w14:textId="77777777" w:rsidR="00410296" w:rsidRPr="00584D01" w:rsidRDefault="00410296" w:rsidP="00A92C03">
            <w:pPr>
              <w:spacing w:after="0" w:line="240" w:lineRule="auto"/>
              <w:rPr>
                <w:rFonts w:ascii="Arial" w:eastAsia="Times New Roman" w:hAnsi="Arial" w:cs="Arial"/>
                <w:b/>
                <w:bCs/>
                <w:color w:val="000000"/>
                <w:lang w:eastAsia="hr-HR"/>
              </w:rPr>
            </w:pPr>
          </w:p>
          <w:p w14:paraId="2BDDAE3D" w14:textId="77777777" w:rsidR="00410296" w:rsidRPr="00584D01" w:rsidRDefault="00410296"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727229A8" w14:textId="77777777" w:rsidR="00410296" w:rsidRPr="00584D01" w:rsidRDefault="00410296" w:rsidP="00A92C03">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04A3FE1" w14:textId="77777777" w:rsidR="00410296" w:rsidRPr="00584D01" w:rsidRDefault="007D104F"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Savjet inicijative Partnerstva za otvorenu vlast</w:t>
            </w:r>
          </w:p>
          <w:p w14:paraId="20B50785" w14:textId="2ADA19F2" w:rsidR="00795796" w:rsidRPr="00584D01" w:rsidRDefault="00795796" w:rsidP="00A92C03">
            <w:pPr>
              <w:spacing w:after="0" w:line="240" w:lineRule="auto"/>
              <w:rPr>
                <w:rFonts w:ascii="Arial" w:eastAsia="Times New Roman" w:hAnsi="Arial" w:cs="Arial"/>
                <w:color w:val="000000"/>
                <w:lang w:eastAsia="hr-HR"/>
              </w:rPr>
            </w:pPr>
          </w:p>
        </w:tc>
      </w:tr>
      <w:tr w:rsidR="007D104F" w:rsidRPr="00584D01" w14:paraId="020F51D7" w14:textId="77777777" w:rsidTr="00795796">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D30A0" w14:textId="538CE191" w:rsidR="007D104F" w:rsidRPr="00584D01" w:rsidRDefault="007D104F"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Sunositelj:</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0FDA0D2F" w14:textId="77777777" w:rsidR="00DE0F51" w:rsidRPr="00584D01" w:rsidRDefault="00DE0F51" w:rsidP="00A92C03">
            <w:pPr>
              <w:spacing w:after="0" w:line="240" w:lineRule="auto"/>
              <w:rPr>
                <w:rFonts w:ascii="Arial" w:hAnsi="Arial" w:cs="Arial"/>
                <w:color w:val="000000"/>
                <w:lang w:eastAsia="hr-HR"/>
              </w:rPr>
            </w:pPr>
          </w:p>
          <w:p w14:paraId="3B386EA2" w14:textId="77777777" w:rsidR="007D104F" w:rsidRPr="00584D01" w:rsidRDefault="007D104F" w:rsidP="00A92C03">
            <w:pPr>
              <w:spacing w:after="0" w:line="240" w:lineRule="auto"/>
              <w:rPr>
                <w:rFonts w:ascii="Arial" w:hAnsi="Arial" w:cs="Arial"/>
              </w:rPr>
            </w:pPr>
            <w:r w:rsidRPr="00584D01">
              <w:rPr>
                <w:rFonts w:ascii="Arial" w:hAnsi="Arial" w:cs="Arial"/>
                <w:color w:val="000000"/>
                <w:lang w:eastAsia="hr-HR"/>
              </w:rPr>
              <w:t xml:space="preserve">Središnji državni ured za razvoj digitalnog društva, Udruga gradova u Republici Hrvatskoj, </w:t>
            </w:r>
            <w:r w:rsidRPr="00584D01">
              <w:rPr>
                <w:rFonts w:ascii="Arial" w:hAnsi="Arial" w:cs="Arial"/>
              </w:rPr>
              <w:t>jedinice lokalne i područne (regionalne) samouprave</w:t>
            </w:r>
          </w:p>
          <w:p w14:paraId="365F5366" w14:textId="1827DA72" w:rsidR="00DE0F51" w:rsidRPr="00584D01" w:rsidRDefault="00DE0F51" w:rsidP="00A92C03">
            <w:pPr>
              <w:spacing w:after="0" w:line="240" w:lineRule="auto"/>
              <w:rPr>
                <w:rFonts w:ascii="Arial" w:eastAsia="Times New Roman" w:hAnsi="Arial" w:cs="Arial"/>
                <w:color w:val="000000"/>
                <w:lang w:eastAsia="hr-HR"/>
              </w:rPr>
            </w:pPr>
          </w:p>
        </w:tc>
      </w:tr>
      <w:tr w:rsidR="00395513" w:rsidRPr="00584D01" w14:paraId="33E241AE" w14:textId="77777777" w:rsidTr="00C86124">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C0E0" w14:textId="13BA0D75"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24C4FB1D" w14:textId="63A3095C" w:rsidR="00395513" w:rsidRPr="00584D01" w:rsidRDefault="00395513" w:rsidP="00395513">
            <w:pPr>
              <w:spacing w:after="0" w:line="240" w:lineRule="auto"/>
              <w:rPr>
                <w:rFonts w:ascii="Arial" w:hAnsi="Arial" w:cs="Arial"/>
                <w:color w:val="000000"/>
                <w:lang w:eastAsia="hr-HR"/>
              </w:rPr>
            </w:pPr>
            <w:r w:rsidRPr="00584D01">
              <w:rPr>
                <w:rFonts w:ascii="Arial" w:eastAsia="Times New Roman" w:hAnsi="Arial" w:cs="Arial"/>
              </w:rPr>
              <w:t>Po usvajanju Akcijskog plana</w:t>
            </w:r>
          </w:p>
        </w:tc>
      </w:tr>
      <w:tr w:rsidR="00395513" w:rsidRPr="00584D01" w14:paraId="6CBA0E9C" w14:textId="77777777" w:rsidTr="00C86124">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60C4F" w14:textId="00AAEFAF"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70D3142E" w14:textId="38B9B736" w:rsidR="00395513" w:rsidRPr="00584D01" w:rsidRDefault="00395513" w:rsidP="00395513">
            <w:pPr>
              <w:spacing w:after="0" w:line="240" w:lineRule="auto"/>
              <w:rPr>
                <w:rFonts w:ascii="Arial" w:hAnsi="Arial" w:cs="Arial"/>
                <w:color w:val="000000"/>
                <w:lang w:eastAsia="hr-HR"/>
              </w:rPr>
            </w:pPr>
            <w:r w:rsidRPr="00584D01">
              <w:rPr>
                <w:rFonts w:ascii="Arial" w:eastAsia="Times New Roman" w:hAnsi="Arial" w:cs="Arial"/>
              </w:rPr>
              <w:t>31. kolovoza 2020.</w:t>
            </w:r>
          </w:p>
        </w:tc>
      </w:tr>
      <w:tr w:rsidR="006704AD" w:rsidRPr="00584D01" w14:paraId="65E62298" w14:textId="77777777" w:rsidTr="00192306">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9EBA3" w14:textId="77777777" w:rsidR="006704AD" w:rsidRPr="00584D01" w:rsidRDefault="006704AD" w:rsidP="006704AD">
            <w:pPr>
              <w:spacing w:after="0" w:line="240" w:lineRule="auto"/>
              <w:rPr>
                <w:rFonts w:ascii="Arial" w:hAnsi="Arial" w:cs="Arial"/>
              </w:rPr>
            </w:pPr>
          </w:p>
          <w:p w14:paraId="592E2D53" w14:textId="02EF7154" w:rsidR="006704AD" w:rsidRPr="00584D01" w:rsidRDefault="006704AD" w:rsidP="006704AD">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43" w:type="pct"/>
            <w:gridSpan w:val="4"/>
            <w:tcBorders>
              <w:top w:val="single" w:sz="4" w:space="0" w:color="auto"/>
              <w:left w:val="nil"/>
              <w:bottom w:val="single" w:sz="4" w:space="0" w:color="auto"/>
              <w:right w:val="single" w:sz="4" w:space="0" w:color="000000"/>
            </w:tcBorders>
            <w:shd w:val="clear" w:color="auto" w:fill="auto"/>
            <w:noWrap/>
          </w:tcPr>
          <w:p w14:paraId="61109E51" w14:textId="77777777" w:rsidR="006704AD" w:rsidRPr="00584D01" w:rsidRDefault="006704AD" w:rsidP="006704AD">
            <w:pPr>
              <w:pStyle w:val="ListParagraph"/>
              <w:spacing w:after="0" w:line="240" w:lineRule="auto"/>
              <w:rPr>
                <w:rFonts w:ascii="Arial" w:hAnsi="Arial" w:cs="Arial"/>
                <w:sz w:val="14"/>
                <w:szCs w:val="14"/>
              </w:rPr>
            </w:pPr>
          </w:p>
          <w:p w14:paraId="36DB532C" w14:textId="77777777" w:rsidR="006704AD" w:rsidRPr="00584D01" w:rsidRDefault="006704AD" w:rsidP="006704AD">
            <w:pPr>
              <w:pStyle w:val="ListParagraph"/>
              <w:numPr>
                <w:ilvl w:val="0"/>
                <w:numId w:val="6"/>
              </w:numPr>
              <w:spacing w:after="0" w:line="240" w:lineRule="auto"/>
              <w:rPr>
                <w:rFonts w:ascii="Arial" w:hAnsi="Arial" w:cs="Arial"/>
              </w:rPr>
            </w:pPr>
            <w:r w:rsidRPr="00584D01">
              <w:rPr>
                <w:rFonts w:ascii="Arial" w:hAnsi="Arial" w:cs="Arial"/>
              </w:rPr>
              <w:t>Organizirana javna predstavljanja gradskih portala otvorenih podataka</w:t>
            </w:r>
          </w:p>
          <w:p w14:paraId="1712868C" w14:textId="77777777" w:rsidR="006704AD" w:rsidRPr="00584D01" w:rsidRDefault="006704AD" w:rsidP="006704AD">
            <w:pPr>
              <w:pStyle w:val="ListParagraph"/>
              <w:numPr>
                <w:ilvl w:val="0"/>
                <w:numId w:val="6"/>
              </w:numPr>
              <w:spacing w:after="0" w:line="240" w:lineRule="auto"/>
              <w:rPr>
                <w:rFonts w:ascii="Arial" w:hAnsi="Arial" w:cs="Arial"/>
              </w:rPr>
            </w:pPr>
            <w:r w:rsidRPr="00584D01">
              <w:rPr>
                <w:rFonts w:ascii="Arial" w:hAnsi="Arial" w:cs="Arial"/>
              </w:rPr>
              <w:t>Broj gradskih portala otvorenih podataka</w:t>
            </w:r>
          </w:p>
          <w:p w14:paraId="3041A2D5" w14:textId="77777777" w:rsidR="006704AD" w:rsidRPr="00584D01" w:rsidRDefault="006704AD" w:rsidP="006704AD">
            <w:pPr>
              <w:pStyle w:val="ListParagraph"/>
              <w:numPr>
                <w:ilvl w:val="0"/>
                <w:numId w:val="6"/>
              </w:numPr>
              <w:spacing w:after="0" w:line="240" w:lineRule="auto"/>
              <w:rPr>
                <w:rFonts w:ascii="Arial" w:hAnsi="Arial" w:cs="Arial"/>
                <w:color w:val="000000"/>
                <w:lang w:eastAsia="hr-HR"/>
              </w:rPr>
            </w:pPr>
            <w:r w:rsidRPr="00584D01">
              <w:rPr>
                <w:rFonts w:ascii="Arial" w:hAnsi="Arial" w:cs="Arial"/>
              </w:rPr>
              <w:t>Broj prioritetnih skupova podataka objavljenih na tim portalima</w:t>
            </w:r>
          </w:p>
          <w:p w14:paraId="5B8DB1AD" w14:textId="448C9AAE" w:rsidR="006704AD" w:rsidRPr="00584D01" w:rsidRDefault="006704AD" w:rsidP="006704AD">
            <w:pPr>
              <w:pStyle w:val="ListParagraph"/>
              <w:spacing w:after="0" w:line="240" w:lineRule="auto"/>
              <w:rPr>
                <w:rFonts w:ascii="Arial" w:hAnsi="Arial" w:cs="Arial"/>
                <w:color w:val="000000"/>
                <w:sz w:val="14"/>
                <w:szCs w:val="14"/>
                <w:lang w:eastAsia="hr-HR"/>
              </w:rPr>
            </w:pPr>
          </w:p>
        </w:tc>
      </w:tr>
      <w:tr w:rsidR="00410296" w:rsidRPr="00584D01" w14:paraId="486D663D" w14:textId="77777777" w:rsidTr="00EA1C38">
        <w:trPr>
          <w:trHeight w:val="1020"/>
        </w:trPr>
        <w:tc>
          <w:tcPr>
            <w:tcW w:w="165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E5039E" w14:textId="77777777" w:rsidR="00410296" w:rsidRPr="00584D01" w:rsidRDefault="00410296" w:rsidP="00A92C03">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6FC8A9C6" w14:textId="77777777" w:rsidR="00410296" w:rsidRPr="00584D01" w:rsidRDefault="00410296" w:rsidP="00A92C03">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607EC" w14:textId="77777777" w:rsidR="00410296" w:rsidRPr="00584D01" w:rsidRDefault="0041029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0A86EE" w14:textId="77777777" w:rsidR="00410296" w:rsidRPr="00584D01" w:rsidRDefault="0041029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E73A06" w14:textId="77777777" w:rsidR="00410296" w:rsidRPr="00584D01" w:rsidRDefault="0041029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A9A6B6" w14:textId="77777777" w:rsidR="00410296" w:rsidRPr="00584D01" w:rsidRDefault="00410296" w:rsidP="00A92C03">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410296" w:rsidRPr="00584D01" w14:paraId="6D0FEF27" w14:textId="77777777" w:rsidTr="00D97F32">
        <w:trPr>
          <w:trHeight w:val="440"/>
        </w:trPr>
        <w:tc>
          <w:tcPr>
            <w:tcW w:w="165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7F80F00" w14:textId="77777777" w:rsidR="00410296" w:rsidRPr="00584D01" w:rsidRDefault="00410296" w:rsidP="00A92C03">
            <w:pPr>
              <w:spacing w:after="0" w:line="240" w:lineRule="auto"/>
              <w:rPr>
                <w:rFonts w:ascii="Arial" w:eastAsia="Times New Roman" w:hAnsi="Arial" w:cs="Arial"/>
                <w:b/>
                <w:bCs/>
                <w:color w:val="000000"/>
                <w:lang w:eastAsia="hr-HR"/>
              </w:rPr>
            </w:pPr>
          </w:p>
        </w:tc>
        <w:tc>
          <w:tcPr>
            <w:tcW w:w="799" w:type="pct"/>
            <w:tcBorders>
              <w:top w:val="nil"/>
              <w:left w:val="nil"/>
              <w:bottom w:val="single" w:sz="4" w:space="0" w:color="auto"/>
              <w:right w:val="single" w:sz="4" w:space="0" w:color="auto"/>
            </w:tcBorders>
            <w:shd w:val="clear" w:color="auto" w:fill="auto"/>
            <w:noWrap/>
            <w:vAlign w:val="bottom"/>
            <w:hideMark/>
          </w:tcPr>
          <w:p w14:paraId="7264287F" w14:textId="08978DA2" w:rsidR="00410296" w:rsidRPr="00584D01" w:rsidRDefault="00410296" w:rsidP="00410296">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90" w:type="pct"/>
            <w:tcBorders>
              <w:top w:val="nil"/>
              <w:left w:val="nil"/>
              <w:bottom w:val="single" w:sz="4" w:space="0" w:color="auto"/>
              <w:right w:val="single" w:sz="4" w:space="0" w:color="auto"/>
            </w:tcBorders>
            <w:shd w:val="clear" w:color="auto" w:fill="auto"/>
            <w:noWrap/>
            <w:vAlign w:val="bottom"/>
            <w:hideMark/>
          </w:tcPr>
          <w:p w14:paraId="07728481" w14:textId="3E531030" w:rsidR="00410296" w:rsidRPr="00584D01" w:rsidRDefault="00410296" w:rsidP="00A92C03">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00795796" w:rsidRPr="00584D01">
              <w:rPr>
                <w:rFonts w:ascii="Arial" w:eastAsia="Times New Roman" w:hAnsi="Arial" w:cs="Arial"/>
                <w:b/>
                <w:color w:val="000000"/>
                <w:lang w:eastAsia="hr-HR"/>
              </w:rPr>
              <w:t>X</w:t>
            </w:r>
          </w:p>
        </w:tc>
        <w:tc>
          <w:tcPr>
            <w:tcW w:w="732" w:type="pct"/>
            <w:tcBorders>
              <w:top w:val="nil"/>
              <w:left w:val="nil"/>
              <w:bottom w:val="single" w:sz="4" w:space="0" w:color="auto"/>
              <w:right w:val="single" w:sz="4" w:space="0" w:color="auto"/>
            </w:tcBorders>
            <w:shd w:val="clear" w:color="auto" w:fill="auto"/>
            <w:noWrap/>
            <w:vAlign w:val="bottom"/>
            <w:hideMark/>
          </w:tcPr>
          <w:p w14:paraId="4F51FFC9" w14:textId="77777777" w:rsidR="00410296" w:rsidRPr="00584D01" w:rsidRDefault="0041029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022" w:type="pct"/>
            <w:tcBorders>
              <w:top w:val="nil"/>
              <w:left w:val="nil"/>
              <w:bottom w:val="single" w:sz="4" w:space="0" w:color="auto"/>
              <w:right w:val="single" w:sz="4" w:space="0" w:color="auto"/>
            </w:tcBorders>
            <w:shd w:val="clear" w:color="auto" w:fill="auto"/>
            <w:noWrap/>
            <w:vAlign w:val="bottom"/>
            <w:hideMark/>
          </w:tcPr>
          <w:p w14:paraId="17CEA155" w14:textId="77777777" w:rsidR="00410296" w:rsidRPr="00584D01" w:rsidRDefault="0041029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410296" w:rsidRPr="00584D01" w14:paraId="1E1A3AFD" w14:textId="77777777" w:rsidTr="00795796">
        <w:trPr>
          <w:trHeight w:val="237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68AA1" w14:textId="77777777" w:rsidR="00410296" w:rsidRPr="00584D01" w:rsidRDefault="00410296"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CDA76EC" w14:textId="77777777" w:rsidR="001D4971" w:rsidRPr="00584D01" w:rsidRDefault="001D4971" w:rsidP="00846525">
            <w:pPr>
              <w:spacing w:after="0" w:line="240" w:lineRule="auto"/>
              <w:jc w:val="both"/>
              <w:rPr>
                <w:rFonts w:ascii="Arial" w:eastAsia="Times New Roman" w:hAnsi="Arial" w:cs="Arial"/>
                <w:color w:val="000000"/>
                <w:lang w:eastAsia="hr-HR"/>
              </w:rPr>
            </w:pPr>
          </w:p>
          <w:p w14:paraId="0162B4A5" w14:textId="091CB1B7" w:rsidR="001D4971" w:rsidRPr="00584D01" w:rsidRDefault="001D4971"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udruge Vlade Republike Hrvatske je započeo prve korake ka uključivanju jedinica lokalne samouprave u Partnerstvo za otvorenu vlast organiziravši u 2019. godini nekoliko sastanaka s Uredom povjerenika za informiranje, Hrvatskom zajednicom županija i Udrugom gradova te Hrvatskom zajednicom općina s ciljem definiranja daljnjih aktivnosti.</w:t>
            </w:r>
          </w:p>
          <w:p w14:paraId="42B8D756" w14:textId="77777777" w:rsidR="001D4971" w:rsidRPr="00584D01" w:rsidRDefault="001D4971" w:rsidP="00846525">
            <w:pPr>
              <w:spacing w:after="0" w:line="240" w:lineRule="auto"/>
              <w:jc w:val="both"/>
              <w:rPr>
                <w:rFonts w:ascii="Arial" w:eastAsia="Times New Roman" w:hAnsi="Arial" w:cs="Arial"/>
                <w:color w:val="000000"/>
                <w:lang w:eastAsia="hr-HR"/>
              </w:rPr>
            </w:pPr>
          </w:p>
          <w:p w14:paraId="4829DD54" w14:textId="77777777" w:rsidR="001D4971" w:rsidRPr="00584D01" w:rsidRDefault="001D4971"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Ured za udruge je također u 2019. godini na godišnjoj skupštini gradova predstavio Partnerstvo za otvorenu vlast, odnosno mjere i aktivnosti vezane za provedbu Partnerstva za otvorenu vlast na lokalnoj i područnoj (regionalnoj) razini.</w:t>
            </w:r>
          </w:p>
          <w:p w14:paraId="6E1105D9" w14:textId="77777777" w:rsidR="00410296" w:rsidRPr="00584D01" w:rsidRDefault="00410296" w:rsidP="00846525">
            <w:pPr>
              <w:spacing w:after="0" w:line="240" w:lineRule="auto"/>
              <w:jc w:val="both"/>
              <w:rPr>
                <w:rFonts w:ascii="Arial" w:eastAsia="Times New Roman" w:hAnsi="Arial" w:cs="Arial"/>
                <w:color w:val="000000"/>
                <w:lang w:eastAsia="hr-HR"/>
              </w:rPr>
            </w:pPr>
          </w:p>
        </w:tc>
      </w:tr>
      <w:tr w:rsidR="00410296" w:rsidRPr="00584D01" w14:paraId="27A460A2" w14:textId="77777777" w:rsidTr="00795796">
        <w:trPr>
          <w:trHeight w:val="1011"/>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2AC83" w14:textId="5256014C" w:rsidR="00410296" w:rsidRPr="00584D01" w:rsidRDefault="00410296" w:rsidP="00A92C03">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590668" w:rsidRPr="00584D01">
              <w:rPr>
                <w:rFonts w:ascii="Arial" w:eastAsia="Times New Roman" w:hAnsi="Arial" w:cs="Arial"/>
                <w:i/>
                <w:iCs/>
                <w:color w:val="000000"/>
                <w:lang w:eastAsia="hr-HR"/>
              </w:rPr>
              <w:t xml:space="preserve"> izazovi u provedbi aktivnosti)</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7E0D6FD" w14:textId="77777777" w:rsidR="00410296" w:rsidRPr="00584D01" w:rsidRDefault="00410296" w:rsidP="00A92C03">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410296" w:rsidRPr="00584D01" w14:paraId="4FE18F1B" w14:textId="77777777" w:rsidTr="00D97F32">
        <w:trPr>
          <w:trHeight w:val="863"/>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F4ABA" w14:textId="173402AF" w:rsidR="00410296" w:rsidRPr="00584D01" w:rsidRDefault="00410296" w:rsidP="00A92C03">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D97F32" w:rsidRPr="00584D01">
              <w:rPr>
                <w:rFonts w:ascii="Arial" w:eastAsia="Times New Roman" w:hAnsi="Arial" w:cs="Arial"/>
                <w:bCs/>
                <w:color w:val="000000"/>
                <w:lang w:eastAsia="hr-HR"/>
              </w:rPr>
              <w:t>)</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5422A35A" w14:textId="77777777" w:rsidR="00410296" w:rsidRPr="00584D01" w:rsidRDefault="00410296" w:rsidP="00A92C03">
            <w:pPr>
              <w:spacing w:after="0" w:line="240" w:lineRule="auto"/>
              <w:rPr>
                <w:rFonts w:ascii="Arial" w:eastAsia="Times New Roman" w:hAnsi="Arial" w:cs="Arial"/>
                <w:b/>
                <w:bCs/>
                <w:color w:val="000000"/>
                <w:lang w:eastAsia="hr-HR"/>
              </w:rPr>
            </w:pPr>
          </w:p>
        </w:tc>
      </w:tr>
      <w:tr w:rsidR="00410296" w:rsidRPr="00584D01" w14:paraId="75559B88" w14:textId="77777777" w:rsidTr="00D97F32">
        <w:trPr>
          <w:trHeight w:val="1340"/>
        </w:trPr>
        <w:tc>
          <w:tcPr>
            <w:tcW w:w="165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B3BEFBA" w14:textId="77777777" w:rsidR="00410296" w:rsidRPr="00584D01" w:rsidRDefault="00410296" w:rsidP="00A92C03">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Sljedeći koraci: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2008C000" w14:textId="77777777" w:rsidR="009640F4" w:rsidRPr="00584D01" w:rsidRDefault="009640F4" w:rsidP="00846525">
            <w:pPr>
              <w:spacing w:after="0" w:line="240" w:lineRule="auto"/>
              <w:jc w:val="both"/>
              <w:rPr>
                <w:rFonts w:ascii="Arial" w:eastAsia="Times New Roman" w:hAnsi="Arial" w:cs="Arial"/>
                <w:color w:val="000000"/>
                <w:lang w:eastAsia="hr-HR"/>
              </w:rPr>
            </w:pPr>
          </w:p>
          <w:p w14:paraId="2E24FDB2" w14:textId="2C3D8261" w:rsidR="001D4971" w:rsidRPr="00584D01" w:rsidRDefault="001D4971"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Aktivnijim pristupom te koordinacijom s Udrugom gradova i Hrvatskom zajednicom općina pokušati potaknuti jedinice lokalne i regionalne samouprave na pokretanje lokalnih portala otvorenih podataka te drugih aktivnosti vezanih za provedbu Partnerstva za otvorenu vlast na lokalnoj i područnoj (regionalnoj) razini.</w:t>
            </w:r>
          </w:p>
          <w:p w14:paraId="65688224" w14:textId="08B9EDF2" w:rsidR="00410296" w:rsidRPr="00584D01" w:rsidRDefault="00410296" w:rsidP="00846525">
            <w:pPr>
              <w:spacing w:after="0" w:line="240" w:lineRule="auto"/>
              <w:jc w:val="both"/>
              <w:rPr>
                <w:rFonts w:ascii="Arial" w:eastAsia="Times New Roman" w:hAnsi="Arial" w:cs="Arial"/>
                <w:color w:val="000000"/>
                <w:lang w:eastAsia="hr-HR"/>
              </w:rPr>
            </w:pPr>
          </w:p>
        </w:tc>
      </w:tr>
    </w:tbl>
    <w:p w14:paraId="4BF41198" w14:textId="77777777" w:rsidR="007D104F" w:rsidRPr="00584D01" w:rsidRDefault="007D104F">
      <w:pPr>
        <w:rPr>
          <w:sz w:val="10"/>
          <w:szCs w:val="10"/>
        </w:rPr>
      </w:pPr>
    </w:p>
    <w:tbl>
      <w:tblPr>
        <w:tblW w:w="5000" w:type="pct"/>
        <w:tblLayout w:type="fixed"/>
        <w:tblLook w:val="04A0" w:firstRow="1" w:lastRow="0" w:firstColumn="1" w:lastColumn="0" w:noHBand="0" w:noVBand="1"/>
      </w:tblPr>
      <w:tblGrid>
        <w:gridCol w:w="5097"/>
        <w:gridCol w:w="1781"/>
        <w:gridCol w:w="2012"/>
        <w:gridCol w:w="2350"/>
        <w:gridCol w:w="4140"/>
      </w:tblGrid>
      <w:tr w:rsidR="00964DEB" w:rsidRPr="00584D01" w14:paraId="00BC6386" w14:textId="77777777" w:rsidTr="00795796">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F30C79E" w14:textId="77777777" w:rsidR="00964DEB" w:rsidRPr="00584D01" w:rsidRDefault="00964DEB" w:rsidP="00964DEB">
            <w:pPr>
              <w:spacing w:after="0" w:line="240" w:lineRule="auto"/>
              <w:jc w:val="center"/>
              <w:rPr>
                <w:rFonts w:ascii="Arial" w:eastAsia="Times New Roman" w:hAnsi="Arial" w:cs="Arial"/>
                <w:b/>
                <w:bCs/>
                <w:color w:val="000000"/>
                <w:lang w:eastAsia="hr-HR"/>
              </w:rPr>
            </w:pPr>
          </w:p>
          <w:p w14:paraId="1E4C56E0" w14:textId="77777777" w:rsidR="00964DEB" w:rsidRPr="00584D01" w:rsidRDefault="00964DEB" w:rsidP="00964DEB">
            <w:pPr>
              <w:spacing w:after="0" w:line="240" w:lineRule="auto"/>
              <w:jc w:val="center"/>
              <w:rPr>
                <w:rFonts w:ascii="Arial" w:eastAsia="Times New Roman" w:hAnsi="Arial" w:cs="Arial"/>
                <w:b/>
                <w:color w:val="000000"/>
                <w:lang w:eastAsia="hr-HR"/>
              </w:rPr>
            </w:pPr>
            <w:r w:rsidRPr="00584D01">
              <w:rPr>
                <w:rFonts w:ascii="Arial" w:eastAsia="Times New Roman" w:hAnsi="Arial" w:cs="Arial"/>
                <w:b/>
                <w:color w:val="000000"/>
                <w:lang w:eastAsia="hr-HR"/>
              </w:rPr>
              <w:t>14.3. Uspostaviti internetske sustave za savjetovanje sa zainteresiranom javnošću na lokalnoj i područnoj (regionalnoj) razini</w:t>
            </w:r>
          </w:p>
          <w:p w14:paraId="221452E2" w14:textId="1C4FAA38" w:rsidR="00795796" w:rsidRPr="00584D01" w:rsidRDefault="00795796" w:rsidP="00964DEB">
            <w:pPr>
              <w:spacing w:after="0" w:line="240" w:lineRule="auto"/>
              <w:jc w:val="center"/>
              <w:rPr>
                <w:rFonts w:ascii="Arial" w:eastAsia="Times New Roman" w:hAnsi="Arial" w:cs="Arial"/>
                <w:b/>
                <w:color w:val="000000"/>
                <w:sz w:val="10"/>
                <w:szCs w:val="10"/>
                <w:lang w:eastAsia="hr-HR"/>
              </w:rPr>
            </w:pPr>
          </w:p>
        </w:tc>
      </w:tr>
      <w:tr w:rsidR="007D104F" w:rsidRPr="00584D01" w14:paraId="14026A61" w14:textId="77777777" w:rsidTr="00795796">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2D4B7" w14:textId="77777777" w:rsidR="007D104F" w:rsidRPr="00584D01" w:rsidRDefault="007D104F" w:rsidP="007D104F">
            <w:pPr>
              <w:spacing w:after="0" w:line="240" w:lineRule="auto"/>
              <w:rPr>
                <w:rFonts w:ascii="Arial" w:eastAsia="Times New Roman" w:hAnsi="Arial" w:cs="Arial"/>
                <w:b/>
                <w:bCs/>
                <w:color w:val="000000"/>
                <w:lang w:eastAsia="hr-HR"/>
              </w:rPr>
            </w:pPr>
          </w:p>
          <w:p w14:paraId="374742AD" w14:textId="77777777" w:rsidR="007D104F" w:rsidRPr="00584D01" w:rsidRDefault="007D104F" w:rsidP="007D104F">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49FBE673" w14:textId="77777777" w:rsidR="007D104F" w:rsidRPr="00584D01" w:rsidRDefault="007D104F" w:rsidP="007D104F">
            <w:pPr>
              <w:spacing w:after="0" w:line="240" w:lineRule="auto"/>
              <w:rPr>
                <w:rFonts w:ascii="Arial" w:eastAsia="Times New Roman" w:hAnsi="Arial" w:cs="Arial"/>
                <w:b/>
                <w:bCs/>
                <w:color w:val="000000"/>
                <w:lang w:eastAsia="hr-HR"/>
              </w:rPr>
            </w:pP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EDCF915" w14:textId="77777777" w:rsidR="007D104F"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Ured za udruge, Savjet inicijative Partnerstva za otvorenu vlast</w:t>
            </w:r>
          </w:p>
          <w:p w14:paraId="5FC497DA" w14:textId="0C222CB0" w:rsidR="00795796" w:rsidRPr="00584D01" w:rsidRDefault="00795796" w:rsidP="007D104F">
            <w:pPr>
              <w:spacing w:after="0" w:line="240" w:lineRule="auto"/>
              <w:rPr>
                <w:rFonts w:ascii="Arial" w:eastAsia="Times New Roman" w:hAnsi="Arial" w:cs="Arial"/>
                <w:color w:val="000000"/>
                <w:lang w:eastAsia="hr-HR"/>
              </w:rPr>
            </w:pPr>
          </w:p>
        </w:tc>
      </w:tr>
      <w:tr w:rsidR="007D104F" w:rsidRPr="00584D01" w14:paraId="19F56E5E" w14:textId="77777777" w:rsidTr="00395513">
        <w:trPr>
          <w:trHeight w:val="8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2248D" w14:textId="65CFCA84" w:rsidR="007D104F" w:rsidRPr="00584D01" w:rsidRDefault="007D104F" w:rsidP="007D104F">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Sunositelj:</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320F9FF9" w14:textId="77777777" w:rsidR="007D104F" w:rsidRPr="00584D01" w:rsidRDefault="007D104F" w:rsidP="007D104F">
            <w:pPr>
              <w:spacing w:after="0" w:line="240" w:lineRule="auto"/>
              <w:rPr>
                <w:rFonts w:ascii="Arial" w:hAnsi="Arial" w:cs="Arial"/>
                <w:color w:val="000000"/>
                <w:lang w:eastAsia="hr-HR"/>
              </w:rPr>
            </w:pPr>
            <w:r w:rsidRPr="00584D01">
              <w:rPr>
                <w:rFonts w:ascii="Arial" w:hAnsi="Arial" w:cs="Arial"/>
                <w:color w:val="000000"/>
                <w:lang w:eastAsia="hr-HR"/>
              </w:rPr>
              <w:t>Hrvatska zajednica županija, Udruga gradova u Republici Hrvatskoj, Udruga općina u Republici Hrvatskoj, Povjerenik za informiranje</w:t>
            </w:r>
          </w:p>
          <w:p w14:paraId="07210CD1" w14:textId="4C180E1F" w:rsidR="00DE0F51" w:rsidRPr="00584D01" w:rsidRDefault="00DE0F51" w:rsidP="007D104F">
            <w:pPr>
              <w:spacing w:after="0" w:line="240" w:lineRule="auto"/>
              <w:rPr>
                <w:rFonts w:ascii="Arial" w:eastAsia="Times New Roman" w:hAnsi="Arial" w:cs="Arial"/>
                <w:color w:val="000000"/>
                <w:lang w:eastAsia="hr-HR"/>
              </w:rPr>
            </w:pPr>
          </w:p>
        </w:tc>
      </w:tr>
      <w:tr w:rsidR="00395513" w:rsidRPr="00584D01" w14:paraId="5EB0EB9D" w14:textId="77777777" w:rsidTr="00395513">
        <w:trPr>
          <w:trHeight w:val="368"/>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DD554" w14:textId="7D89C49E"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početka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342DDE2B" w14:textId="2948D098" w:rsidR="00395513" w:rsidRPr="00584D01" w:rsidRDefault="00395513" w:rsidP="00395513">
            <w:pPr>
              <w:rPr>
                <w:rFonts w:ascii="Arial" w:hAnsi="Arial" w:cs="Arial"/>
                <w:sz w:val="14"/>
                <w:szCs w:val="14"/>
              </w:rPr>
            </w:pPr>
            <w:r w:rsidRPr="00584D01">
              <w:rPr>
                <w:rFonts w:ascii="Arial" w:eastAsia="Times New Roman" w:hAnsi="Arial" w:cs="Arial"/>
              </w:rPr>
              <w:t>Po usvajanju Akcijskog plana</w:t>
            </w:r>
          </w:p>
        </w:tc>
      </w:tr>
      <w:tr w:rsidR="00395513" w:rsidRPr="00584D01" w14:paraId="1E962FEF" w14:textId="77777777" w:rsidTr="00395513">
        <w:trPr>
          <w:trHeight w:val="359"/>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A7AD8" w14:textId="69771FF9" w:rsidR="00395513" w:rsidRPr="00584D01" w:rsidRDefault="00395513" w:rsidP="00395513">
            <w:pPr>
              <w:spacing w:after="0" w:line="240" w:lineRule="auto"/>
              <w:rPr>
                <w:rFonts w:ascii="Arial" w:hAnsi="Arial" w:cs="Arial"/>
                <w:b/>
              </w:rPr>
            </w:pPr>
            <w:r w:rsidRPr="00584D01">
              <w:rPr>
                <w:rFonts w:ascii="Arial" w:hAnsi="Arial" w:cs="Arial"/>
                <w:b/>
                <w:color w:val="000000"/>
                <w:shd w:val="clear" w:color="auto" w:fill="D9D9D9"/>
              </w:rPr>
              <w:t>Datum završetka provedbe:</w:t>
            </w:r>
          </w:p>
        </w:tc>
        <w:tc>
          <w:tcPr>
            <w:tcW w:w="3343" w:type="pct"/>
            <w:gridSpan w:val="4"/>
            <w:tcBorders>
              <w:top w:val="single" w:sz="4" w:space="0" w:color="auto"/>
              <w:left w:val="nil"/>
              <w:bottom w:val="single" w:sz="4" w:space="0" w:color="auto"/>
              <w:right w:val="single" w:sz="4" w:space="0" w:color="000000"/>
            </w:tcBorders>
            <w:shd w:val="clear" w:color="auto" w:fill="auto"/>
            <w:noWrap/>
            <w:vAlign w:val="center"/>
          </w:tcPr>
          <w:p w14:paraId="41C78716" w14:textId="1A127B9C" w:rsidR="00395513" w:rsidRPr="00584D01" w:rsidRDefault="00395513" w:rsidP="00395513">
            <w:pPr>
              <w:rPr>
                <w:rFonts w:ascii="Arial" w:hAnsi="Arial" w:cs="Arial"/>
                <w:sz w:val="14"/>
                <w:szCs w:val="14"/>
              </w:rPr>
            </w:pPr>
            <w:r w:rsidRPr="00584D01">
              <w:rPr>
                <w:rFonts w:ascii="Arial" w:eastAsia="Times New Roman" w:hAnsi="Arial" w:cs="Arial"/>
              </w:rPr>
              <w:t>31. kolovoza 2020.</w:t>
            </w:r>
          </w:p>
        </w:tc>
      </w:tr>
      <w:tr w:rsidR="006704AD" w:rsidRPr="00584D01" w14:paraId="79F1590B" w14:textId="77777777" w:rsidTr="00192306">
        <w:trPr>
          <w:trHeight w:val="300"/>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36BDF" w14:textId="77777777" w:rsidR="006704AD" w:rsidRPr="00584D01" w:rsidRDefault="006704AD" w:rsidP="006704AD">
            <w:pPr>
              <w:spacing w:after="0" w:line="240" w:lineRule="auto"/>
              <w:rPr>
                <w:rFonts w:ascii="Arial" w:hAnsi="Arial" w:cs="Arial"/>
                <w:b/>
              </w:rPr>
            </w:pPr>
          </w:p>
          <w:p w14:paraId="6ADE1846" w14:textId="77777777" w:rsidR="006704AD" w:rsidRPr="00584D01" w:rsidRDefault="006704AD" w:rsidP="006704AD">
            <w:pPr>
              <w:spacing w:after="0" w:line="240" w:lineRule="auto"/>
              <w:rPr>
                <w:rFonts w:ascii="Arial" w:hAnsi="Arial" w:cs="Arial"/>
                <w:b/>
              </w:rPr>
            </w:pPr>
          </w:p>
          <w:p w14:paraId="6B785542" w14:textId="34054BDB" w:rsidR="006704AD" w:rsidRPr="00584D01" w:rsidRDefault="006704AD" w:rsidP="006704AD">
            <w:pPr>
              <w:spacing w:after="0" w:line="240" w:lineRule="auto"/>
              <w:rPr>
                <w:rFonts w:ascii="Arial" w:eastAsia="Times New Roman" w:hAnsi="Arial" w:cs="Arial"/>
                <w:b/>
                <w:bCs/>
                <w:color w:val="000000"/>
                <w:lang w:eastAsia="hr-HR"/>
              </w:rPr>
            </w:pPr>
            <w:r w:rsidRPr="00584D01">
              <w:rPr>
                <w:rFonts w:ascii="Arial" w:hAnsi="Arial" w:cs="Arial"/>
                <w:b/>
              </w:rPr>
              <w:t>Pokazatelji provedbe:</w:t>
            </w:r>
          </w:p>
        </w:tc>
        <w:tc>
          <w:tcPr>
            <w:tcW w:w="3343" w:type="pct"/>
            <w:gridSpan w:val="4"/>
            <w:tcBorders>
              <w:top w:val="single" w:sz="4" w:space="0" w:color="auto"/>
              <w:left w:val="nil"/>
              <w:bottom w:val="single" w:sz="4" w:space="0" w:color="auto"/>
              <w:right w:val="single" w:sz="4" w:space="0" w:color="000000"/>
            </w:tcBorders>
            <w:shd w:val="clear" w:color="auto" w:fill="auto"/>
            <w:noWrap/>
          </w:tcPr>
          <w:p w14:paraId="6376ACE3" w14:textId="77777777" w:rsidR="006704AD" w:rsidRPr="00584D01" w:rsidRDefault="006704AD" w:rsidP="006704AD">
            <w:pPr>
              <w:pStyle w:val="ListParagraph"/>
              <w:rPr>
                <w:rFonts w:ascii="Arial" w:hAnsi="Arial" w:cs="Arial"/>
                <w:sz w:val="14"/>
                <w:szCs w:val="14"/>
              </w:rPr>
            </w:pPr>
          </w:p>
          <w:p w14:paraId="4A3BEEAB" w14:textId="77777777" w:rsidR="006704AD" w:rsidRPr="00584D01" w:rsidRDefault="006704AD" w:rsidP="006704AD">
            <w:pPr>
              <w:pStyle w:val="ListParagraph"/>
              <w:numPr>
                <w:ilvl w:val="0"/>
                <w:numId w:val="38"/>
              </w:numPr>
              <w:rPr>
                <w:rFonts w:ascii="Arial" w:hAnsi="Arial" w:cs="Arial"/>
              </w:rPr>
            </w:pPr>
            <w:r w:rsidRPr="00584D01">
              <w:rPr>
                <w:rFonts w:ascii="Arial" w:hAnsi="Arial" w:cs="Arial"/>
              </w:rPr>
              <w:t>U okviru e-Savjetovanja uspostavljen sustav za savjetovanje sa zainteresiranom javnošću za jedinice lokalne i područne (regionalne) samouprave</w:t>
            </w:r>
          </w:p>
          <w:p w14:paraId="783FF55A" w14:textId="77777777" w:rsidR="006704AD" w:rsidRPr="00584D01" w:rsidRDefault="006704AD" w:rsidP="006704AD">
            <w:pPr>
              <w:pStyle w:val="ListParagraph"/>
              <w:numPr>
                <w:ilvl w:val="0"/>
                <w:numId w:val="38"/>
              </w:numPr>
              <w:rPr>
                <w:rFonts w:ascii="Arial" w:hAnsi="Arial" w:cs="Arial"/>
              </w:rPr>
            </w:pPr>
            <w:r w:rsidRPr="00584D01">
              <w:rPr>
                <w:rFonts w:ascii="Arial" w:hAnsi="Arial" w:cs="Arial"/>
              </w:rPr>
              <w:t>Broj jedinica lokalne i područne (regionalne) samouprave koje provode postupke savjetovanja na novouspostavljenom sustavu</w:t>
            </w:r>
          </w:p>
          <w:p w14:paraId="32DDBCF8" w14:textId="77777777" w:rsidR="006704AD" w:rsidRPr="00584D01" w:rsidRDefault="006704AD" w:rsidP="006704AD">
            <w:pPr>
              <w:pStyle w:val="ListParagraph"/>
              <w:numPr>
                <w:ilvl w:val="0"/>
                <w:numId w:val="38"/>
              </w:numPr>
              <w:spacing w:after="0" w:line="240" w:lineRule="auto"/>
              <w:rPr>
                <w:rFonts w:ascii="Arial" w:hAnsi="Arial" w:cs="Arial"/>
                <w:color w:val="000000"/>
                <w:lang w:eastAsia="hr-HR"/>
              </w:rPr>
            </w:pPr>
            <w:r w:rsidRPr="00584D01">
              <w:rPr>
                <w:rFonts w:ascii="Arial" w:hAnsi="Arial" w:cs="Arial"/>
              </w:rPr>
              <w:t xml:space="preserve">Broj provedenih savjetovanja sa zainteresiranom javnošću na lokalnoj i područnoj (regionalnoj) razini </w:t>
            </w:r>
          </w:p>
          <w:p w14:paraId="026BBAFE" w14:textId="602369BE" w:rsidR="006704AD" w:rsidRPr="00584D01" w:rsidRDefault="006704AD" w:rsidP="006704AD">
            <w:pPr>
              <w:pStyle w:val="ListParagraph"/>
              <w:spacing w:after="0" w:line="240" w:lineRule="auto"/>
              <w:rPr>
                <w:rFonts w:ascii="Arial" w:hAnsi="Arial" w:cs="Arial"/>
                <w:color w:val="000000"/>
                <w:sz w:val="14"/>
                <w:szCs w:val="14"/>
                <w:lang w:eastAsia="hr-HR"/>
              </w:rPr>
            </w:pPr>
          </w:p>
        </w:tc>
      </w:tr>
      <w:tr w:rsidR="007D104F" w:rsidRPr="00584D01" w14:paraId="13FE766D" w14:textId="77777777" w:rsidTr="00795796">
        <w:trPr>
          <w:trHeight w:val="1020"/>
        </w:trPr>
        <w:tc>
          <w:tcPr>
            <w:tcW w:w="1657"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B7B918" w14:textId="77777777" w:rsidR="007D104F" w:rsidRPr="00584D01" w:rsidRDefault="007D104F" w:rsidP="007D104F">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244ADDB" w14:textId="77777777" w:rsidR="007D104F" w:rsidRPr="00584D01" w:rsidRDefault="007D104F" w:rsidP="007D104F">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E5FC1" w14:textId="77777777" w:rsidR="007D104F" w:rsidRPr="00584D01" w:rsidRDefault="007D104F" w:rsidP="007D104F">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65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3C6DF7" w14:textId="77777777" w:rsidR="007D104F" w:rsidRPr="00584D01" w:rsidRDefault="007D104F" w:rsidP="007D104F">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538A80" w14:textId="77777777" w:rsidR="007D104F" w:rsidRPr="00584D01" w:rsidRDefault="007D104F" w:rsidP="007D104F">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3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F52E4F" w14:textId="77777777" w:rsidR="007D104F" w:rsidRPr="00584D01" w:rsidRDefault="007D104F" w:rsidP="007D104F">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potpunosti</w:t>
            </w:r>
          </w:p>
        </w:tc>
      </w:tr>
      <w:tr w:rsidR="007D104F" w:rsidRPr="00584D01" w14:paraId="46428F60" w14:textId="77777777" w:rsidTr="00EA1C38">
        <w:trPr>
          <w:trHeight w:val="251"/>
        </w:trPr>
        <w:tc>
          <w:tcPr>
            <w:tcW w:w="1657" w:type="pct"/>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411F277" w14:textId="77777777" w:rsidR="007D104F" w:rsidRPr="00584D01" w:rsidRDefault="007D104F" w:rsidP="007D104F">
            <w:pPr>
              <w:spacing w:after="0" w:line="240" w:lineRule="auto"/>
              <w:rPr>
                <w:rFonts w:ascii="Arial" w:eastAsia="Times New Roman" w:hAnsi="Arial" w:cs="Arial"/>
                <w:b/>
                <w:bCs/>
                <w:color w:val="000000"/>
                <w:lang w:eastAsia="hr-HR"/>
              </w:rPr>
            </w:pPr>
          </w:p>
        </w:tc>
        <w:tc>
          <w:tcPr>
            <w:tcW w:w="579" w:type="pct"/>
            <w:tcBorders>
              <w:top w:val="nil"/>
              <w:left w:val="nil"/>
              <w:bottom w:val="single" w:sz="4" w:space="0" w:color="auto"/>
              <w:right w:val="single" w:sz="4" w:space="0" w:color="auto"/>
            </w:tcBorders>
            <w:shd w:val="clear" w:color="auto" w:fill="auto"/>
            <w:noWrap/>
            <w:vAlign w:val="bottom"/>
            <w:hideMark/>
          </w:tcPr>
          <w:p w14:paraId="5F8F81EA" w14:textId="77777777" w:rsidR="007D104F"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654" w:type="pct"/>
            <w:tcBorders>
              <w:top w:val="nil"/>
              <w:left w:val="nil"/>
              <w:bottom w:val="single" w:sz="4" w:space="0" w:color="auto"/>
              <w:right w:val="single" w:sz="4" w:space="0" w:color="auto"/>
            </w:tcBorders>
            <w:shd w:val="clear" w:color="auto" w:fill="auto"/>
            <w:noWrap/>
            <w:vAlign w:val="bottom"/>
            <w:hideMark/>
          </w:tcPr>
          <w:p w14:paraId="1F77E12D" w14:textId="5ADE6244" w:rsidR="007D104F" w:rsidRPr="00584D01" w:rsidRDefault="007D104F" w:rsidP="00A2565B">
            <w:pPr>
              <w:spacing w:after="0" w:line="240" w:lineRule="auto"/>
              <w:rPr>
                <w:rFonts w:ascii="Arial" w:eastAsia="Times New Roman" w:hAnsi="Arial" w:cs="Arial"/>
                <w:b/>
                <w:color w:val="000000"/>
                <w:lang w:eastAsia="hr-HR"/>
              </w:rPr>
            </w:pPr>
            <w:r w:rsidRPr="00584D01">
              <w:rPr>
                <w:rFonts w:ascii="Arial" w:eastAsia="Times New Roman" w:hAnsi="Arial" w:cs="Arial"/>
                <w:color w:val="000000"/>
                <w:lang w:eastAsia="hr-HR"/>
              </w:rPr>
              <w:t> </w:t>
            </w:r>
            <w:r w:rsidR="00A2565B" w:rsidRPr="00584D01">
              <w:rPr>
                <w:rFonts w:ascii="Arial" w:eastAsia="Times New Roman" w:hAnsi="Arial" w:cs="Arial"/>
                <w:b/>
                <w:color w:val="000000"/>
                <w:lang w:eastAsia="hr-HR"/>
              </w:rPr>
              <w:t>X</w:t>
            </w:r>
          </w:p>
        </w:tc>
        <w:tc>
          <w:tcPr>
            <w:tcW w:w="764" w:type="pct"/>
            <w:tcBorders>
              <w:top w:val="nil"/>
              <w:left w:val="nil"/>
              <w:bottom w:val="single" w:sz="4" w:space="0" w:color="auto"/>
              <w:right w:val="single" w:sz="4" w:space="0" w:color="auto"/>
            </w:tcBorders>
            <w:shd w:val="clear" w:color="auto" w:fill="auto"/>
            <w:noWrap/>
            <w:vAlign w:val="bottom"/>
            <w:hideMark/>
          </w:tcPr>
          <w:p w14:paraId="550635CA" w14:textId="77777777" w:rsidR="007D104F"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1346" w:type="pct"/>
            <w:tcBorders>
              <w:top w:val="nil"/>
              <w:left w:val="nil"/>
              <w:bottom w:val="single" w:sz="4" w:space="0" w:color="auto"/>
              <w:right w:val="single" w:sz="4" w:space="0" w:color="auto"/>
            </w:tcBorders>
            <w:shd w:val="clear" w:color="auto" w:fill="auto"/>
            <w:noWrap/>
            <w:vAlign w:val="bottom"/>
            <w:hideMark/>
          </w:tcPr>
          <w:p w14:paraId="6A4A7A4B" w14:textId="77777777" w:rsidR="007D104F"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7D104F" w:rsidRPr="00584D01" w14:paraId="520890A5" w14:textId="77777777" w:rsidTr="009640F4">
        <w:trPr>
          <w:trHeight w:val="711"/>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32095" w14:textId="77777777" w:rsidR="007D104F" w:rsidRPr="00584D01" w:rsidRDefault="007D104F" w:rsidP="007D104F">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EBF90B7" w14:textId="77777777" w:rsidR="001D4971" w:rsidRPr="00584D01" w:rsidRDefault="001D4971" w:rsidP="00846525">
            <w:pPr>
              <w:spacing w:after="0" w:line="240" w:lineRule="auto"/>
              <w:jc w:val="both"/>
              <w:rPr>
                <w:rFonts w:ascii="Arial" w:eastAsia="Times New Roman" w:hAnsi="Arial" w:cs="Arial"/>
                <w:color w:val="000000"/>
                <w:lang w:eastAsia="hr-HR"/>
              </w:rPr>
            </w:pPr>
          </w:p>
          <w:p w14:paraId="050D614B" w14:textId="7529515C" w:rsidR="00A77BC7" w:rsidRPr="00584D01" w:rsidRDefault="00A77BC7"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Ured za udruge Vlade Republike Hrvatske je započeo prve korake ka uključivanju jedinica lokalne samouprave u Partnerstvo za otvorenu vlast organiziravši </w:t>
            </w:r>
            <w:r w:rsidR="001D4971" w:rsidRPr="00584D01">
              <w:rPr>
                <w:rFonts w:ascii="Arial" w:eastAsia="Times New Roman" w:hAnsi="Arial" w:cs="Arial"/>
                <w:color w:val="000000"/>
                <w:lang w:eastAsia="hr-HR"/>
              </w:rPr>
              <w:t>tijekom 2019. godine sastan</w:t>
            </w:r>
            <w:r w:rsidRPr="00584D01">
              <w:rPr>
                <w:rFonts w:ascii="Arial" w:eastAsia="Times New Roman" w:hAnsi="Arial" w:cs="Arial"/>
                <w:color w:val="000000"/>
                <w:lang w:eastAsia="hr-HR"/>
              </w:rPr>
              <w:t>k</w:t>
            </w:r>
            <w:r w:rsidR="001D4971" w:rsidRPr="00584D01">
              <w:rPr>
                <w:rFonts w:ascii="Arial" w:eastAsia="Times New Roman" w:hAnsi="Arial" w:cs="Arial"/>
                <w:color w:val="000000"/>
                <w:lang w:eastAsia="hr-HR"/>
              </w:rPr>
              <w:t>e s</w:t>
            </w:r>
            <w:r w:rsidRPr="00584D01">
              <w:rPr>
                <w:rFonts w:ascii="Arial" w:eastAsia="Times New Roman" w:hAnsi="Arial" w:cs="Arial"/>
                <w:color w:val="000000"/>
                <w:lang w:eastAsia="hr-HR"/>
              </w:rPr>
              <w:t xml:space="preserve"> Uredom povjerenika za informiranje, Hrvatskom zajednicom županija i Udrugom gradova s ciljem definiranja daljnjih aktivnosti na prilagodbi portala e-Savjetovanja za lokalnu i regionalnu razinu</w:t>
            </w:r>
            <w:r w:rsidR="001D4971" w:rsidRPr="00584D01">
              <w:rPr>
                <w:rFonts w:ascii="Arial" w:eastAsia="Times New Roman" w:hAnsi="Arial" w:cs="Arial"/>
                <w:color w:val="000000"/>
                <w:lang w:eastAsia="hr-HR"/>
              </w:rPr>
              <w:t>.</w:t>
            </w:r>
          </w:p>
          <w:p w14:paraId="4C2529F0" w14:textId="77777777" w:rsidR="00A77BC7" w:rsidRPr="00584D01" w:rsidRDefault="00A77BC7" w:rsidP="00846525">
            <w:pPr>
              <w:spacing w:after="0" w:line="240" w:lineRule="auto"/>
              <w:jc w:val="both"/>
              <w:rPr>
                <w:rFonts w:ascii="Arial" w:eastAsia="Times New Roman" w:hAnsi="Arial" w:cs="Arial"/>
                <w:color w:val="000000"/>
                <w:lang w:eastAsia="hr-HR"/>
              </w:rPr>
            </w:pPr>
          </w:p>
          <w:p w14:paraId="434C40CF" w14:textId="77777777" w:rsidR="00DE0F51" w:rsidRPr="00584D01" w:rsidRDefault="006D7375"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Namjera </w:t>
            </w:r>
            <w:r w:rsidR="00A77BC7" w:rsidRPr="00584D01">
              <w:rPr>
                <w:rFonts w:ascii="Arial" w:eastAsia="Times New Roman" w:hAnsi="Arial" w:cs="Arial"/>
                <w:color w:val="000000"/>
                <w:lang w:eastAsia="hr-HR"/>
              </w:rPr>
              <w:t>Ured</w:t>
            </w:r>
            <w:r w:rsidRPr="00584D01">
              <w:rPr>
                <w:rFonts w:ascii="Arial" w:eastAsia="Times New Roman" w:hAnsi="Arial" w:cs="Arial"/>
                <w:color w:val="000000"/>
                <w:lang w:eastAsia="hr-HR"/>
              </w:rPr>
              <w:t>a za udruge je</w:t>
            </w:r>
            <w:r w:rsidR="00A77BC7" w:rsidRPr="00584D01">
              <w:rPr>
                <w:rFonts w:ascii="Arial" w:eastAsia="Times New Roman" w:hAnsi="Arial" w:cs="Arial"/>
                <w:color w:val="000000"/>
                <w:lang w:eastAsia="hr-HR"/>
              </w:rPr>
              <w:t xml:space="preserve"> u provedbi aktivnosti sudjelovati kao stručna podrška, dijeleći svoje iskustvo i stručnu ekspertizu, budući da je inicirao i gradio postojeći sustav od početka. Također, </w:t>
            </w:r>
            <w:r w:rsidRPr="00584D01">
              <w:rPr>
                <w:rFonts w:ascii="Arial" w:eastAsia="Times New Roman" w:hAnsi="Arial" w:cs="Arial"/>
                <w:color w:val="000000"/>
                <w:lang w:eastAsia="hr-HR"/>
              </w:rPr>
              <w:t>Ured je izrazio</w:t>
            </w:r>
            <w:r w:rsidR="00A77BC7" w:rsidRPr="00584D01">
              <w:rPr>
                <w:rFonts w:ascii="Arial" w:eastAsia="Times New Roman" w:hAnsi="Arial" w:cs="Arial"/>
                <w:color w:val="000000"/>
                <w:lang w:eastAsia="hr-HR"/>
              </w:rPr>
              <w:t xml:space="preserve"> spremnost za educiranje lokalnih i područnih službenika, u skladu s dosadašnjom praksom organiziranja i provođenja radionica o korištenju sustava e-Savjetovanja u suradnji s </w:t>
            </w:r>
            <w:r w:rsidRPr="00584D01">
              <w:rPr>
                <w:rFonts w:ascii="Arial" w:eastAsia="Times New Roman" w:hAnsi="Arial" w:cs="Arial"/>
                <w:color w:val="000000"/>
                <w:lang w:eastAsia="hr-HR"/>
              </w:rPr>
              <w:t xml:space="preserve">Državnom školom za </w:t>
            </w:r>
            <w:r w:rsidR="00D97F32" w:rsidRPr="00584D01">
              <w:rPr>
                <w:rFonts w:ascii="Arial" w:eastAsia="Times New Roman" w:hAnsi="Arial" w:cs="Arial"/>
                <w:color w:val="000000"/>
                <w:lang w:eastAsia="hr-HR"/>
              </w:rPr>
              <w:t>javnu upravu.</w:t>
            </w:r>
          </w:p>
          <w:p w14:paraId="7B85AB46" w14:textId="07E270D3" w:rsidR="00DF3BAA" w:rsidRPr="00584D01" w:rsidRDefault="00DF3BAA" w:rsidP="00846525">
            <w:pPr>
              <w:spacing w:after="0" w:line="240" w:lineRule="auto"/>
              <w:jc w:val="both"/>
              <w:rPr>
                <w:rFonts w:ascii="Arial" w:eastAsia="Times New Roman" w:hAnsi="Arial" w:cs="Arial"/>
                <w:color w:val="000000"/>
                <w:lang w:eastAsia="hr-HR"/>
              </w:rPr>
            </w:pPr>
          </w:p>
        </w:tc>
      </w:tr>
      <w:tr w:rsidR="007D104F" w:rsidRPr="00584D01" w14:paraId="6D70643B" w14:textId="77777777" w:rsidTr="00DE0F51">
        <w:trPr>
          <w:trHeight w:val="1089"/>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BB6C2" w14:textId="1EDCC6A2" w:rsidR="007D104F" w:rsidRPr="00584D01" w:rsidRDefault="007D104F" w:rsidP="007D104F">
            <w:pPr>
              <w:spacing w:after="0" w:line="240" w:lineRule="auto"/>
              <w:rPr>
                <w:rFonts w:ascii="Arial" w:eastAsia="Times New Roman" w:hAnsi="Arial" w:cs="Arial"/>
                <w:i/>
                <w:i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w:t>
            </w:r>
            <w:r w:rsidR="00D97F32" w:rsidRPr="00584D01">
              <w:rPr>
                <w:rFonts w:ascii="Arial" w:eastAsia="Times New Roman" w:hAnsi="Arial" w:cs="Arial"/>
                <w:i/>
                <w:iCs/>
                <w:color w:val="000000"/>
                <w:lang w:eastAsia="hr-HR"/>
              </w:rPr>
              <w:t xml:space="preserve"> izazovi u provedbi aktivnosti)</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59EF02A" w14:textId="150F09C6" w:rsidR="007D104F" w:rsidRPr="00584D01" w:rsidRDefault="007D104F" w:rsidP="007D104F">
            <w:pPr>
              <w:spacing w:after="0" w:line="240" w:lineRule="auto"/>
              <w:rPr>
                <w:rFonts w:ascii="Arial" w:eastAsia="Times New Roman" w:hAnsi="Arial" w:cs="Arial"/>
                <w:color w:val="000000"/>
                <w:lang w:eastAsia="hr-HR"/>
              </w:rPr>
            </w:pPr>
          </w:p>
        </w:tc>
      </w:tr>
      <w:tr w:rsidR="007D104F" w:rsidRPr="00584D01" w14:paraId="07750BD3" w14:textId="77777777" w:rsidTr="00D97F32">
        <w:trPr>
          <w:trHeight w:val="782"/>
        </w:trPr>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F5FFD0" w14:textId="6C290225" w:rsidR="007D104F" w:rsidRPr="00584D01" w:rsidRDefault="007D104F" w:rsidP="007D104F">
            <w:pPr>
              <w:spacing w:after="0" w:line="240" w:lineRule="auto"/>
              <w:rPr>
                <w:rFonts w:ascii="Arial" w:eastAsia="Times New Roman" w:hAnsi="Arial" w:cs="Arial"/>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00D97F32" w:rsidRPr="00584D01">
              <w:rPr>
                <w:rFonts w:ascii="Arial" w:eastAsia="Times New Roman" w:hAnsi="Arial" w:cs="Arial"/>
                <w:bCs/>
                <w:color w:val="000000"/>
                <w:lang w:eastAsia="hr-HR"/>
              </w:rPr>
              <w:t>)</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tcPr>
          <w:p w14:paraId="5F6381BD" w14:textId="77777777" w:rsidR="007D104F" w:rsidRPr="00584D01" w:rsidRDefault="007D104F" w:rsidP="007D104F">
            <w:pPr>
              <w:spacing w:after="0" w:line="240" w:lineRule="auto"/>
              <w:rPr>
                <w:rFonts w:ascii="Arial" w:eastAsia="Times New Roman" w:hAnsi="Arial" w:cs="Arial"/>
                <w:b/>
                <w:bCs/>
                <w:color w:val="000000"/>
                <w:lang w:eastAsia="hr-HR"/>
              </w:rPr>
            </w:pPr>
          </w:p>
        </w:tc>
      </w:tr>
      <w:tr w:rsidR="007D104F" w:rsidRPr="00584D01" w14:paraId="25A02163" w14:textId="77777777" w:rsidTr="00DE0F51">
        <w:trPr>
          <w:trHeight w:val="1206"/>
        </w:trPr>
        <w:tc>
          <w:tcPr>
            <w:tcW w:w="165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053612A" w14:textId="22A4F5E2" w:rsidR="007D104F" w:rsidRPr="00584D01" w:rsidRDefault="007D104F" w:rsidP="009640F4">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9640F4"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43"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FD80B6E" w14:textId="239CD5C4" w:rsidR="00795796" w:rsidRPr="00584D01" w:rsidRDefault="007D104F" w:rsidP="00846525">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 xml:space="preserve">Aktivnijim pristupom te koordinacijom s Udrugom gradova i Hrvatskom zajednicom općina preformulirati ciljeve i terminski plan za provođenje mjere. </w:t>
            </w:r>
          </w:p>
          <w:p w14:paraId="09C354FD" w14:textId="77777777" w:rsidR="00795796" w:rsidRPr="00584D01" w:rsidRDefault="00795796" w:rsidP="00846525">
            <w:pPr>
              <w:spacing w:after="0" w:line="240" w:lineRule="auto"/>
              <w:jc w:val="both"/>
              <w:rPr>
                <w:rFonts w:ascii="Arial" w:eastAsia="Times New Roman" w:hAnsi="Arial" w:cs="Arial"/>
                <w:color w:val="000000"/>
                <w:lang w:eastAsia="hr-HR"/>
              </w:rPr>
            </w:pPr>
          </w:p>
        </w:tc>
      </w:tr>
    </w:tbl>
    <w:p w14:paraId="75CC64A6" w14:textId="77777777" w:rsidR="00664421" w:rsidRPr="00584D01" w:rsidRDefault="00664421" w:rsidP="007B2859">
      <w:pPr>
        <w:rPr>
          <w:rFonts w:ascii="Arial" w:hAnsi="Arial" w:cs="Arial"/>
          <w:sz w:val="10"/>
          <w:szCs w:val="10"/>
        </w:rPr>
      </w:pPr>
    </w:p>
    <w:tbl>
      <w:tblPr>
        <w:tblW w:w="5023" w:type="pct"/>
        <w:jc w:val="center"/>
        <w:tblLayout w:type="fixed"/>
        <w:tblCellMar>
          <w:top w:w="15" w:type="dxa"/>
          <w:left w:w="15" w:type="dxa"/>
          <w:bottom w:w="15" w:type="dxa"/>
          <w:right w:w="15" w:type="dxa"/>
        </w:tblCellMar>
        <w:tblLook w:val="04A0" w:firstRow="1" w:lastRow="0" w:firstColumn="1" w:lastColumn="0" w:noHBand="0" w:noVBand="1"/>
      </w:tblPr>
      <w:tblGrid>
        <w:gridCol w:w="5092"/>
        <w:gridCol w:w="2412"/>
        <w:gridCol w:w="2409"/>
        <w:gridCol w:w="2409"/>
        <w:gridCol w:w="3119"/>
      </w:tblGrid>
      <w:tr w:rsidR="00E05DC1" w:rsidRPr="00584D01" w14:paraId="54FC3A88" w14:textId="77777777" w:rsidTr="00DE0F51">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111DA9A" w14:textId="77777777" w:rsidR="00E05DC1" w:rsidRPr="00584D01" w:rsidRDefault="00E05DC1" w:rsidP="00E05DC1">
            <w:pPr>
              <w:spacing w:after="0" w:line="240" w:lineRule="auto"/>
              <w:rPr>
                <w:rFonts w:ascii="Arial" w:eastAsia="Calibri" w:hAnsi="Arial" w:cs="Arial"/>
                <w:sz w:val="24"/>
                <w:szCs w:val="24"/>
              </w:rPr>
            </w:pPr>
          </w:p>
        </w:tc>
      </w:tr>
      <w:tr w:rsidR="00E05DC1" w:rsidRPr="00584D01" w14:paraId="3005BB11" w14:textId="77777777" w:rsidTr="00DE0F51">
        <w:trPr>
          <w:jc w:val="center"/>
        </w:trPr>
        <w:tc>
          <w:tcPr>
            <w:tcW w:w="5000" w:type="pct"/>
            <w:gridSpan w:val="5"/>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B5E6585" w14:textId="56E77845" w:rsidR="00E05DC1" w:rsidRPr="00584D01" w:rsidRDefault="00E05DC1" w:rsidP="00C90965">
            <w:pPr>
              <w:pStyle w:val="Heading2"/>
              <w:jc w:val="center"/>
              <w:rPr>
                <w:rFonts w:ascii="Arial" w:eastAsia="Calibri" w:hAnsi="Arial" w:cs="Arial"/>
                <w:b/>
                <w:color w:val="auto"/>
                <w:sz w:val="24"/>
                <w:szCs w:val="24"/>
              </w:rPr>
            </w:pPr>
            <w:bookmarkStart w:id="24" w:name="_Toc57035257"/>
            <w:r w:rsidRPr="00584D01">
              <w:rPr>
                <w:rFonts w:ascii="Arial" w:eastAsia="Calibri" w:hAnsi="Arial" w:cs="Arial"/>
                <w:b/>
                <w:color w:val="auto"/>
                <w:sz w:val="24"/>
                <w:szCs w:val="24"/>
              </w:rPr>
              <w:t>Mjera 15. OSIGURATI ODRŽIVOST VRIJEDNOSTI I SADRŽAJA</w:t>
            </w:r>
            <w:bookmarkEnd w:id="24"/>
          </w:p>
          <w:p w14:paraId="1F6991A9" w14:textId="08FDC23E" w:rsidR="00E05DC1" w:rsidRPr="00584D01" w:rsidRDefault="00E05DC1" w:rsidP="00C90965">
            <w:pPr>
              <w:pStyle w:val="Heading2"/>
              <w:jc w:val="center"/>
              <w:rPr>
                <w:rFonts w:eastAsia="Calibri"/>
              </w:rPr>
            </w:pPr>
            <w:bookmarkStart w:id="25" w:name="_Toc57035258"/>
            <w:r w:rsidRPr="00584D01">
              <w:rPr>
                <w:rFonts w:ascii="Arial" w:eastAsia="Calibri" w:hAnsi="Arial" w:cs="Arial"/>
                <w:b/>
                <w:color w:val="auto"/>
                <w:sz w:val="24"/>
                <w:szCs w:val="24"/>
              </w:rPr>
              <w:t>INICIJATIVE PARTNERSTVO ZA OTVORENU VLAST</w:t>
            </w:r>
            <w:bookmarkEnd w:id="25"/>
          </w:p>
        </w:tc>
      </w:tr>
      <w:tr w:rsidR="00E05DC1" w:rsidRPr="00584D01" w14:paraId="28E31F78" w14:textId="77777777" w:rsidTr="00DE0F51">
        <w:trPr>
          <w:jc w:val="center"/>
        </w:trPr>
        <w:tc>
          <w:tcPr>
            <w:tcW w:w="5000" w:type="pct"/>
            <w:gridSpan w:val="5"/>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63744" w14:textId="77777777" w:rsidR="00E05DC1" w:rsidRPr="00584D01" w:rsidRDefault="00E05DC1" w:rsidP="00E05DC1">
            <w:pPr>
              <w:spacing w:after="0" w:line="240" w:lineRule="auto"/>
              <w:jc w:val="center"/>
              <w:rPr>
                <w:rFonts w:ascii="Arial" w:eastAsia="Calibri" w:hAnsi="Arial" w:cs="Arial"/>
              </w:rPr>
            </w:pPr>
            <w:r w:rsidRPr="00584D01">
              <w:rPr>
                <w:rFonts w:ascii="Arial" w:eastAsia="Calibri" w:hAnsi="Arial" w:cs="Arial"/>
                <w:color w:val="000000"/>
              </w:rPr>
              <w:t xml:space="preserve">Provedba mjere započela 1. svibnja 2018. i trajat će do 31. prosinca 2019. </w:t>
            </w:r>
          </w:p>
        </w:tc>
      </w:tr>
      <w:tr w:rsidR="00E05DC1" w:rsidRPr="00584D01" w14:paraId="4D29D800" w14:textId="77777777" w:rsidTr="00DE0F51">
        <w:trPr>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3B0A6C" w14:textId="77777777" w:rsidR="00E05DC1" w:rsidRPr="00584D01" w:rsidRDefault="00E05DC1" w:rsidP="00E05DC1">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Nositelj mjere</w:t>
            </w:r>
          </w:p>
          <w:p w14:paraId="700BA42D" w14:textId="77777777" w:rsidR="00E05DC1" w:rsidRPr="00584D01" w:rsidRDefault="00E05DC1" w:rsidP="00EA1C38">
            <w:pPr>
              <w:spacing w:after="0" w:line="240" w:lineRule="auto"/>
              <w:rPr>
                <w:rFonts w:ascii="Arial" w:eastAsia="Calibri" w:hAnsi="Arial" w:cs="Arial"/>
                <w:sz w:val="10"/>
                <w:szCs w:val="10"/>
              </w:rPr>
            </w:pP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6557A" w14:textId="77777777" w:rsidR="00E05DC1" w:rsidRPr="00584D01" w:rsidRDefault="00E05DC1" w:rsidP="00E05DC1">
            <w:pPr>
              <w:spacing w:after="0" w:line="240" w:lineRule="auto"/>
              <w:rPr>
                <w:rFonts w:ascii="Arial" w:eastAsia="Calibri" w:hAnsi="Arial" w:cs="Arial"/>
                <w:sz w:val="24"/>
                <w:szCs w:val="24"/>
              </w:rPr>
            </w:pPr>
            <w:r w:rsidRPr="00584D01">
              <w:rPr>
                <w:rFonts w:ascii="Arial" w:eastAsia="Calibri" w:hAnsi="Arial" w:cs="Arial"/>
                <w:b/>
              </w:rPr>
              <w:t xml:space="preserve">MINISTARSTVO ZNANOSTI I OBRAZOVANJA </w:t>
            </w:r>
          </w:p>
        </w:tc>
      </w:tr>
      <w:tr w:rsidR="00E05DC1" w:rsidRPr="00584D01" w14:paraId="7A4F0C0A" w14:textId="77777777" w:rsidTr="00DE0F51">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50580F" w14:textId="77777777" w:rsidR="00E05DC1" w:rsidRPr="00584D01" w:rsidRDefault="00E05DC1" w:rsidP="00E05DC1">
            <w:pPr>
              <w:spacing w:after="0" w:line="240" w:lineRule="auto"/>
              <w:jc w:val="center"/>
              <w:rPr>
                <w:rFonts w:ascii="Arial" w:eastAsia="Calibri" w:hAnsi="Arial" w:cs="Arial"/>
                <w:sz w:val="24"/>
                <w:szCs w:val="24"/>
              </w:rPr>
            </w:pPr>
            <w:r w:rsidRPr="00584D01">
              <w:rPr>
                <w:rFonts w:ascii="Arial" w:eastAsia="Calibri" w:hAnsi="Arial" w:cs="Arial"/>
                <w:b/>
                <w:bCs/>
                <w:color w:val="000000"/>
                <w:shd w:val="clear" w:color="auto" w:fill="D9D9D9"/>
              </w:rPr>
              <w:t xml:space="preserve">Opis mjere </w:t>
            </w:r>
          </w:p>
        </w:tc>
      </w:tr>
      <w:tr w:rsidR="00E05DC1" w:rsidRPr="00584D01" w14:paraId="391B4E6F" w14:textId="77777777" w:rsidTr="00DE0F51">
        <w:trPr>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8DDE9C" w14:textId="77777777" w:rsidR="00E05DC1" w:rsidRPr="00584D01" w:rsidRDefault="00E05DC1" w:rsidP="00E05DC1">
            <w:pPr>
              <w:spacing w:after="0" w:line="240" w:lineRule="auto"/>
              <w:jc w:val="center"/>
              <w:rPr>
                <w:rFonts w:ascii="Arial" w:eastAsia="Calibri" w:hAnsi="Arial" w:cs="Arial"/>
                <w:color w:val="000000"/>
                <w:shd w:val="clear" w:color="auto" w:fill="D9D9D9"/>
              </w:rPr>
            </w:pPr>
            <w:r w:rsidRPr="00584D01">
              <w:rPr>
                <w:rFonts w:ascii="Arial" w:eastAsia="Calibri" w:hAnsi="Arial" w:cs="Arial"/>
                <w:color w:val="000000"/>
                <w:shd w:val="clear" w:color="auto" w:fill="D9D9D9"/>
              </w:rPr>
              <w:t xml:space="preserve">Na koji javni problem odgovara mjera? </w:t>
            </w:r>
          </w:p>
          <w:p w14:paraId="6EA1CDA0" w14:textId="77777777" w:rsidR="00E05DC1" w:rsidRPr="00584D01" w:rsidRDefault="00E05DC1" w:rsidP="00E05DC1">
            <w:pPr>
              <w:spacing w:after="0" w:line="240" w:lineRule="auto"/>
              <w:jc w:val="center"/>
              <w:rPr>
                <w:rFonts w:ascii="Arial" w:eastAsia="Calibri" w:hAnsi="Arial" w:cs="Arial"/>
                <w:sz w:val="24"/>
                <w:szCs w:val="24"/>
              </w:rPr>
            </w:pP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A73DA" w14:textId="77777777" w:rsidR="00E05DC1" w:rsidRPr="00584D01" w:rsidRDefault="00E05DC1" w:rsidP="00846525">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themeColor="text1"/>
              </w:rPr>
              <w:t xml:space="preserve">Mjera ima za cilj doprinijeti povećanju razine informiranosti o </w:t>
            </w:r>
            <w:r w:rsidRPr="00584D01">
              <w:rPr>
                <w:rFonts w:ascii="Arial" w:eastAsia="Calibri" w:hAnsi="Arial" w:cs="Arial"/>
                <w:bCs/>
                <w:color w:val="000000" w:themeColor="text1"/>
              </w:rPr>
              <w:t xml:space="preserve">ciljevima multilateralne inicijative Partnerstvo za otvorenu vlast s posebnim naglaskom na uključivanje tema u vezi s važnošću </w:t>
            </w:r>
            <w:r w:rsidRPr="00584D01">
              <w:rPr>
                <w:rFonts w:ascii="Arial" w:eastAsia="Times New Roman" w:hAnsi="Arial" w:cs="Arial"/>
                <w:color w:val="000000" w:themeColor="text1"/>
                <w:lang w:eastAsia="hr-HR"/>
              </w:rPr>
              <w:t>transparentnosti, borbe protiv korupcije, osnaživanja građana i korištenja suvremenih informacijsko komunikacijskih tehnologija kako bi tijela javne vlasti na svim razinama bila učinkovitija i odgovornija, te se stvorili preduvjeti za učinkovitije i inovativnije pružanje javnih usluga odnosno upravljanje javnim resursima u interesu građana u obrazovni sustav.</w:t>
            </w:r>
          </w:p>
        </w:tc>
      </w:tr>
      <w:tr w:rsidR="00E05DC1" w:rsidRPr="00584D01" w14:paraId="4811C644" w14:textId="77777777" w:rsidTr="00DE0F51">
        <w:trPr>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9CC2CD" w14:textId="77777777" w:rsidR="00E05DC1" w:rsidRPr="00584D01" w:rsidRDefault="00E05DC1" w:rsidP="00E05DC1">
            <w:pPr>
              <w:spacing w:after="0" w:line="240" w:lineRule="auto"/>
              <w:jc w:val="center"/>
              <w:rPr>
                <w:rFonts w:ascii="Arial" w:eastAsia="Calibri" w:hAnsi="Arial" w:cs="Arial"/>
                <w:sz w:val="24"/>
                <w:szCs w:val="24"/>
              </w:rPr>
            </w:pPr>
            <w:r w:rsidRPr="00584D01">
              <w:rPr>
                <w:rFonts w:ascii="Arial" w:eastAsia="Calibri" w:hAnsi="Arial" w:cs="Arial"/>
                <w:color w:val="000000"/>
                <w:shd w:val="clear" w:color="auto" w:fill="D9D9D9"/>
              </w:rPr>
              <w:t xml:space="preserve">Što mjera uključuje? </w:t>
            </w: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A2172" w14:textId="77777777" w:rsidR="00E05DC1" w:rsidRPr="00584D01" w:rsidRDefault="00E05DC1" w:rsidP="00846525">
            <w:pPr>
              <w:spacing w:after="0" w:line="240" w:lineRule="auto"/>
              <w:jc w:val="both"/>
              <w:textAlignment w:val="baseline"/>
              <w:rPr>
                <w:rFonts w:ascii="Arial" w:eastAsia="Calibri" w:hAnsi="Arial" w:cs="Arial"/>
                <w:iCs/>
                <w:color w:val="000000"/>
              </w:rPr>
            </w:pPr>
            <w:r w:rsidRPr="00584D01">
              <w:rPr>
                <w:rFonts w:ascii="Arial" w:eastAsia="Calibri" w:hAnsi="Arial" w:cs="Arial"/>
                <w:iCs/>
                <w:color w:val="000000"/>
              </w:rPr>
              <w:t xml:space="preserve">Mjera uključuje uvrštavanje sadržaja povezanih s mjerama i aktivnostima koje se provode u okviru </w:t>
            </w:r>
            <w:r w:rsidRPr="00584D01">
              <w:rPr>
                <w:rFonts w:ascii="Arial" w:eastAsia="Calibri" w:hAnsi="Arial" w:cs="Arial"/>
                <w:bCs/>
                <w:color w:val="000000"/>
              </w:rPr>
              <w:t xml:space="preserve">multilateralne inicijative </w:t>
            </w:r>
            <w:r w:rsidRPr="00584D01">
              <w:rPr>
                <w:rFonts w:ascii="Arial" w:eastAsia="Calibri" w:hAnsi="Arial" w:cs="Arial"/>
                <w:iCs/>
                <w:color w:val="000000"/>
              </w:rPr>
              <w:t>Partnerstva za otvorenu vlast u c</w:t>
            </w:r>
            <w:r w:rsidRPr="00584D01">
              <w:rPr>
                <w:rFonts w:ascii="Arial" w:eastAsia="Calibri" w:hAnsi="Arial" w:cs="Arial"/>
                <w:color w:val="000000"/>
              </w:rPr>
              <w:t>jelovitu kurikularnu reformu za rani i predškolski, osnovnoškolski i srednjoškolski odgoj i obrazovanje s posebnim naglaskom na međupredmetnu temu Građanski odgoj i obrazovanje i</w:t>
            </w:r>
            <w:r w:rsidRPr="00584D01">
              <w:rPr>
                <w:rFonts w:ascii="Arial" w:hAnsi="Arial" w:cs="Arial"/>
                <w:sz w:val="20"/>
                <w:szCs w:val="20"/>
              </w:rPr>
              <w:t xml:space="preserve"> </w:t>
            </w:r>
            <w:r w:rsidRPr="00584D01">
              <w:rPr>
                <w:rFonts w:ascii="Arial" w:eastAsia="Calibri" w:hAnsi="Arial" w:cs="Arial"/>
                <w:color w:val="000000"/>
              </w:rPr>
              <w:t xml:space="preserve">Kurikulum nastavnog predmeta Politika i gospodarstvo; </w:t>
            </w:r>
            <w:r w:rsidRPr="00584D01">
              <w:rPr>
                <w:rFonts w:ascii="Arial" w:eastAsia="Calibri" w:hAnsi="Arial" w:cs="Arial"/>
                <w:color w:val="000000"/>
                <w:shd w:val="clear" w:color="auto" w:fill="FFFFFF"/>
              </w:rPr>
              <w:t xml:space="preserve">Natječaja za dodjelu bespovratnih sredstava projektima udruga u području izvaninstitucionalnoga odgoja i obrazovanja djece i mladih; Uključivanje tema iz </w:t>
            </w:r>
            <w:r w:rsidRPr="00584D01">
              <w:rPr>
                <w:rFonts w:ascii="Arial" w:eastAsia="Calibri" w:hAnsi="Arial" w:cs="Arial"/>
                <w:bCs/>
                <w:color w:val="000000"/>
              </w:rPr>
              <w:t xml:space="preserve">multilateralne inicijative Partnerstvo za otvorenu vlast u programe kontinuiranog profesionalnog razvoja učitelja, nastavnika i stručnih suradnika; </w:t>
            </w:r>
            <w:r w:rsidRPr="00584D01">
              <w:rPr>
                <w:rFonts w:ascii="Arial" w:eastAsia="Calibri" w:hAnsi="Arial" w:cs="Arial"/>
                <w:color w:val="000000"/>
                <w:shd w:val="clear" w:color="auto" w:fill="FFFFFF"/>
              </w:rPr>
              <w:t xml:space="preserve">Uključivanje tema iz </w:t>
            </w:r>
            <w:r w:rsidRPr="00584D01">
              <w:rPr>
                <w:rFonts w:ascii="Arial" w:eastAsia="Calibri" w:hAnsi="Arial" w:cs="Arial"/>
                <w:bCs/>
                <w:color w:val="000000"/>
              </w:rPr>
              <w:t xml:space="preserve">multilateralne inicijative Partnerstvo za otvorenu vlast </w:t>
            </w:r>
            <w:r w:rsidRPr="00584D01">
              <w:rPr>
                <w:rFonts w:ascii="Arial" w:eastAsia="Calibri" w:hAnsi="Arial" w:cs="Arial"/>
                <w:color w:val="000000"/>
              </w:rPr>
              <w:t>u natjecanja i smotre u organizaciji Agencije za odgoj i obrazovanje).</w:t>
            </w:r>
          </w:p>
        </w:tc>
      </w:tr>
      <w:tr w:rsidR="00E05DC1" w:rsidRPr="00584D01" w14:paraId="4D1F8E6D" w14:textId="77777777" w:rsidTr="00846525">
        <w:trPr>
          <w:trHeight w:val="987"/>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B5E5258" w14:textId="79C25E5A" w:rsidR="00E05DC1" w:rsidRPr="00584D01" w:rsidRDefault="00E05DC1" w:rsidP="00846525">
            <w:pPr>
              <w:jc w:val="center"/>
              <w:rPr>
                <w:rFonts w:ascii="Arial" w:hAnsi="Arial" w:cs="Arial"/>
                <w:color w:val="000000"/>
                <w:shd w:val="clear" w:color="auto" w:fill="D9D9D9"/>
              </w:rPr>
            </w:pPr>
            <w:r w:rsidRPr="00584D01">
              <w:rPr>
                <w:rFonts w:ascii="Arial" w:hAnsi="Arial" w:cs="Arial"/>
                <w:color w:val="000000"/>
                <w:shd w:val="clear" w:color="auto" w:fill="D9D9D9"/>
              </w:rPr>
              <w:t>Na koji način mjera dopri</w:t>
            </w:r>
            <w:r w:rsidR="00846525" w:rsidRPr="00584D01">
              <w:rPr>
                <w:rFonts w:ascii="Arial" w:hAnsi="Arial" w:cs="Arial"/>
                <w:color w:val="000000"/>
                <w:shd w:val="clear" w:color="auto" w:fill="D9D9D9"/>
              </w:rPr>
              <w:t>nosi rješenju javnog problema?</w:t>
            </w: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9CA37" w14:textId="77777777" w:rsidR="00E05DC1" w:rsidRPr="00584D01" w:rsidRDefault="00E05DC1" w:rsidP="00846525">
            <w:pPr>
              <w:jc w:val="both"/>
              <w:textAlignment w:val="baseline"/>
              <w:rPr>
                <w:rFonts w:ascii="Arial" w:eastAsia="Times New Roman" w:hAnsi="Arial" w:cs="Arial"/>
              </w:rPr>
            </w:pPr>
            <w:r w:rsidRPr="00584D01">
              <w:rPr>
                <w:rFonts w:ascii="Arial" w:hAnsi="Arial" w:cs="Arial"/>
                <w:iCs/>
                <w:color w:val="000000"/>
              </w:rPr>
              <w:t xml:space="preserve">Mjera ima za cilj povećati razinu informiranosti o </w:t>
            </w:r>
            <w:r w:rsidRPr="00584D01">
              <w:rPr>
                <w:rFonts w:ascii="Arial" w:hAnsi="Arial" w:cs="Arial"/>
                <w:bCs/>
                <w:color w:val="000000"/>
              </w:rPr>
              <w:t>ciljevima i vrijednostima multilateralne inicijative Partnerstvo za otvorenu vlast kod učenika, učitelja, nastavnika i stručnih suradnika te promoviranje aktivnog uključivanja mladi u provedbu aktivnosti u vezi s Partnerstvom za otvorenu vlast.</w:t>
            </w:r>
          </w:p>
        </w:tc>
      </w:tr>
      <w:tr w:rsidR="00E05DC1" w:rsidRPr="00584D01" w14:paraId="1693A83F" w14:textId="77777777" w:rsidTr="00DE0F51">
        <w:trPr>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EA7BB8C" w14:textId="77777777" w:rsidR="00E05DC1" w:rsidRPr="00584D01" w:rsidRDefault="00E05DC1" w:rsidP="00E05DC1">
            <w:pPr>
              <w:jc w:val="center"/>
              <w:rPr>
                <w:rFonts w:ascii="Arial" w:hAnsi="Arial" w:cs="Arial"/>
              </w:rPr>
            </w:pPr>
            <w:r w:rsidRPr="00584D01">
              <w:rPr>
                <w:rFonts w:ascii="Arial" w:hAnsi="Arial" w:cs="Arial"/>
                <w:color w:val="000000"/>
                <w:shd w:val="clear" w:color="auto" w:fill="D9D9D9"/>
              </w:rPr>
              <w:t xml:space="preserve">Zašto je ova mjera relevantna za vrijednosti Partnerstva za otvorenu vlast? </w:t>
            </w: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2BC6F" w14:textId="77777777" w:rsidR="00E05DC1" w:rsidRPr="00584D01" w:rsidRDefault="00E05DC1" w:rsidP="00846525">
            <w:pPr>
              <w:jc w:val="both"/>
              <w:rPr>
                <w:rFonts w:ascii="Arial" w:hAnsi="Arial" w:cs="Arial"/>
                <w:iCs/>
                <w:color w:val="000000"/>
              </w:rPr>
            </w:pPr>
            <w:r w:rsidRPr="00584D01">
              <w:rPr>
                <w:rFonts w:ascii="Arial" w:hAnsi="Arial" w:cs="Arial"/>
                <w:iCs/>
                <w:color w:val="000000"/>
              </w:rPr>
              <w:t xml:space="preserve">Mjera je općenito relevantna u dijelu informiranju mladih o ciljevima </w:t>
            </w:r>
            <w:r w:rsidRPr="00584D01">
              <w:rPr>
                <w:rFonts w:ascii="Arial" w:hAnsi="Arial" w:cs="Arial"/>
                <w:bCs/>
                <w:color w:val="000000"/>
              </w:rPr>
              <w:t xml:space="preserve">multilateralne inicijative </w:t>
            </w:r>
            <w:r w:rsidRPr="00584D01">
              <w:rPr>
                <w:rFonts w:ascii="Arial" w:hAnsi="Arial" w:cs="Arial"/>
                <w:iCs/>
                <w:color w:val="000000"/>
              </w:rPr>
              <w:t>Partnerstva za otvorenu vlast i važnosti uključivanja mladih/građana u njenu provedbu s aspekta uloge odgoja i obrazovanja u njenoj provedbi (informiranju o ciljevima, važnosti, potrebi aktivnog uključivanja građana).</w:t>
            </w:r>
          </w:p>
        </w:tc>
      </w:tr>
      <w:tr w:rsidR="00E05DC1" w:rsidRPr="00584D01" w14:paraId="31117E0B" w14:textId="77777777" w:rsidTr="00DE0F51">
        <w:trPr>
          <w:jc w:val="center"/>
        </w:trPr>
        <w:tc>
          <w:tcPr>
            <w:tcW w:w="164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9AA3C06" w14:textId="77777777" w:rsidR="00E05DC1" w:rsidRPr="00584D01" w:rsidRDefault="00E05DC1" w:rsidP="00E05DC1">
            <w:pPr>
              <w:jc w:val="center"/>
              <w:rPr>
                <w:rFonts w:ascii="Arial" w:hAnsi="Arial" w:cs="Arial"/>
              </w:rPr>
            </w:pPr>
            <w:r w:rsidRPr="00584D01">
              <w:rPr>
                <w:rFonts w:ascii="Arial" w:hAnsi="Arial" w:cs="Arial"/>
                <w:color w:val="000000"/>
                <w:shd w:val="clear" w:color="auto" w:fill="D9D9D9"/>
              </w:rPr>
              <w:t xml:space="preserve">Dodatne informacije: </w:t>
            </w:r>
          </w:p>
        </w:tc>
        <w:tc>
          <w:tcPr>
            <w:tcW w:w="3351"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D826D" w14:textId="77777777" w:rsidR="00E05DC1" w:rsidRPr="00584D01" w:rsidRDefault="00E05DC1" w:rsidP="00846525">
            <w:pPr>
              <w:jc w:val="both"/>
              <w:rPr>
                <w:rFonts w:ascii="Arial" w:hAnsi="Arial" w:cs="Arial"/>
                <w:iCs/>
                <w:color w:val="000000"/>
              </w:rPr>
            </w:pPr>
            <w:r w:rsidRPr="00584D01">
              <w:rPr>
                <w:rFonts w:ascii="Arial" w:hAnsi="Arial" w:cs="Arial"/>
                <w:iCs/>
                <w:color w:val="000000"/>
              </w:rPr>
              <w:t>Mjera će se provoditi u okviru proračunskih sredstava na pozicijama Ministarstva znanosti i obrazovanja i Agencije za odgoj i obrazovanje.</w:t>
            </w:r>
          </w:p>
        </w:tc>
      </w:tr>
      <w:tr w:rsidR="004238EF" w:rsidRPr="00584D01" w14:paraId="078BC5BF" w14:textId="77777777" w:rsidTr="00DE0F51">
        <w:trP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71D3BCC" w14:textId="77777777" w:rsidR="004238EF" w:rsidRPr="00584D01" w:rsidRDefault="004238EF" w:rsidP="004238EF">
            <w:pPr>
              <w:spacing w:after="0" w:line="240" w:lineRule="auto"/>
              <w:jc w:val="center"/>
              <w:rPr>
                <w:rFonts w:ascii="Arial" w:eastAsia="Calibri" w:hAnsi="Arial" w:cs="Arial"/>
                <w:b/>
                <w:sz w:val="24"/>
                <w:szCs w:val="24"/>
              </w:rPr>
            </w:pPr>
            <w:r w:rsidRPr="00584D01">
              <w:rPr>
                <w:rFonts w:ascii="Arial" w:eastAsia="Calibri" w:hAnsi="Arial" w:cs="Arial"/>
                <w:b/>
                <w:color w:val="000000"/>
                <w:shd w:val="clear" w:color="auto" w:fill="D9D9D9"/>
              </w:rPr>
              <w:t xml:space="preserve">Aktivnosti: </w:t>
            </w:r>
          </w:p>
        </w:tc>
      </w:tr>
      <w:tr w:rsidR="004238EF" w:rsidRPr="00584D01" w14:paraId="35BECD9C" w14:textId="77777777" w:rsidTr="00DE0F51">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DF28D" w14:textId="77777777" w:rsidR="004238EF" w:rsidRPr="00584D01" w:rsidRDefault="004238EF" w:rsidP="004238EF">
            <w:pPr>
              <w:spacing w:after="0" w:line="240" w:lineRule="auto"/>
              <w:jc w:val="center"/>
              <w:rPr>
                <w:rFonts w:ascii="Arial" w:eastAsia="Times New Roman" w:hAnsi="Arial" w:cs="Arial"/>
              </w:rPr>
            </w:pPr>
            <w:r w:rsidRPr="00584D01">
              <w:rPr>
                <w:rFonts w:ascii="Arial" w:eastAsia="Calibri" w:hAnsi="Arial" w:cs="Arial"/>
                <w:b/>
                <w:bCs/>
                <w:color w:val="000000"/>
                <w:lang w:eastAsia="hr-HR"/>
              </w:rPr>
              <w:t>15.1. Uključivanje vrijednosti i sadržaja na kojima se temelji inicijativa Partnerstvo za otvorenu vlast u Kurikulum građanskog odgoja i obrazovanja i Kurikulum Politike i gospodarstva</w:t>
            </w:r>
          </w:p>
        </w:tc>
      </w:tr>
      <w:tr w:rsidR="007B2859" w:rsidRPr="00584D01" w14:paraId="4A857676" w14:textId="77777777" w:rsidTr="00DE0F51">
        <w:tblPrEx>
          <w:tblCellMar>
            <w:top w:w="0" w:type="dxa"/>
            <w:left w:w="108" w:type="dxa"/>
            <w:bottom w:w="0" w:type="dxa"/>
            <w:right w:w="108" w:type="dxa"/>
          </w:tblCellMar>
        </w:tblPrEx>
        <w:trPr>
          <w:trHeight w:val="300"/>
          <w:jc w:val="center"/>
        </w:trPr>
        <w:tc>
          <w:tcPr>
            <w:tcW w:w="1649" w:type="pct"/>
            <w:tcBorders>
              <w:left w:val="single" w:sz="4" w:space="0" w:color="auto"/>
              <w:bottom w:val="single" w:sz="4" w:space="0" w:color="auto"/>
              <w:right w:val="single" w:sz="4" w:space="0" w:color="auto"/>
            </w:tcBorders>
            <w:shd w:val="clear" w:color="auto" w:fill="D9D9D9" w:themeFill="background1" w:themeFillShade="D9"/>
            <w:vAlign w:val="center"/>
            <w:hideMark/>
          </w:tcPr>
          <w:p w14:paraId="73E2B0F6" w14:textId="77777777" w:rsidR="007B2859" w:rsidRPr="00584D01" w:rsidRDefault="007B2859" w:rsidP="00FC5177">
            <w:pPr>
              <w:spacing w:after="0" w:line="240" w:lineRule="auto"/>
              <w:rPr>
                <w:rFonts w:ascii="Arial" w:eastAsia="Times New Roman" w:hAnsi="Arial" w:cs="Arial"/>
                <w:b/>
                <w:bCs/>
                <w:color w:val="000000"/>
                <w:lang w:eastAsia="hr-HR"/>
              </w:rPr>
            </w:pPr>
          </w:p>
          <w:p w14:paraId="5AABBEA8" w14:textId="77777777" w:rsidR="007B2859" w:rsidRPr="00584D01" w:rsidRDefault="007B28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Nositelj aktivnosti: </w:t>
            </w:r>
          </w:p>
          <w:p w14:paraId="09BE2573" w14:textId="77777777" w:rsidR="007B2859" w:rsidRPr="00584D01" w:rsidRDefault="007B2859" w:rsidP="00FC5177">
            <w:pPr>
              <w:spacing w:after="0" w:line="240" w:lineRule="auto"/>
              <w:rPr>
                <w:rFonts w:ascii="Arial" w:eastAsia="Times New Roman" w:hAnsi="Arial" w:cs="Arial"/>
                <w:b/>
                <w:bCs/>
                <w:color w:val="000000"/>
                <w:sz w:val="10"/>
                <w:szCs w:val="10"/>
                <w:lang w:eastAsia="hr-HR"/>
              </w:rPr>
            </w:pPr>
          </w:p>
        </w:tc>
        <w:tc>
          <w:tcPr>
            <w:tcW w:w="3351" w:type="pct"/>
            <w:gridSpan w:val="4"/>
            <w:tcBorders>
              <w:left w:val="nil"/>
              <w:bottom w:val="single" w:sz="4" w:space="0" w:color="auto"/>
              <w:right w:val="single" w:sz="4" w:space="0" w:color="000000"/>
            </w:tcBorders>
            <w:shd w:val="clear" w:color="auto" w:fill="auto"/>
            <w:noWrap/>
            <w:vAlign w:val="bottom"/>
            <w:hideMark/>
          </w:tcPr>
          <w:p w14:paraId="5EAF6E43"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Ministarstvo znanost</w:t>
            </w:r>
            <w:r w:rsidR="00E05DC1" w:rsidRPr="00584D01">
              <w:rPr>
                <w:rFonts w:ascii="Arial" w:eastAsia="Times New Roman" w:hAnsi="Arial" w:cs="Arial"/>
                <w:color w:val="000000"/>
                <w:lang w:eastAsia="hr-HR"/>
              </w:rPr>
              <w:t>i</w:t>
            </w:r>
            <w:r w:rsidRPr="00584D01">
              <w:rPr>
                <w:rFonts w:ascii="Arial" w:eastAsia="Times New Roman" w:hAnsi="Arial" w:cs="Arial"/>
                <w:color w:val="000000"/>
                <w:lang w:eastAsia="hr-HR"/>
              </w:rPr>
              <w:t xml:space="preserve"> i obrazovanj</w:t>
            </w:r>
            <w:r w:rsidR="00E05DC1" w:rsidRPr="00584D01">
              <w:rPr>
                <w:rFonts w:ascii="Arial" w:eastAsia="Times New Roman" w:hAnsi="Arial" w:cs="Arial"/>
                <w:color w:val="000000"/>
                <w:lang w:eastAsia="hr-HR"/>
              </w:rPr>
              <w:t>a</w:t>
            </w:r>
          </w:p>
          <w:p w14:paraId="0B25F71B" w14:textId="77777777" w:rsidR="007B2859" w:rsidRPr="00584D01" w:rsidRDefault="007B2859" w:rsidP="00FC5177">
            <w:pPr>
              <w:spacing w:after="0" w:line="240" w:lineRule="auto"/>
              <w:rPr>
                <w:rFonts w:ascii="Arial" w:eastAsia="Times New Roman" w:hAnsi="Arial" w:cs="Arial"/>
                <w:color w:val="000000"/>
                <w:sz w:val="10"/>
                <w:szCs w:val="10"/>
                <w:lang w:eastAsia="hr-HR"/>
              </w:rPr>
            </w:pPr>
          </w:p>
        </w:tc>
      </w:tr>
      <w:tr w:rsidR="007B2859" w:rsidRPr="00584D01" w14:paraId="1F1B5B38" w14:textId="77777777" w:rsidTr="00DE0F51">
        <w:tblPrEx>
          <w:tblCellMar>
            <w:top w:w="0" w:type="dxa"/>
            <w:left w:w="108" w:type="dxa"/>
            <w:bottom w:w="0" w:type="dxa"/>
            <w:right w:w="108" w:type="dxa"/>
          </w:tblCellMar>
        </w:tblPrEx>
        <w:trPr>
          <w:trHeight w:val="579"/>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E7AC9" w14:textId="77777777" w:rsidR="007B2859" w:rsidRPr="00584D01" w:rsidRDefault="007B28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Sunositelji aktiv</w:t>
            </w:r>
            <w:r w:rsidR="0091029F" w:rsidRPr="00584D01">
              <w:rPr>
                <w:rFonts w:ascii="Arial" w:eastAsia="Times New Roman" w:hAnsi="Arial" w:cs="Arial"/>
                <w:b/>
                <w:bCs/>
                <w:color w:val="000000"/>
                <w:lang w:eastAsia="hr-HR"/>
              </w:rPr>
              <w:t>n</w:t>
            </w:r>
            <w:r w:rsidRPr="00584D01">
              <w:rPr>
                <w:rFonts w:ascii="Arial" w:eastAsia="Times New Roman" w:hAnsi="Arial" w:cs="Arial"/>
                <w:b/>
                <w:bCs/>
                <w:color w:val="000000"/>
                <w:lang w:eastAsia="hr-HR"/>
              </w:rPr>
              <w:t>osti</w:t>
            </w:r>
            <w:r w:rsidR="0091029F" w:rsidRPr="00584D01">
              <w:rPr>
                <w:rFonts w:ascii="Arial" w:eastAsia="Times New Roman" w:hAnsi="Arial" w:cs="Arial"/>
                <w:b/>
                <w:bCs/>
                <w:color w:val="000000"/>
                <w:lang w:eastAsia="hr-HR"/>
              </w:rPr>
              <w:t>:</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tcPr>
          <w:p w14:paraId="7BFA3801" w14:textId="77777777" w:rsidR="00DE0F51" w:rsidRPr="00584D01" w:rsidRDefault="00DE0F51" w:rsidP="00FC5177">
            <w:pPr>
              <w:spacing w:after="0" w:line="240" w:lineRule="auto"/>
              <w:rPr>
                <w:rFonts w:ascii="Arial" w:eastAsia="Times New Roman" w:hAnsi="Arial" w:cs="Arial"/>
                <w:color w:val="000000"/>
                <w:lang w:eastAsia="hr-HR"/>
              </w:rPr>
            </w:pPr>
          </w:p>
          <w:p w14:paraId="15595CC5"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Agencija za odgoj i obrazovanje</w:t>
            </w:r>
            <w:r w:rsidR="004238EF" w:rsidRPr="00584D01">
              <w:rPr>
                <w:rFonts w:ascii="Arial" w:eastAsia="Times New Roman" w:hAnsi="Arial" w:cs="Arial"/>
                <w:color w:val="000000"/>
                <w:lang w:eastAsia="hr-HR"/>
              </w:rPr>
              <w:t xml:space="preserve">, </w:t>
            </w:r>
            <w:r w:rsidRPr="00584D01">
              <w:rPr>
                <w:rFonts w:ascii="Arial" w:eastAsia="Times New Roman" w:hAnsi="Arial" w:cs="Arial"/>
                <w:color w:val="000000"/>
                <w:lang w:eastAsia="hr-HR"/>
              </w:rPr>
              <w:t>Savjet inicijative Partnerstvo za otvorenu vlast</w:t>
            </w:r>
          </w:p>
          <w:p w14:paraId="2048ACD6" w14:textId="77777777" w:rsidR="004238EF" w:rsidRPr="00584D01" w:rsidRDefault="004238EF" w:rsidP="00FC5177">
            <w:pPr>
              <w:spacing w:after="0" w:line="240" w:lineRule="auto"/>
              <w:rPr>
                <w:rFonts w:ascii="Arial" w:eastAsia="Times New Roman" w:hAnsi="Arial" w:cs="Arial"/>
                <w:color w:val="000000"/>
                <w:lang w:eastAsia="hr-HR"/>
              </w:rPr>
            </w:pPr>
          </w:p>
        </w:tc>
      </w:tr>
      <w:tr w:rsidR="00395513" w:rsidRPr="00584D01" w14:paraId="0CCC46D4" w14:textId="77777777" w:rsidTr="00C86124">
        <w:tblPrEx>
          <w:tblCellMar>
            <w:top w:w="0" w:type="dxa"/>
            <w:left w:w="108" w:type="dxa"/>
            <w:bottom w:w="0" w:type="dxa"/>
            <w:right w:w="108" w:type="dxa"/>
          </w:tblCellMar>
        </w:tblPrEx>
        <w:trPr>
          <w:trHeight w:val="579"/>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F9F61" w14:textId="6F6B36C6"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početka provedbe:</w:t>
            </w:r>
          </w:p>
        </w:tc>
        <w:tc>
          <w:tcPr>
            <w:tcW w:w="3351" w:type="pct"/>
            <w:gridSpan w:val="4"/>
            <w:tcBorders>
              <w:top w:val="single" w:sz="4" w:space="0" w:color="auto"/>
              <w:left w:val="nil"/>
              <w:bottom w:val="single" w:sz="4" w:space="0" w:color="auto"/>
              <w:right w:val="single" w:sz="4" w:space="0" w:color="000000"/>
            </w:tcBorders>
            <w:shd w:val="clear" w:color="auto" w:fill="auto"/>
            <w:noWrap/>
            <w:vAlign w:val="center"/>
          </w:tcPr>
          <w:p w14:paraId="20022182" w14:textId="7F2D7664"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eastAsia="Times New Roman" w:hAnsi="Arial" w:cs="Arial"/>
              </w:rPr>
              <w:t>Svibanj 2018.</w:t>
            </w:r>
          </w:p>
        </w:tc>
      </w:tr>
      <w:tr w:rsidR="00395513" w:rsidRPr="00584D01" w14:paraId="74940535" w14:textId="77777777" w:rsidTr="00C86124">
        <w:tblPrEx>
          <w:tblCellMar>
            <w:top w:w="0" w:type="dxa"/>
            <w:left w:w="108" w:type="dxa"/>
            <w:bottom w:w="0" w:type="dxa"/>
            <w:right w:w="108" w:type="dxa"/>
          </w:tblCellMar>
        </w:tblPrEx>
        <w:trPr>
          <w:trHeight w:val="579"/>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F2A72" w14:textId="3A56D569" w:rsidR="00395513" w:rsidRPr="00584D01" w:rsidRDefault="00395513" w:rsidP="00395513">
            <w:pPr>
              <w:spacing w:after="0" w:line="240" w:lineRule="auto"/>
              <w:rPr>
                <w:rFonts w:ascii="Arial" w:eastAsia="Times New Roman" w:hAnsi="Arial" w:cs="Arial"/>
                <w:b/>
                <w:bCs/>
                <w:color w:val="000000"/>
                <w:lang w:eastAsia="hr-HR"/>
              </w:rPr>
            </w:pPr>
            <w:r w:rsidRPr="00584D01">
              <w:rPr>
                <w:rFonts w:ascii="Arial" w:hAnsi="Arial" w:cs="Arial"/>
                <w:b/>
                <w:color w:val="000000"/>
                <w:shd w:val="clear" w:color="auto" w:fill="D9D9D9"/>
              </w:rPr>
              <w:t>Datum završetka provedbe:</w:t>
            </w:r>
          </w:p>
        </w:tc>
        <w:tc>
          <w:tcPr>
            <w:tcW w:w="3351" w:type="pct"/>
            <w:gridSpan w:val="4"/>
            <w:tcBorders>
              <w:top w:val="single" w:sz="4" w:space="0" w:color="auto"/>
              <w:left w:val="nil"/>
              <w:bottom w:val="single" w:sz="4" w:space="0" w:color="auto"/>
              <w:right w:val="single" w:sz="4" w:space="0" w:color="000000"/>
            </w:tcBorders>
            <w:shd w:val="clear" w:color="auto" w:fill="auto"/>
            <w:noWrap/>
            <w:vAlign w:val="center"/>
          </w:tcPr>
          <w:p w14:paraId="17DC2C16" w14:textId="33E4E4CA" w:rsidR="00395513" w:rsidRPr="00584D01" w:rsidRDefault="00395513" w:rsidP="00395513">
            <w:pPr>
              <w:spacing w:after="0" w:line="240" w:lineRule="auto"/>
              <w:rPr>
                <w:rFonts w:ascii="Arial" w:eastAsia="Times New Roman" w:hAnsi="Arial" w:cs="Arial"/>
                <w:color w:val="000000"/>
                <w:lang w:eastAsia="hr-HR"/>
              </w:rPr>
            </w:pPr>
            <w:r w:rsidRPr="00584D01">
              <w:rPr>
                <w:rFonts w:ascii="Arial" w:hAnsi="Arial" w:cs="Arial"/>
              </w:rPr>
              <w:t>Prosinac 2019.</w:t>
            </w:r>
          </w:p>
        </w:tc>
      </w:tr>
      <w:tr w:rsidR="006704AD" w:rsidRPr="00584D01" w14:paraId="179D017E" w14:textId="77777777" w:rsidTr="00DE0F51">
        <w:tblPrEx>
          <w:tblCellMar>
            <w:top w:w="0" w:type="dxa"/>
            <w:left w:w="108" w:type="dxa"/>
            <w:bottom w:w="0" w:type="dxa"/>
            <w:right w:w="108" w:type="dxa"/>
          </w:tblCellMar>
        </w:tblPrEx>
        <w:trPr>
          <w:trHeight w:val="579"/>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A7403" w14:textId="4B416AC2" w:rsidR="006704AD" w:rsidRPr="00584D01" w:rsidRDefault="006704AD" w:rsidP="006704AD">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Pokazatelji provedbe: </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tcPr>
          <w:p w14:paraId="1E2AF438" w14:textId="77777777" w:rsidR="006704AD" w:rsidRPr="00584D01" w:rsidRDefault="006704AD" w:rsidP="006704AD">
            <w:pPr>
              <w:pStyle w:val="ListParagraph"/>
              <w:spacing w:after="0" w:line="240" w:lineRule="auto"/>
              <w:rPr>
                <w:rFonts w:ascii="Arial" w:eastAsia="Times New Roman" w:hAnsi="Arial" w:cs="Arial"/>
                <w:color w:val="000000"/>
                <w:sz w:val="14"/>
                <w:szCs w:val="14"/>
                <w:lang w:eastAsia="hr-HR"/>
              </w:rPr>
            </w:pPr>
          </w:p>
          <w:p w14:paraId="38AB4962" w14:textId="77777777" w:rsidR="006704AD" w:rsidRPr="00584D01" w:rsidRDefault="006704AD" w:rsidP="006704AD">
            <w:pPr>
              <w:pStyle w:val="ListParagraph"/>
              <w:numPr>
                <w:ilvl w:val="0"/>
                <w:numId w:val="38"/>
              </w:numPr>
              <w:spacing w:after="0" w:line="240" w:lineRule="auto"/>
              <w:rPr>
                <w:rFonts w:ascii="Arial" w:eastAsia="Times New Roman" w:hAnsi="Arial" w:cs="Arial"/>
                <w:color w:val="000000"/>
                <w:lang w:eastAsia="hr-HR"/>
              </w:rPr>
            </w:pPr>
            <w:r w:rsidRPr="00584D01">
              <w:rPr>
                <w:rFonts w:ascii="Arial" w:hAnsi="Arial" w:cs="Arial"/>
                <w:bCs/>
              </w:rPr>
              <w:t>U Kurikulum građanskog odgoja i obrazovanja i Kurikulum Politike i gospodarstva uključene vrijednosti i sadržaji na kojima se temelji inicijativa Partnerstvo za otvorenu vlast, posebice iz područja antikorupcije, ostvarivanja prava na pristup informacijama, te uključivanja i sudjelovanja građana u procesima donošenja odluka.</w:t>
            </w:r>
          </w:p>
          <w:p w14:paraId="54713F7A" w14:textId="4831C692" w:rsidR="006704AD" w:rsidRPr="00584D01" w:rsidRDefault="006704AD" w:rsidP="006704AD">
            <w:pPr>
              <w:pStyle w:val="ListParagraph"/>
              <w:spacing w:after="0" w:line="240" w:lineRule="auto"/>
              <w:rPr>
                <w:rFonts w:ascii="Arial" w:eastAsia="Times New Roman" w:hAnsi="Arial" w:cs="Arial"/>
                <w:color w:val="000000"/>
                <w:sz w:val="14"/>
                <w:szCs w:val="14"/>
                <w:lang w:eastAsia="hr-HR"/>
              </w:rPr>
            </w:pPr>
          </w:p>
        </w:tc>
      </w:tr>
      <w:tr w:rsidR="00664421" w:rsidRPr="00584D01" w14:paraId="228F1330" w14:textId="77777777" w:rsidTr="00DE0F51">
        <w:tblPrEx>
          <w:tblCellMar>
            <w:top w:w="0" w:type="dxa"/>
            <w:left w:w="108" w:type="dxa"/>
            <w:bottom w:w="0" w:type="dxa"/>
            <w:right w:w="108" w:type="dxa"/>
          </w:tblCellMar>
        </w:tblPrEx>
        <w:trPr>
          <w:trHeight w:val="1020"/>
          <w:jc w:val="center"/>
        </w:trPr>
        <w:tc>
          <w:tcPr>
            <w:tcW w:w="164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7874623" w14:textId="77777777" w:rsidR="007B2859" w:rsidRPr="00584D01" w:rsidRDefault="007B28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Stupanj provedenosti: </w:t>
            </w:r>
          </w:p>
          <w:p w14:paraId="1B9AA1E8" w14:textId="77777777" w:rsidR="007B2859" w:rsidRPr="00584D01" w:rsidRDefault="007B2859" w:rsidP="00FC5177">
            <w:pPr>
              <w:spacing w:after="0" w:line="240" w:lineRule="auto"/>
              <w:rPr>
                <w:rFonts w:ascii="Arial" w:eastAsia="Times New Roman" w:hAnsi="Arial" w:cs="Arial"/>
                <w:bCs/>
                <w:i/>
                <w:color w:val="000000"/>
                <w:lang w:eastAsia="hr-HR"/>
              </w:rPr>
            </w:pPr>
            <w:r w:rsidRPr="00584D01">
              <w:rPr>
                <w:rFonts w:ascii="Arial" w:eastAsia="Times New Roman" w:hAnsi="Arial" w:cs="Arial"/>
                <w:bCs/>
                <w:i/>
                <w:color w:val="000000"/>
                <w:lang w:eastAsia="hr-HR"/>
              </w:rPr>
              <w:t>(označite sa x)</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1F80F" w14:textId="77777777" w:rsidR="007B2859" w:rsidRPr="00584D01" w:rsidRDefault="007B28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Provedba nije započela</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D60274" w14:textId="77777777" w:rsidR="007B2859" w:rsidRPr="00584D01" w:rsidRDefault="007B28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manjoj mjeri</w:t>
            </w:r>
          </w:p>
        </w:tc>
        <w:tc>
          <w:tcPr>
            <w:tcW w:w="7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92662" w14:textId="77777777" w:rsidR="007B2859" w:rsidRPr="00584D01" w:rsidRDefault="007B2859" w:rsidP="00FC5177">
            <w:pPr>
              <w:spacing w:after="0" w:line="240" w:lineRule="auto"/>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Provedeno u znatnoj mjeri</w:t>
            </w:r>
          </w:p>
        </w:tc>
        <w:tc>
          <w:tcPr>
            <w:tcW w:w="10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25C63" w14:textId="5898E37F" w:rsidR="007B2859" w:rsidRPr="00584D01" w:rsidRDefault="00DE0F51" w:rsidP="00795796">
            <w:pPr>
              <w:spacing w:after="0" w:line="240" w:lineRule="auto"/>
              <w:ind w:right="1454"/>
              <w:jc w:val="center"/>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             </w:t>
            </w:r>
            <w:r w:rsidR="007B2859" w:rsidRPr="00584D01">
              <w:rPr>
                <w:rFonts w:ascii="Arial" w:eastAsia="Times New Roman" w:hAnsi="Arial" w:cs="Arial"/>
                <w:b/>
                <w:bCs/>
                <w:color w:val="000000"/>
                <w:lang w:eastAsia="hr-HR"/>
              </w:rPr>
              <w:t>Provedeno u potpunosti</w:t>
            </w:r>
          </w:p>
        </w:tc>
      </w:tr>
      <w:tr w:rsidR="00664421" w:rsidRPr="00584D01" w14:paraId="06375927" w14:textId="77777777" w:rsidTr="00EA1C38">
        <w:tblPrEx>
          <w:tblCellMar>
            <w:top w:w="0" w:type="dxa"/>
            <w:left w:w="108" w:type="dxa"/>
            <w:bottom w:w="0" w:type="dxa"/>
            <w:right w:w="108" w:type="dxa"/>
          </w:tblCellMar>
        </w:tblPrEx>
        <w:trPr>
          <w:trHeight w:val="395"/>
          <w:jc w:val="center"/>
        </w:trPr>
        <w:tc>
          <w:tcPr>
            <w:tcW w:w="164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DFEE61" w14:textId="77777777" w:rsidR="007B2859" w:rsidRPr="00584D01" w:rsidRDefault="007B2859" w:rsidP="00FC5177">
            <w:pPr>
              <w:spacing w:after="0" w:line="240" w:lineRule="auto"/>
              <w:rPr>
                <w:rFonts w:ascii="Arial" w:eastAsia="Times New Roman" w:hAnsi="Arial" w:cs="Arial"/>
                <w:b/>
                <w:bCs/>
                <w:color w:val="000000"/>
                <w:lang w:eastAsia="hr-HR"/>
              </w:rPr>
            </w:pP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8E630"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AF4E"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9278F" w14:textId="77777777" w:rsidR="00094E55" w:rsidRPr="00584D01" w:rsidRDefault="00094E55" w:rsidP="00FC5177">
            <w:pPr>
              <w:spacing w:after="0" w:line="240" w:lineRule="auto"/>
              <w:rPr>
                <w:rFonts w:ascii="Arial" w:eastAsia="Times New Roman" w:hAnsi="Arial" w:cs="Arial"/>
                <w:b/>
                <w:color w:val="000000"/>
                <w:lang w:eastAsia="hr-HR"/>
              </w:rPr>
            </w:pPr>
          </w:p>
          <w:p w14:paraId="2257EC7A" w14:textId="612F580A" w:rsidR="007B2859" w:rsidRPr="00584D01" w:rsidRDefault="00795796" w:rsidP="00FC5177">
            <w:pPr>
              <w:spacing w:after="0" w:line="240" w:lineRule="auto"/>
              <w:rPr>
                <w:rFonts w:ascii="Arial" w:eastAsia="Times New Roman" w:hAnsi="Arial" w:cs="Arial"/>
                <w:b/>
                <w:color w:val="000000"/>
                <w:lang w:eastAsia="hr-HR"/>
              </w:rPr>
            </w:pPr>
            <w:r w:rsidRPr="00584D01">
              <w:rPr>
                <w:rFonts w:ascii="Arial" w:eastAsia="Times New Roman" w:hAnsi="Arial" w:cs="Arial"/>
                <w:b/>
                <w:color w:val="000000"/>
                <w:lang w:eastAsia="hr-HR"/>
              </w:rPr>
              <w:t>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7CD9A"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w:t>
            </w:r>
          </w:p>
        </w:tc>
      </w:tr>
      <w:tr w:rsidR="007B2859" w:rsidRPr="00584D01" w14:paraId="664F2501" w14:textId="77777777" w:rsidTr="009062C7">
        <w:tblPrEx>
          <w:tblCellMar>
            <w:top w:w="0" w:type="dxa"/>
            <w:left w:w="108" w:type="dxa"/>
            <w:bottom w:w="0" w:type="dxa"/>
            <w:right w:w="108" w:type="dxa"/>
          </w:tblCellMar>
        </w:tblPrEx>
        <w:trPr>
          <w:trHeight w:val="440"/>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3D63B" w14:textId="77777777" w:rsidR="007B2859" w:rsidRPr="00584D01" w:rsidRDefault="007B2859" w:rsidP="00FC5177">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 xml:space="preserve">Opis rezultata s pokazateljima provedbe:         </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 xml:space="preserve">(uključite specifične aktivnosti u okviru izvještajnog razdoblja i gdje je god moguće naznačite je li bilo dokaza o tome da je javnost imala koristi od provedbe aktivnosti, odnosno koji je ostvareni učinak aktivnosti) </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101FD81C" w14:textId="77777777" w:rsidR="00A201A7" w:rsidRPr="00584D01" w:rsidRDefault="00A201A7" w:rsidP="00FC5177">
            <w:pPr>
              <w:spacing w:after="0" w:line="240" w:lineRule="auto"/>
              <w:jc w:val="both"/>
              <w:rPr>
                <w:rFonts w:ascii="Arial" w:hAnsi="Arial" w:cs="Arial"/>
                <w:color w:val="000000"/>
                <w:shd w:val="clear" w:color="auto" w:fill="FFFFFF"/>
              </w:rPr>
            </w:pPr>
          </w:p>
          <w:p w14:paraId="551E5D97" w14:textId="4338B8E0" w:rsidR="007B2859" w:rsidRPr="00584D01" w:rsidRDefault="007B2859" w:rsidP="00FC5177">
            <w:pPr>
              <w:spacing w:after="0" w:line="240" w:lineRule="auto"/>
              <w:jc w:val="both"/>
              <w:rPr>
                <w:rFonts w:ascii="Arial" w:hAnsi="Arial" w:cs="Arial"/>
                <w:color w:val="000000"/>
                <w:shd w:val="clear" w:color="auto" w:fill="FFFFFF"/>
              </w:rPr>
            </w:pPr>
            <w:r w:rsidRPr="00584D01">
              <w:rPr>
                <w:rFonts w:ascii="Arial" w:hAnsi="Arial" w:cs="Arial"/>
                <w:color w:val="000000"/>
                <w:shd w:val="clear" w:color="auto" w:fill="FFFFFF"/>
              </w:rPr>
              <w:t xml:space="preserve">Na temelju uključenosti tema iz područja antikorupcije, ostvarivanja prava na pristup </w:t>
            </w:r>
            <w:r w:rsidR="00410296" w:rsidRPr="00584D01">
              <w:rPr>
                <w:rFonts w:ascii="Arial" w:hAnsi="Arial" w:cs="Arial"/>
                <w:color w:val="000000"/>
                <w:shd w:val="clear" w:color="auto" w:fill="FFFFFF"/>
              </w:rPr>
              <w:t>informacijama</w:t>
            </w:r>
            <w:r w:rsidRPr="00584D01">
              <w:rPr>
                <w:rFonts w:ascii="Arial" w:hAnsi="Arial" w:cs="Arial"/>
                <w:color w:val="000000"/>
                <w:shd w:val="clear" w:color="auto" w:fill="FFFFFF"/>
              </w:rPr>
              <w:t xml:space="preserve"> te uključivanja i sudjelovanja građana u procesima donošenja odluka u kurikulumima međupredmetnih tema Građanski odgoj i obrazovanje i </w:t>
            </w:r>
            <w:r w:rsidR="00BD38FD" w:rsidRPr="00584D01">
              <w:rPr>
                <w:rFonts w:ascii="Arial" w:hAnsi="Arial" w:cs="Arial"/>
                <w:color w:val="000000"/>
                <w:shd w:val="clear" w:color="auto" w:fill="FFFFFF"/>
              </w:rPr>
              <w:t xml:space="preserve">drugih međupredmetnih tema te </w:t>
            </w:r>
            <w:r w:rsidRPr="00584D01">
              <w:rPr>
                <w:rFonts w:ascii="Arial" w:hAnsi="Arial" w:cs="Arial"/>
                <w:color w:val="000000"/>
                <w:shd w:val="clear" w:color="auto" w:fill="FFFFFF"/>
              </w:rPr>
              <w:t>kurikulumu nastavnog predmeta Politika i gospodarstvo Agencija za odgoj i obrazovanje je provodila aktivnost</w:t>
            </w:r>
            <w:r w:rsidR="00B5637C" w:rsidRPr="00584D01">
              <w:rPr>
                <w:rFonts w:ascii="Arial" w:hAnsi="Arial" w:cs="Arial"/>
                <w:color w:val="000000"/>
                <w:shd w:val="clear" w:color="auto" w:fill="FFFFFF"/>
              </w:rPr>
              <w:t xml:space="preserve">i koje </w:t>
            </w:r>
            <w:r w:rsidR="00BD38FD" w:rsidRPr="00584D01">
              <w:rPr>
                <w:rFonts w:ascii="Arial" w:hAnsi="Arial" w:cs="Arial"/>
                <w:color w:val="000000"/>
                <w:shd w:val="clear" w:color="auto" w:fill="FFFFFF"/>
              </w:rPr>
              <w:t>se navode</w:t>
            </w:r>
            <w:r w:rsidR="00B5637C" w:rsidRPr="00584D01">
              <w:rPr>
                <w:rFonts w:ascii="Arial" w:hAnsi="Arial" w:cs="Arial"/>
                <w:color w:val="000000"/>
                <w:shd w:val="clear" w:color="auto" w:fill="FFFFFF"/>
              </w:rPr>
              <w:t xml:space="preserve"> dalje u tekstu</w:t>
            </w:r>
            <w:r w:rsidRPr="00584D01">
              <w:rPr>
                <w:rFonts w:ascii="Arial" w:hAnsi="Arial" w:cs="Arial"/>
                <w:color w:val="000000"/>
                <w:shd w:val="clear" w:color="auto" w:fill="FFFFFF"/>
              </w:rPr>
              <w:t>.</w:t>
            </w:r>
          </w:p>
          <w:p w14:paraId="57C3F729" w14:textId="77777777" w:rsidR="007B2859" w:rsidRPr="00584D01" w:rsidRDefault="007B2859" w:rsidP="00FC5177">
            <w:pPr>
              <w:spacing w:after="0" w:line="240" w:lineRule="auto"/>
              <w:jc w:val="both"/>
              <w:rPr>
                <w:rFonts w:ascii="Arial" w:eastAsia="Times New Roman" w:hAnsi="Arial" w:cs="Arial"/>
                <w:lang w:eastAsia="hr-HR"/>
              </w:rPr>
            </w:pPr>
          </w:p>
          <w:p w14:paraId="21F8531A" w14:textId="59FD5897" w:rsidR="007B2859" w:rsidRPr="00584D01" w:rsidRDefault="007B2859" w:rsidP="00FC5177">
            <w:pPr>
              <w:spacing w:after="0" w:line="240" w:lineRule="auto"/>
              <w:jc w:val="both"/>
              <w:rPr>
                <w:rFonts w:ascii="Arial" w:hAnsi="Arial" w:cs="Arial"/>
              </w:rPr>
            </w:pPr>
            <w:r w:rsidRPr="00584D01">
              <w:rPr>
                <w:rFonts w:ascii="Arial" w:eastAsia="Times New Roman" w:hAnsi="Arial" w:cs="Arial"/>
                <w:lang w:eastAsia="hr-HR"/>
              </w:rPr>
              <w:t>Tijekom 2019. godine</w:t>
            </w:r>
            <w:r w:rsidR="00C96EDE" w:rsidRPr="00584D01">
              <w:rPr>
                <w:rFonts w:ascii="Arial" w:eastAsia="Times New Roman" w:hAnsi="Arial" w:cs="Arial"/>
                <w:lang w:eastAsia="hr-HR"/>
              </w:rPr>
              <w:t>,</w:t>
            </w:r>
            <w:r w:rsidRPr="00584D01">
              <w:rPr>
                <w:rFonts w:ascii="Arial" w:eastAsia="Times New Roman" w:hAnsi="Arial" w:cs="Arial"/>
                <w:lang w:eastAsia="hr-HR"/>
              </w:rPr>
              <w:t xml:space="preserve"> </w:t>
            </w:r>
            <w:r w:rsidR="00410296" w:rsidRPr="00584D01">
              <w:rPr>
                <w:rFonts w:ascii="Arial" w:eastAsia="Times New Roman" w:hAnsi="Arial" w:cs="Arial"/>
                <w:lang w:eastAsia="hr-HR"/>
              </w:rPr>
              <w:t>Agencija</w:t>
            </w:r>
            <w:r w:rsidRPr="00584D01">
              <w:rPr>
                <w:rFonts w:ascii="Arial" w:eastAsia="Times New Roman" w:hAnsi="Arial" w:cs="Arial"/>
                <w:lang w:eastAsia="hr-HR"/>
              </w:rPr>
              <w:t xml:space="preserve"> za odgoj i obrazovanje </w:t>
            </w:r>
            <w:r w:rsidRPr="00584D01">
              <w:rPr>
                <w:rFonts w:ascii="Arial" w:hAnsi="Arial" w:cs="Arial"/>
              </w:rPr>
              <w:t>u organizaciji viših savjetnika vezani</w:t>
            </w:r>
            <w:r w:rsidR="00F53656" w:rsidRPr="00584D01">
              <w:rPr>
                <w:rFonts w:ascii="Arial" w:hAnsi="Arial" w:cs="Arial"/>
              </w:rPr>
              <w:t>h</w:t>
            </w:r>
            <w:r w:rsidRPr="00584D01">
              <w:rPr>
                <w:rFonts w:ascii="Arial" w:hAnsi="Arial" w:cs="Arial"/>
              </w:rPr>
              <w:t xml:space="preserve"> za nacionalne programe</w:t>
            </w:r>
            <w:r w:rsidRPr="00584D01">
              <w:rPr>
                <w:rFonts w:ascii="Arial" w:eastAsia="Times New Roman" w:hAnsi="Arial" w:cs="Arial"/>
                <w:lang w:eastAsia="hr-HR"/>
              </w:rPr>
              <w:t xml:space="preserve"> održala je stručna usavršavanja za odgojno obrazovne djelatnike iz područja </w:t>
            </w:r>
            <w:r w:rsidR="00F53656" w:rsidRPr="00584D01">
              <w:rPr>
                <w:rFonts w:ascii="Arial" w:eastAsia="Times New Roman" w:hAnsi="Arial" w:cs="Arial"/>
                <w:lang w:eastAsia="hr-HR"/>
              </w:rPr>
              <w:t>građanskog odgoja i obrazovanj</w:t>
            </w:r>
            <w:r w:rsidRPr="00584D01">
              <w:rPr>
                <w:rFonts w:ascii="Arial" w:eastAsia="Times New Roman" w:hAnsi="Arial" w:cs="Arial"/>
                <w:lang w:eastAsia="hr-HR"/>
              </w:rPr>
              <w:t xml:space="preserve">a s temama: </w:t>
            </w:r>
            <w:r w:rsidRPr="00584D01">
              <w:rPr>
                <w:rFonts w:ascii="Arial" w:hAnsi="Arial" w:cs="Arial"/>
              </w:rPr>
              <w:t>pravna pismenost za građane – mjesto, uloga i načini djelovanja sudbene vlasti u demokratskom društvu, Metoda</w:t>
            </w:r>
            <w:r w:rsidRPr="00584D01">
              <w:rPr>
                <w:rFonts w:ascii="Arial" w:hAnsi="Arial" w:cs="Arial"/>
                <w:b/>
              </w:rPr>
              <w:t xml:space="preserve"> </w:t>
            </w:r>
            <w:r w:rsidRPr="00584D01">
              <w:rPr>
                <w:rFonts w:ascii="Arial" w:hAnsi="Arial" w:cs="Arial"/>
              </w:rPr>
              <w:t xml:space="preserve">Projekt građanin, medijacija - </w:t>
            </w:r>
            <w:r w:rsidRPr="00584D01">
              <w:rPr>
                <w:rFonts w:ascii="Arial" w:hAnsi="Arial" w:cs="Arial"/>
                <w:bCs/>
              </w:rPr>
              <w:t xml:space="preserve">učitelji i učenici miritelji i razvoj društvenih vještina, stručno usavršavanje romskih suradnika pomagača, </w:t>
            </w:r>
            <w:r w:rsidRPr="00584D01">
              <w:rPr>
                <w:rFonts w:ascii="Arial" w:hAnsi="Arial" w:cs="Arial"/>
              </w:rPr>
              <w:t>metoda</w:t>
            </w:r>
            <w:r w:rsidRPr="00584D01">
              <w:rPr>
                <w:rFonts w:ascii="Arial" w:hAnsi="Arial" w:cs="Arial"/>
                <w:b/>
              </w:rPr>
              <w:t xml:space="preserve"> </w:t>
            </w:r>
            <w:r w:rsidR="00F53656" w:rsidRPr="00584D01">
              <w:rPr>
                <w:rFonts w:ascii="Arial" w:hAnsi="Arial" w:cs="Arial"/>
              </w:rPr>
              <w:t>simuliranih suđenja, s</w:t>
            </w:r>
            <w:r w:rsidRPr="00584D01">
              <w:rPr>
                <w:rFonts w:ascii="Arial" w:hAnsi="Arial" w:cs="Arial"/>
              </w:rPr>
              <w:t xml:space="preserve">imulirana sjednica Hrvatskog sabora za učenika srednjih škola, odgoj i obrazovanje za aktivno i odgovorno građanstvo, razvijanje stručnih kompetencija nastavnika i usmjerenost na razvoj društvenih vještina nastavnika i učenika, podrška učenicima s posebnim potrebama u kontekstu koncepta održivoga razvoja, </w:t>
            </w:r>
            <w:r w:rsidRPr="00584D01">
              <w:rPr>
                <w:rFonts w:ascii="Arial" w:hAnsi="Arial" w:cs="Arial"/>
                <w:shd w:val="clear" w:color="auto" w:fill="FFFFFF"/>
              </w:rPr>
              <w:t xml:space="preserve">dječja prava i obrazovanje, </w:t>
            </w:r>
            <w:hyperlink r:id="rId42" w:history="1">
              <w:r w:rsidRPr="00584D01">
                <w:rPr>
                  <w:rStyle w:val="NoSpacingChar"/>
                  <w:rFonts w:ascii="Arial" w:hAnsi="Arial" w:cs="Arial"/>
                </w:rPr>
                <w:t>prevencija nasilja</w:t>
              </w:r>
            </w:hyperlink>
            <w:r w:rsidRPr="00584D01">
              <w:rPr>
                <w:rStyle w:val="NoSpacingChar"/>
                <w:rFonts w:ascii="Arial" w:hAnsi="Arial" w:cs="Arial"/>
              </w:rPr>
              <w:t xml:space="preserve">, </w:t>
            </w:r>
            <w:hyperlink r:id="rId43" w:history="1">
              <w:r w:rsidRPr="00584D01">
                <w:rPr>
                  <w:rFonts w:ascii="Arial" w:hAnsi="Arial" w:cs="Arial"/>
                </w:rPr>
                <w:t>odgoj za humanost, prevencija trgovanja ljudima, pripreme za izvanredne situacije</w:t>
              </w:r>
            </w:hyperlink>
            <w:r w:rsidRPr="00584D01">
              <w:rPr>
                <w:rFonts w:ascii="Arial" w:hAnsi="Arial" w:cs="Arial"/>
              </w:rPr>
              <w:t xml:space="preserve">, </w:t>
            </w:r>
            <w:r w:rsidR="00F53656" w:rsidRPr="00584D01">
              <w:rPr>
                <w:rFonts w:ascii="Arial" w:hAnsi="Arial" w:cs="Arial"/>
              </w:rPr>
              <w:t xml:space="preserve">te </w:t>
            </w:r>
            <w:r w:rsidRPr="00584D01">
              <w:rPr>
                <w:rFonts w:ascii="Arial" w:hAnsi="Arial" w:cs="Arial"/>
              </w:rPr>
              <w:t>rad s djecom migrantima u obrazovnom sustavu.</w:t>
            </w:r>
            <w:r w:rsidR="00F53656" w:rsidRPr="00584D01">
              <w:rPr>
                <w:rStyle w:val="NoSpacingChar"/>
                <w:rFonts w:ascii="Arial" w:hAnsi="Arial" w:cs="Arial"/>
              </w:rPr>
              <w:t xml:space="preserve"> </w:t>
            </w:r>
            <w:r w:rsidR="00F53656" w:rsidRPr="00584D01">
              <w:rPr>
                <w:rFonts w:ascii="Arial" w:hAnsi="Arial" w:cs="Arial"/>
              </w:rPr>
              <w:t>Radi se o u</w:t>
            </w:r>
            <w:r w:rsidRPr="00584D01">
              <w:rPr>
                <w:rFonts w:ascii="Arial" w:hAnsi="Arial" w:cs="Arial"/>
              </w:rPr>
              <w:t>kupno 36 stručnih skupova s 1776 sudionika</w:t>
            </w:r>
            <w:r w:rsidR="00F53656" w:rsidRPr="00584D01">
              <w:rPr>
                <w:rFonts w:ascii="Arial" w:hAnsi="Arial" w:cs="Arial"/>
              </w:rPr>
              <w:t>.</w:t>
            </w:r>
          </w:p>
          <w:p w14:paraId="1A98F179" w14:textId="77777777" w:rsidR="00EA1C38" w:rsidRPr="00584D01" w:rsidRDefault="00EA1C38" w:rsidP="00FC5177">
            <w:pPr>
              <w:spacing w:after="0" w:line="240" w:lineRule="auto"/>
              <w:jc w:val="both"/>
              <w:rPr>
                <w:rFonts w:ascii="Arial" w:hAnsi="Arial" w:cs="Arial"/>
              </w:rPr>
            </w:pPr>
          </w:p>
          <w:p w14:paraId="55946C11" w14:textId="59B0020A" w:rsidR="007B2859" w:rsidRPr="00584D01" w:rsidRDefault="007B2859" w:rsidP="00FC5177">
            <w:pPr>
              <w:spacing w:after="0" w:line="240" w:lineRule="auto"/>
              <w:jc w:val="both"/>
              <w:rPr>
                <w:rFonts w:ascii="Arial" w:hAnsi="Arial" w:cs="Arial"/>
              </w:rPr>
            </w:pPr>
            <w:r w:rsidRPr="00584D01">
              <w:rPr>
                <w:rFonts w:ascii="Arial" w:hAnsi="Arial" w:cs="Arial"/>
              </w:rPr>
              <w:t xml:space="preserve">Također </w:t>
            </w:r>
            <w:r w:rsidR="00F53656" w:rsidRPr="00584D01">
              <w:rPr>
                <w:rFonts w:ascii="Arial" w:hAnsi="Arial" w:cs="Arial"/>
              </w:rPr>
              <w:t>se ističe</w:t>
            </w:r>
            <w:r w:rsidRPr="00584D01">
              <w:rPr>
                <w:rFonts w:ascii="Arial" w:hAnsi="Arial" w:cs="Arial"/>
              </w:rPr>
              <w:t xml:space="preserve"> i rad županijskih stručnih vijeća za nacionalne programe, građan</w:t>
            </w:r>
            <w:r w:rsidR="00F53656" w:rsidRPr="00584D01">
              <w:rPr>
                <w:rFonts w:ascii="Arial" w:hAnsi="Arial" w:cs="Arial"/>
              </w:rPr>
              <w:t xml:space="preserve">ski odgoj i međupredmetne teme koji su organizirali </w:t>
            </w:r>
            <w:r w:rsidRPr="00584D01">
              <w:rPr>
                <w:rFonts w:ascii="Arial" w:hAnsi="Arial" w:cs="Arial"/>
              </w:rPr>
              <w:t>62 stručna skupa s 1743 sudi</w:t>
            </w:r>
            <w:r w:rsidR="00F53656" w:rsidRPr="00584D01">
              <w:rPr>
                <w:rFonts w:ascii="Arial" w:hAnsi="Arial" w:cs="Arial"/>
              </w:rPr>
              <w:t xml:space="preserve">onika što znači da je ukupno održano </w:t>
            </w:r>
            <w:r w:rsidRPr="00584D01">
              <w:rPr>
                <w:rFonts w:ascii="Arial" w:hAnsi="Arial" w:cs="Arial"/>
              </w:rPr>
              <w:t>98 stručnih skupova s 3519 sudionika</w:t>
            </w:r>
            <w:r w:rsidR="00F53656" w:rsidRPr="00584D01">
              <w:rPr>
                <w:rFonts w:ascii="Arial" w:hAnsi="Arial" w:cs="Arial"/>
              </w:rPr>
              <w:t>.</w:t>
            </w:r>
          </w:p>
          <w:p w14:paraId="5B8C325F" w14:textId="1E6F465A" w:rsidR="00F53656" w:rsidRPr="00584D01" w:rsidRDefault="00BD38FD" w:rsidP="00F53656">
            <w:pPr>
              <w:pStyle w:val="NormalWeb"/>
              <w:jc w:val="both"/>
              <w:rPr>
                <w:rFonts w:ascii="Arial" w:hAnsi="Arial" w:cs="Arial"/>
                <w:bCs/>
                <w:sz w:val="22"/>
                <w:szCs w:val="22"/>
              </w:rPr>
            </w:pPr>
            <w:r w:rsidRPr="00584D01">
              <w:rPr>
                <w:rFonts w:ascii="Arial" w:hAnsi="Arial" w:cs="Arial"/>
                <w:bCs/>
                <w:sz w:val="22"/>
                <w:szCs w:val="22"/>
              </w:rPr>
              <w:t>Dodatno</w:t>
            </w:r>
            <w:r w:rsidR="00F53656" w:rsidRPr="00584D01">
              <w:rPr>
                <w:rFonts w:ascii="Arial" w:hAnsi="Arial" w:cs="Arial"/>
                <w:bCs/>
                <w:sz w:val="22"/>
                <w:szCs w:val="22"/>
              </w:rPr>
              <w:t xml:space="preserve">, </w:t>
            </w:r>
            <w:r w:rsidRPr="00584D01">
              <w:rPr>
                <w:rFonts w:ascii="Arial" w:hAnsi="Arial" w:cs="Arial"/>
                <w:bCs/>
                <w:sz w:val="22"/>
                <w:szCs w:val="22"/>
              </w:rPr>
              <w:t xml:space="preserve">kao i </w:t>
            </w:r>
            <w:r w:rsidR="00F53656" w:rsidRPr="00584D01">
              <w:rPr>
                <w:rFonts w:ascii="Arial" w:hAnsi="Arial" w:cs="Arial"/>
                <w:bCs/>
                <w:sz w:val="22"/>
                <w:szCs w:val="22"/>
              </w:rPr>
              <w:t>s</w:t>
            </w:r>
            <w:r w:rsidR="007B2859" w:rsidRPr="00584D01">
              <w:rPr>
                <w:rFonts w:ascii="Arial" w:hAnsi="Arial" w:cs="Arial"/>
                <w:bCs/>
                <w:sz w:val="22"/>
                <w:szCs w:val="22"/>
              </w:rPr>
              <w:t>vake godine</w:t>
            </w:r>
            <w:r w:rsidRPr="00584D01">
              <w:rPr>
                <w:rFonts w:ascii="Arial" w:hAnsi="Arial" w:cs="Arial"/>
                <w:bCs/>
                <w:sz w:val="22"/>
                <w:szCs w:val="22"/>
              </w:rPr>
              <w:t>,</w:t>
            </w:r>
            <w:r w:rsidR="00F53656" w:rsidRPr="00584D01">
              <w:rPr>
                <w:rFonts w:ascii="Arial" w:hAnsi="Arial" w:cs="Arial"/>
                <w:bCs/>
                <w:sz w:val="22"/>
                <w:szCs w:val="22"/>
              </w:rPr>
              <w:t xml:space="preserve"> u organizaciji Agencije i Ministarstva znanosti i obrazovanja</w:t>
            </w:r>
            <w:r w:rsidRPr="00584D01">
              <w:rPr>
                <w:rFonts w:ascii="Arial" w:hAnsi="Arial" w:cs="Arial"/>
                <w:bCs/>
                <w:sz w:val="22"/>
                <w:szCs w:val="22"/>
              </w:rPr>
              <w:t>,</w:t>
            </w:r>
            <w:r w:rsidR="007B2859" w:rsidRPr="00584D01">
              <w:rPr>
                <w:rFonts w:ascii="Arial" w:hAnsi="Arial" w:cs="Arial"/>
                <w:bCs/>
                <w:sz w:val="22"/>
                <w:szCs w:val="22"/>
              </w:rPr>
              <w:t xml:space="preserve"> </w:t>
            </w:r>
            <w:r w:rsidRPr="00584D01">
              <w:rPr>
                <w:rFonts w:ascii="Arial" w:hAnsi="Arial" w:cs="Arial"/>
                <w:sz w:val="22"/>
                <w:szCs w:val="22"/>
              </w:rPr>
              <w:t>i t</w:t>
            </w:r>
            <w:r w:rsidR="00F53656" w:rsidRPr="00584D01">
              <w:rPr>
                <w:rFonts w:ascii="Arial" w:hAnsi="Arial" w:cs="Arial"/>
                <w:sz w:val="22"/>
                <w:szCs w:val="22"/>
              </w:rPr>
              <w:t>ijekom</w:t>
            </w:r>
            <w:r w:rsidR="007B2859" w:rsidRPr="00584D01">
              <w:rPr>
                <w:rFonts w:ascii="Arial" w:hAnsi="Arial" w:cs="Arial"/>
                <w:sz w:val="22"/>
                <w:szCs w:val="22"/>
              </w:rPr>
              <w:t xml:space="preserve"> 2019</w:t>
            </w:r>
            <w:r w:rsidR="00B737CF" w:rsidRPr="00584D01">
              <w:rPr>
                <w:rFonts w:ascii="Arial" w:hAnsi="Arial" w:cs="Arial"/>
                <w:sz w:val="22"/>
                <w:szCs w:val="22"/>
              </w:rPr>
              <w:t>.</w:t>
            </w:r>
            <w:r w:rsidR="007B2859" w:rsidRPr="00584D01">
              <w:rPr>
                <w:rFonts w:ascii="Arial" w:hAnsi="Arial" w:cs="Arial"/>
                <w:sz w:val="22"/>
                <w:szCs w:val="22"/>
              </w:rPr>
              <w:t xml:space="preserve"> godine održane </w:t>
            </w:r>
            <w:r w:rsidRPr="00584D01">
              <w:rPr>
                <w:rFonts w:ascii="Arial" w:hAnsi="Arial" w:cs="Arial"/>
                <w:sz w:val="22"/>
                <w:szCs w:val="22"/>
              </w:rPr>
              <w:t xml:space="preserve">su </w:t>
            </w:r>
            <w:r w:rsidRPr="00584D01">
              <w:rPr>
                <w:rFonts w:ascii="Arial" w:hAnsi="Arial" w:cs="Arial"/>
                <w:bCs/>
                <w:sz w:val="22"/>
                <w:szCs w:val="22"/>
              </w:rPr>
              <w:t xml:space="preserve">školske, županijske i državne smotre iz Građanskog odgoja i obrazovanja, a ističu se </w:t>
            </w:r>
            <w:r w:rsidR="007B2859" w:rsidRPr="00584D01">
              <w:rPr>
                <w:rFonts w:ascii="Arial" w:hAnsi="Arial" w:cs="Arial"/>
                <w:sz w:val="22"/>
                <w:szCs w:val="22"/>
              </w:rPr>
              <w:t xml:space="preserve">4 državne smotre iz područja Građanskog odgoja i obrazovanja: </w:t>
            </w:r>
          </w:p>
          <w:p w14:paraId="2CEA0F07" w14:textId="67266B7A" w:rsidR="00F53656" w:rsidRPr="00584D01" w:rsidRDefault="007B2859" w:rsidP="00215359">
            <w:pPr>
              <w:pStyle w:val="NormalWeb"/>
              <w:numPr>
                <w:ilvl w:val="0"/>
                <w:numId w:val="19"/>
              </w:numPr>
              <w:jc w:val="both"/>
              <w:rPr>
                <w:rFonts w:ascii="Arial" w:hAnsi="Arial" w:cs="Arial"/>
                <w:sz w:val="22"/>
                <w:szCs w:val="22"/>
              </w:rPr>
            </w:pPr>
            <w:r w:rsidRPr="00584D01">
              <w:rPr>
                <w:rFonts w:ascii="Arial" w:hAnsi="Arial" w:cs="Arial"/>
                <w:sz w:val="22"/>
                <w:szCs w:val="22"/>
              </w:rPr>
              <w:t xml:space="preserve">Smotra Projekt građanin </w:t>
            </w:r>
            <w:r w:rsidR="00F53656" w:rsidRPr="00584D01">
              <w:rPr>
                <w:rFonts w:ascii="Arial" w:hAnsi="Arial" w:cs="Arial"/>
                <w:sz w:val="22"/>
                <w:szCs w:val="22"/>
              </w:rPr>
              <w:t xml:space="preserve">s 395 sudionika osnovnih i srednjih škola te 150 sudionika iz </w:t>
            </w:r>
            <w:r w:rsidRPr="00584D01">
              <w:rPr>
                <w:rFonts w:ascii="Arial" w:hAnsi="Arial" w:cs="Arial"/>
                <w:sz w:val="22"/>
                <w:szCs w:val="22"/>
              </w:rPr>
              <w:t>dječji</w:t>
            </w:r>
            <w:r w:rsidR="00F53656" w:rsidRPr="00584D01">
              <w:rPr>
                <w:rFonts w:ascii="Arial" w:hAnsi="Arial" w:cs="Arial"/>
                <w:sz w:val="22"/>
                <w:szCs w:val="22"/>
              </w:rPr>
              <w:t>h vrtića,</w:t>
            </w:r>
            <w:r w:rsidRPr="00584D01">
              <w:rPr>
                <w:rFonts w:ascii="Arial" w:hAnsi="Arial" w:cs="Arial"/>
                <w:sz w:val="22"/>
                <w:szCs w:val="22"/>
              </w:rPr>
              <w:t xml:space="preserve"> </w:t>
            </w:r>
          </w:p>
          <w:p w14:paraId="3CACC9BF" w14:textId="07A22173" w:rsidR="00F53656" w:rsidRPr="00584D01" w:rsidRDefault="007B2859" w:rsidP="00215359">
            <w:pPr>
              <w:pStyle w:val="NormalWeb"/>
              <w:numPr>
                <w:ilvl w:val="0"/>
                <w:numId w:val="19"/>
              </w:numPr>
              <w:jc w:val="both"/>
              <w:rPr>
                <w:rFonts w:ascii="Arial" w:hAnsi="Arial" w:cs="Arial"/>
                <w:sz w:val="22"/>
                <w:szCs w:val="22"/>
              </w:rPr>
            </w:pPr>
            <w:r w:rsidRPr="00584D01">
              <w:rPr>
                <w:rFonts w:ascii="Arial" w:hAnsi="Arial" w:cs="Arial"/>
                <w:sz w:val="22"/>
                <w:szCs w:val="22"/>
              </w:rPr>
              <w:t xml:space="preserve">Smotra simuliranih suđenja </w:t>
            </w:r>
            <w:r w:rsidR="00F53656" w:rsidRPr="00584D01">
              <w:rPr>
                <w:rFonts w:ascii="Arial" w:hAnsi="Arial" w:cs="Arial"/>
                <w:sz w:val="22"/>
                <w:szCs w:val="22"/>
              </w:rPr>
              <w:t>s 250 sudionika,</w:t>
            </w:r>
            <w:r w:rsidRPr="00584D01">
              <w:rPr>
                <w:rFonts w:ascii="Arial" w:hAnsi="Arial" w:cs="Arial"/>
                <w:sz w:val="22"/>
                <w:szCs w:val="22"/>
              </w:rPr>
              <w:t xml:space="preserve"> </w:t>
            </w:r>
          </w:p>
          <w:p w14:paraId="4AAFD9D0" w14:textId="7D77AC41" w:rsidR="00F53656" w:rsidRPr="00584D01" w:rsidRDefault="007B2859" w:rsidP="00215359">
            <w:pPr>
              <w:pStyle w:val="NormalWeb"/>
              <w:numPr>
                <w:ilvl w:val="0"/>
                <w:numId w:val="19"/>
              </w:numPr>
              <w:jc w:val="both"/>
              <w:rPr>
                <w:rFonts w:ascii="Arial" w:hAnsi="Arial" w:cs="Arial"/>
                <w:sz w:val="22"/>
                <w:szCs w:val="22"/>
              </w:rPr>
            </w:pPr>
            <w:r w:rsidRPr="00584D01">
              <w:rPr>
                <w:rFonts w:ascii="Arial" w:hAnsi="Arial" w:cs="Arial"/>
                <w:sz w:val="22"/>
                <w:szCs w:val="22"/>
              </w:rPr>
              <w:t xml:space="preserve">Simulirana sjednica Hrvatskog sabora za učenike srednjih škola </w:t>
            </w:r>
            <w:r w:rsidR="00F53656" w:rsidRPr="00584D01">
              <w:rPr>
                <w:rFonts w:ascii="Arial" w:hAnsi="Arial" w:cs="Arial"/>
                <w:sz w:val="22"/>
                <w:szCs w:val="22"/>
              </w:rPr>
              <w:t>na temu Zakon o ugostiteljske djelatno</w:t>
            </w:r>
            <w:r w:rsidR="00F53656" w:rsidRPr="00584D01">
              <w:rPr>
                <w:rFonts w:ascii="Arial" w:hAnsi="Arial" w:cs="Arial"/>
                <w:sz w:val="22"/>
                <w:szCs w:val="22"/>
                <w:shd w:val="clear" w:color="auto" w:fill="FDFDFD"/>
              </w:rPr>
              <w:t>sti</w:t>
            </w:r>
            <w:r w:rsidR="00F53656" w:rsidRPr="00584D01">
              <w:rPr>
                <w:rFonts w:ascii="Arial" w:hAnsi="Arial" w:cs="Arial"/>
                <w:sz w:val="22"/>
                <w:szCs w:val="22"/>
              </w:rPr>
              <w:t xml:space="preserve"> s 200 sudionika,</w:t>
            </w:r>
          </w:p>
          <w:p w14:paraId="188A2B74" w14:textId="6F2ED230" w:rsidR="007B2859" w:rsidRPr="00584D01" w:rsidRDefault="00F53656" w:rsidP="00215359">
            <w:pPr>
              <w:pStyle w:val="NormalWeb"/>
              <w:numPr>
                <w:ilvl w:val="0"/>
                <w:numId w:val="19"/>
              </w:numPr>
              <w:jc w:val="both"/>
              <w:rPr>
                <w:rFonts w:ascii="Arial" w:hAnsi="Arial" w:cs="Arial"/>
                <w:bCs/>
                <w:sz w:val="22"/>
                <w:szCs w:val="22"/>
              </w:rPr>
            </w:pPr>
            <w:r w:rsidRPr="00584D01">
              <w:rPr>
                <w:rFonts w:ascii="Arial" w:hAnsi="Arial" w:cs="Arial"/>
                <w:sz w:val="22"/>
                <w:szCs w:val="22"/>
              </w:rPr>
              <w:t>E</w:t>
            </w:r>
            <w:r w:rsidR="007B2859" w:rsidRPr="00584D01">
              <w:rPr>
                <w:rFonts w:ascii="Arial" w:hAnsi="Arial" w:cs="Arial"/>
                <w:sz w:val="22"/>
                <w:szCs w:val="22"/>
              </w:rPr>
              <w:t xml:space="preserve">-kviz „Koliko poznaješ Hrvatski sabor?“ </w:t>
            </w:r>
            <w:r w:rsidR="00152A6C" w:rsidRPr="00584D01">
              <w:rPr>
                <w:rFonts w:ascii="Arial" w:hAnsi="Arial" w:cs="Arial"/>
                <w:sz w:val="22"/>
                <w:szCs w:val="22"/>
              </w:rPr>
              <w:t xml:space="preserve">s </w:t>
            </w:r>
            <w:r w:rsidR="007B2859" w:rsidRPr="00584D01">
              <w:rPr>
                <w:rFonts w:ascii="Arial" w:hAnsi="Arial" w:cs="Arial"/>
                <w:sz w:val="22"/>
                <w:szCs w:val="22"/>
              </w:rPr>
              <w:t>324 učenika iz 54 osnovne škole</w:t>
            </w:r>
            <w:r w:rsidRPr="00584D01">
              <w:rPr>
                <w:rFonts w:ascii="Arial" w:hAnsi="Arial" w:cs="Arial"/>
                <w:sz w:val="22"/>
                <w:szCs w:val="22"/>
              </w:rPr>
              <w:t>.</w:t>
            </w:r>
          </w:p>
          <w:p w14:paraId="07B1C0E9" w14:textId="72425CB1" w:rsidR="007B2859" w:rsidRPr="00584D01" w:rsidRDefault="007B2859" w:rsidP="00FC5177">
            <w:pPr>
              <w:pStyle w:val="NoSpacing"/>
              <w:jc w:val="both"/>
              <w:rPr>
                <w:rFonts w:ascii="Arial" w:hAnsi="Arial" w:cs="Arial"/>
              </w:rPr>
            </w:pPr>
            <w:r w:rsidRPr="00584D01">
              <w:rPr>
                <w:rFonts w:ascii="Arial" w:hAnsi="Arial" w:cs="Arial"/>
              </w:rPr>
              <w:t>Na Državnoj smotri simuliranih suđenja učenici su sudjelovali u simulaciji sudbenog procesa: Kazneni spis:</w:t>
            </w:r>
            <w:r w:rsidRPr="00584D01">
              <w:rPr>
                <w:rFonts w:ascii="Arial" w:hAnsi="Arial" w:cs="Arial"/>
                <w:b/>
              </w:rPr>
              <w:t xml:space="preserve"> </w:t>
            </w:r>
            <w:r w:rsidRPr="00584D01">
              <w:rPr>
                <w:rFonts w:ascii="Arial" w:hAnsi="Arial" w:cs="Arial"/>
              </w:rPr>
              <w:t>Županijsko državno odvjetništvo u Mitogradu protiv Ane Grabar</w:t>
            </w:r>
            <w:r w:rsidR="00152A6C" w:rsidRPr="00584D01">
              <w:rPr>
                <w:rFonts w:ascii="Arial" w:hAnsi="Arial" w:cs="Arial"/>
              </w:rPr>
              <w:t>.</w:t>
            </w:r>
          </w:p>
          <w:p w14:paraId="49424DDC" w14:textId="77777777" w:rsidR="007B2859" w:rsidRPr="00584D01" w:rsidRDefault="007B2859" w:rsidP="00FC5177">
            <w:pPr>
              <w:pStyle w:val="NoSpacing"/>
              <w:jc w:val="both"/>
              <w:rPr>
                <w:rFonts w:ascii="Arial" w:hAnsi="Arial" w:cs="Arial"/>
              </w:rPr>
            </w:pPr>
          </w:p>
          <w:p w14:paraId="59DE4E34" w14:textId="540A200C" w:rsidR="007B2859" w:rsidRPr="00584D01" w:rsidRDefault="007B2859" w:rsidP="00FC5177">
            <w:pPr>
              <w:pStyle w:val="NoSpacing"/>
              <w:jc w:val="both"/>
              <w:rPr>
                <w:rFonts w:ascii="Arial" w:hAnsi="Arial" w:cs="Arial"/>
              </w:rPr>
            </w:pPr>
            <w:r w:rsidRPr="00584D01">
              <w:rPr>
                <w:rFonts w:ascii="Arial" w:hAnsi="Arial" w:cs="Arial"/>
              </w:rPr>
              <w:t xml:space="preserve">Na državnoj smotri Projekata (Projekt građanin) 2019. </w:t>
            </w:r>
            <w:r w:rsidR="00152A6C" w:rsidRPr="00584D01">
              <w:rPr>
                <w:rFonts w:ascii="Arial" w:hAnsi="Arial" w:cs="Arial"/>
              </w:rPr>
              <w:t xml:space="preserve">godine sudjelovali su </w:t>
            </w:r>
            <w:r w:rsidRPr="00584D01">
              <w:rPr>
                <w:rFonts w:ascii="Arial" w:hAnsi="Arial" w:cs="Arial"/>
              </w:rPr>
              <w:t xml:space="preserve">učenici </w:t>
            </w:r>
            <w:r w:rsidR="00152A6C" w:rsidRPr="00584D01">
              <w:rPr>
                <w:rFonts w:ascii="Arial" w:hAnsi="Arial" w:cs="Arial"/>
              </w:rPr>
              <w:t xml:space="preserve">iz svih hrvatskih krajeva. </w:t>
            </w:r>
            <w:r w:rsidRPr="00584D01">
              <w:rPr>
                <w:rFonts w:ascii="Arial" w:hAnsi="Arial" w:cs="Arial"/>
              </w:rPr>
              <w:t xml:space="preserve">Teme i ciljevi projekata </w:t>
            </w:r>
            <w:r w:rsidR="00152A6C" w:rsidRPr="00584D01">
              <w:rPr>
                <w:rFonts w:ascii="Arial" w:hAnsi="Arial" w:cs="Arial"/>
              </w:rPr>
              <w:t>bili su vezani</w:t>
            </w:r>
            <w:r w:rsidRPr="00584D01">
              <w:rPr>
                <w:rFonts w:ascii="Arial" w:hAnsi="Arial" w:cs="Arial"/>
              </w:rPr>
              <w:t xml:space="preserve"> za istraživanje društvenih problema, dokumentiranje činjenica, kreiranje politika za rješavanje problema, odlučivanje o alternativnim politikama i glavnoj politici te primjena rješenja u društvenoj zajednici u </w:t>
            </w:r>
            <w:r w:rsidR="00BD38FD" w:rsidRPr="00584D01">
              <w:rPr>
                <w:rFonts w:ascii="Arial" w:hAnsi="Arial" w:cs="Arial"/>
              </w:rPr>
              <w:t>suradnji s nadležnim vlastima. Uslijedilo je r</w:t>
            </w:r>
            <w:r w:rsidRPr="00584D01">
              <w:rPr>
                <w:rFonts w:ascii="Arial" w:hAnsi="Arial" w:cs="Arial"/>
              </w:rPr>
              <w:t>eflektiranje o stečenom iskustvu, pisanje članaka o tome za školske i lok</w:t>
            </w:r>
            <w:r w:rsidR="00152A6C" w:rsidRPr="00584D01">
              <w:rPr>
                <w:rFonts w:ascii="Arial" w:hAnsi="Arial" w:cs="Arial"/>
              </w:rPr>
              <w:t xml:space="preserve">ane medije, pisanje eseja i sl. </w:t>
            </w:r>
            <w:r w:rsidRPr="00584D01">
              <w:rPr>
                <w:rFonts w:ascii="Arial" w:hAnsi="Arial" w:cs="Arial"/>
              </w:rPr>
              <w:t>Kroz navedene oblike iskustvenog učenja učenici se kroz cijeli osnovnoškolski i srednjoškolski sustav osposobljavaju za sudjelovanje u donošenju pravila i zakona, za sudjelovanje u zakonodavnoj raspravi, za usvajanje kriterija za donošenje kvalitetnih zakona, za prepoznavanje je li neki zakon ima slabe strane i kako ih izmijeniti, što znači jednakost građana pred zakonom, koja su i kako se ostvaruju načela pravne države.</w:t>
            </w:r>
          </w:p>
          <w:p w14:paraId="366319BA" w14:textId="77777777" w:rsidR="002320DF" w:rsidRPr="00584D01" w:rsidRDefault="002320DF" w:rsidP="00FC5177">
            <w:pPr>
              <w:pStyle w:val="NoSpacing"/>
              <w:jc w:val="both"/>
              <w:rPr>
                <w:rFonts w:ascii="Arial" w:hAnsi="Arial" w:cs="Arial"/>
              </w:rPr>
            </w:pPr>
          </w:p>
          <w:p w14:paraId="26D9D54B" w14:textId="77777777" w:rsidR="002320DF" w:rsidRPr="00584D01" w:rsidRDefault="002320DF" w:rsidP="002320DF">
            <w:pPr>
              <w:pStyle w:val="NoSpacing"/>
              <w:jc w:val="both"/>
              <w:rPr>
                <w:rFonts w:ascii="Arial" w:hAnsi="Arial" w:cs="Arial"/>
              </w:rPr>
            </w:pPr>
            <w:r w:rsidRPr="00584D01">
              <w:rPr>
                <w:rFonts w:ascii="Arial" w:hAnsi="Arial" w:cs="Arial"/>
              </w:rPr>
              <w:t xml:space="preserve">Do početka epidemija virusa COVID-19 Agencija za odgoj i obrazovanje u organizaciji viših savjetnika te voditelja županjskih stručnih vijeća vezanih za nacionalne programe održavala je stručna usavršavanja za odgojno obrazovne djelatnike iz područja građanskog odgoja i obrazovanja. No zbog navedene epidemije smanjen je broj stručnih skupova, a neki su odgođeni te je dio održan na daljinu. </w:t>
            </w:r>
          </w:p>
          <w:p w14:paraId="7C61E75D" w14:textId="21E5BB73" w:rsidR="002320DF" w:rsidRPr="00584D01" w:rsidRDefault="002320DF" w:rsidP="002320DF">
            <w:pPr>
              <w:pStyle w:val="NoSpacing"/>
              <w:jc w:val="both"/>
              <w:rPr>
                <w:rFonts w:ascii="Arial" w:hAnsi="Arial" w:cs="Arial"/>
              </w:rPr>
            </w:pPr>
            <w:r w:rsidRPr="00584D01">
              <w:rPr>
                <w:rFonts w:ascii="Arial" w:hAnsi="Arial" w:cs="Arial"/>
              </w:rPr>
              <w:t xml:space="preserve">U 2020. godini je održano ukupno </w:t>
            </w:r>
            <w:r w:rsidR="009245B8" w:rsidRPr="00584D01">
              <w:rPr>
                <w:rFonts w:ascii="Arial" w:hAnsi="Arial" w:cs="Arial"/>
              </w:rPr>
              <w:t>52</w:t>
            </w:r>
            <w:r w:rsidRPr="00584D01">
              <w:rPr>
                <w:rFonts w:ascii="Arial" w:hAnsi="Arial" w:cs="Arial"/>
              </w:rPr>
              <w:t xml:space="preserve"> stručnih skupova s </w:t>
            </w:r>
            <w:r w:rsidR="009245B8" w:rsidRPr="00584D01">
              <w:rPr>
                <w:rFonts w:ascii="Arial" w:hAnsi="Arial" w:cs="Arial"/>
              </w:rPr>
              <w:t>3908</w:t>
            </w:r>
            <w:r w:rsidRPr="00584D01">
              <w:rPr>
                <w:rFonts w:ascii="Arial" w:hAnsi="Arial" w:cs="Arial"/>
              </w:rPr>
              <w:t xml:space="preserve"> sudionika:</w:t>
            </w:r>
          </w:p>
          <w:p w14:paraId="52F5D8BD" w14:textId="77777777" w:rsidR="002320DF" w:rsidRPr="00584D01" w:rsidRDefault="002320DF" w:rsidP="002320DF">
            <w:pPr>
              <w:pStyle w:val="NoSpacing"/>
              <w:jc w:val="both"/>
              <w:rPr>
                <w:rFonts w:ascii="Arial" w:hAnsi="Arial" w:cs="Arial"/>
              </w:rPr>
            </w:pPr>
          </w:p>
          <w:p w14:paraId="630FBDAB" w14:textId="20C9F099" w:rsidR="002320DF" w:rsidRPr="00584D01" w:rsidRDefault="002320DF" w:rsidP="00215359">
            <w:pPr>
              <w:pStyle w:val="NoSpacing"/>
              <w:numPr>
                <w:ilvl w:val="0"/>
                <w:numId w:val="11"/>
              </w:numPr>
              <w:jc w:val="both"/>
              <w:rPr>
                <w:rFonts w:ascii="Arial" w:hAnsi="Arial" w:cs="Arial"/>
              </w:rPr>
            </w:pPr>
            <w:r w:rsidRPr="00584D01">
              <w:rPr>
                <w:rFonts w:ascii="Arial" w:hAnsi="Arial" w:cs="Arial"/>
              </w:rPr>
              <w:t>Građanski odgoj i obrazovanje - Humane vrednote i Prevencija trgovanja ljudima, 30.01</w:t>
            </w:r>
            <w:r w:rsidR="007D610F" w:rsidRPr="00584D01">
              <w:rPr>
                <w:rFonts w:ascii="Arial" w:hAnsi="Arial" w:cs="Arial"/>
              </w:rPr>
              <w:t>.2020., Garešnica, 27 sudionika,</w:t>
            </w:r>
          </w:p>
          <w:p w14:paraId="18BAF562" w14:textId="7E1FE19D" w:rsidR="002320DF" w:rsidRPr="00584D01" w:rsidRDefault="002320DF" w:rsidP="00215359">
            <w:pPr>
              <w:pStyle w:val="NoSpacing"/>
              <w:numPr>
                <w:ilvl w:val="0"/>
                <w:numId w:val="11"/>
              </w:numPr>
              <w:jc w:val="both"/>
              <w:rPr>
                <w:rFonts w:ascii="Arial" w:hAnsi="Arial" w:cs="Arial"/>
              </w:rPr>
            </w:pPr>
            <w:r w:rsidRPr="00584D01">
              <w:rPr>
                <w:rFonts w:ascii="Arial" w:hAnsi="Arial" w:cs="Arial"/>
              </w:rPr>
              <w:t>14. Zimska škola Crvenog križa, 0</w:t>
            </w:r>
            <w:r w:rsidR="007D610F" w:rsidRPr="00584D01">
              <w:rPr>
                <w:rFonts w:ascii="Arial" w:hAnsi="Arial" w:cs="Arial"/>
              </w:rPr>
              <w:t>7.02.2020., Zabok, 22 sudionika,</w:t>
            </w:r>
          </w:p>
          <w:p w14:paraId="453178F7" w14:textId="281F418B" w:rsidR="002320DF" w:rsidRPr="00584D01" w:rsidRDefault="002320DF" w:rsidP="00215359">
            <w:pPr>
              <w:pStyle w:val="NoSpacing"/>
              <w:numPr>
                <w:ilvl w:val="0"/>
                <w:numId w:val="11"/>
              </w:numPr>
              <w:jc w:val="both"/>
              <w:rPr>
                <w:rFonts w:ascii="Arial" w:hAnsi="Arial" w:cs="Arial"/>
              </w:rPr>
            </w:pPr>
            <w:r w:rsidRPr="00584D01">
              <w:rPr>
                <w:rFonts w:ascii="Arial" w:hAnsi="Arial" w:cs="Arial"/>
              </w:rPr>
              <w:t>Međužupanijsko stručno vijeće za Građanski odgoj i obrazovanje Međimurske i Varaždinske županije: Integracija međupredmetnih tema kroz suradničko planiranje, poučavanje i učenje: Metoda Projekt građanin, 10.</w:t>
            </w:r>
            <w:r w:rsidR="007D610F" w:rsidRPr="00584D01">
              <w:rPr>
                <w:rFonts w:ascii="Arial" w:hAnsi="Arial" w:cs="Arial"/>
              </w:rPr>
              <w:t>02.2020., Varaždin, 41 sudionik,</w:t>
            </w:r>
          </w:p>
          <w:p w14:paraId="472954EE" w14:textId="52222E90" w:rsidR="002320DF" w:rsidRPr="00584D01" w:rsidRDefault="002320DF" w:rsidP="00215359">
            <w:pPr>
              <w:pStyle w:val="NoSpacing"/>
              <w:numPr>
                <w:ilvl w:val="0"/>
                <w:numId w:val="11"/>
              </w:numPr>
              <w:jc w:val="both"/>
              <w:rPr>
                <w:rFonts w:ascii="Arial" w:hAnsi="Arial" w:cs="Arial"/>
              </w:rPr>
            </w:pPr>
            <w:r w:rsidRPr="00584D01">
              <w:rPr>
                <w:rFonts w:ascii="Arial" w:hAnsi="Arial" w:cs="Arial"/>
              </w:rPr>
              <w:t>Medijska pismenost i prikriveno oglašavanje, 12</w:t>
            </w:r>
            <w:r w:rsidR="007D610F" w:rsidRPr="00584D01">
              <w:rPr>
                <w:rFonts w:ascii="Arial" w:hAnsi="Arial" w:cs="Arial"/>
              </w:rPr>
              <w:t>.02.2020., Zagreb, 23 sudionika,</w:t>
            </w:r>
          </w:p>
          <w:p w14:paraId="403427B6" w14:textId="04612594" w:rsidR="002320DF" w:rsidRPr="00584D01" w:rsidRDefault="002320DF" w:rsidP="00215359">
            <w:pPr>
              <w:pStyle w:val="NoSpacing"/>
              <w:numPr>
                <w:ilvl w:val="0"/>
                <w:numId w:val="11"/>
              </w:numPr>
              <w:jc w:val="both"/>
              <w:rPr>
                <w:rFonts w:ascii="Arial" w:hAnsi="Arial" w:cs="Arial"/>
              </w:rPr>
            </w:pPr>
            <w:r w:rsidRPr="00584D01">
              <w:rPr>
                <w:rFonts w:ascii="Arial" w:hAnsi="Arial" w:cs="Arial"/>
              </w:rPr>
              <w:t>Županijsko stručno vijeće nastavnika Građanskog odgoja i obrazovanja Splitsko-dalmatinske županije; Teme: Marketing - što i zašto, predavanje -radionica, 2. Hrvatsko predsjedanje Vijećem EU, 3.  Globalni ciljevi održivog razvoja, 1</w:t>
            </w:r>
            <w:r w:rsidR="007D610F" w:rsidRPr="00584D01">
              <w:rPr>
                <w:rFonts w:ascii="Arial" w:hAnsi="Arial" w:cs="Arial"/>
              </w:rPr>
              <w:t>5.02.2020., Split, 10 sudionika,</w:t>
            </w:r>
          </w:p>
          <w:p w14:paraId="6EE038E6" w14:textId="1DEB5B63" w:rsidR="002320DF" w:rsidRPr="00584D01" w:rsidRDefault="002320DF" w:rsidP="00215359">
            <w:pPr>
              <w:pStyle w:val="NoSpacing"/>
              <w:numPr>
                <w:ilvl w:val="0"/>
                <w:numId w:val="11"/>
              </w:numPr>
              <w:jc w:val="both"/>
              <w:rPr>
                <w:rFonts w:ascii="Arial" w:hAnsi="Arial" w:cs="Arial"/>
              </w:rPr>
            </w:pPr>
            <w:r w:rsidRPr="00584D01">
              <w:rPr>
                <w:rFonts w:ascii="Arial" w:hAnsi="Arial" w:cs="Arial"/>
              </w:rPr>
              <w:t>ŽSV Građanskog odgoja i obrazovanja u Krapinsko-zagorskoj županiji; tema Projekt građanin, 18.02.2</w:t>
            </w:r>
            <w:r w:rsidR="007D610F" w:rsidRPr="00584D01">
              <w:rPr>
                <w:rFonts w:ascii="Arial" w:hAnsi="Arial" w:cs="Arial"/>
              </w:rPr>
              <w:t>020., Bedekovčina, 29 sudionika,</w:t>
            </w:r>
          </w:p>
          <w:p w14:paraId="6556A427" w14:textId="691D966A"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Projekt građanin - edukacija, 20.02.2020</w:t>
            </w:r>
            <w:r w:rsidR="007D610F" w:rsidRPr="00584D01">
              <w:rPr>
                <w:rFonts w:ascii="Arial" w:hAnsi="Arial" w:cs="Arial"/>
              </w:rPr>
              <w:t>., Sveta Nedjelja, 36 sudionika,</w:t>
            </w:r>
          </w:p>
          <w:p w14:paraId="209CF001" w14:textId="1AF00856" w:rsidR="002320DF" w:rsidRPr="00584D01" w:rsidRDefault="002320DF" w:rsidP="00215359">
            <w:pPr>
              <w:pStyle w:val="NoSpacing"/>
              <w:numPr>
                <w:ilvl w:val="0"/>
                <w:numId w:val="11"/>
              </w:numPr>
              <w:jc w:val="both"/>
              <w:rPr>
                <w:rFonts w:ascii="Arial" w:hAnsi="Arial" w:cs="Arial"/>
              </w:rPr>
            </w:pPr>
            <w:r w:rsidRPr="00584D01">
              <w:rPr>
                <w:rFonts w:ascii="Arial" w:hAnsi="Arial" w:cs="Arial"/>
              </w:rPr>
              <w:t>ŽSV za GOO za srednje škole Osječko-baranjs</w:t>
            </w:r>
            <w:r w:rsidR="007D610F" w:rsidRPr="00584D01">
              <w:rPr>
                <w:rFonts w:ascii="Arial" w:hAnsi="Arial" w:cs="Arial"/>
              </w:rPr>
              <w:t>ke županije</w:t>
            </w:r>
            <w:r w:rsidRPr="00584D01">
              <w:rPr>
                <w:rFonts w:ascii="Arial" w:hAnsi="Arial" w:cs="Arial"/>
              </w:rPr>
              <w:t>: Modul Simulirano suđenje, 29</w:t>
            </w:r>
            <w:r w:rsidR="007D610F" w:rsidRPr="00584D01">
              <w:rPr>
                <w:rFonts w:ascii="Arial" w:hAnsi="Arial" w:cs="Arial"/>
              </w:rPr>
              <w:t>.02.2020., Osijek, 26 sudionika,</w:t>
            </w:r>
          </w:p>
          <w:p w14:paraId="64307854" w14:textId="057C82FE"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Projekti lokalne i nacionalne zajednice - Popularizacijske aktivnosti Instituta za medicinska istraživanja i medicinu rada, Z</w:t>
            </w:r>
            <w:r w:rsidR="007D610F" w:rsidRPr="00584D01">
              <w:rPr>
                <w:rFonts w:ascii="Arial" w:hAnsi="Arial" w:cs="Arial"/>
              </w:rPr>
              <w:t>agreb, 22.01.2020, 30 sudionika,</w:t>
            </w:r>
          </w:p>
          <w:p w14:paraId="39024A2A" w14:textId="14BA0326" w:rsidR="002320DF" w:rsidRPr="00584D01" w:rsidRDefault="002320DF" w:rsidP="00215359">
            <w:pPr>
              <w:pStyle w:val="NoSpacing"/>
              <w:numPr>
                <w:ilvl w:val="0"/>
                <w:numId w:val="11"/>
              </w:numPr>
              <w:jc w:val="both"/>
              <w:rPr>
                <w:rFonts w:ascii="Arial" w:hAnsi="Arial" w:cs="Arial"/>
              </w:rPr>
            </w:pPr>
            <w:r w:rsidRPr="00584D01">
              <w:rPr>
                <w:rFonts w:ascii="Arial" w:hAnsi="Arial" w:cs="Arial"/>
              </w:rPr>
              <w:t>Županijsko stručno vijeće za Građanski odgoj i obrazovanje za učitelje/nastavnike Splitsko-dalmatinske županije, 13. 6. 2020., Lov</w:t>
            </w:r>
            <w:r w:rsidR="007D610F" w:rsidRPr="00584D01">
              <w:rPr>
                <w:rFonts w:ascii="Arial" w:hAnsi="Arial" w:cs="Arial"/>
              </w:rPr>
              <w:t>reć - online ŽSV, 13. sudionika,</w:t>
            </w:r>
          </w:p>
          <w:p w14:paraId="71DCFCA8" w14:textId="3F17771C" w:rsidR="002320DF" w:rsidRPr="00584D01" w:rsidRDefault="002320DF" w:rsidP="00215359">
            <w:pPr>
              <w:pStyle w:val="NoSpacing"/>
              <w:numPr>
                <w:ilvl w:val="0"/>
                <w:numId w:val="11"/>
              </w:numPr>
              <w:jc w:val="both"/>
              <w:rPr>
                <w:rFonts w:ascii="Arial" w:hAnsi="Arial" w:cs="Arial"/>
              </w:rPr>
            </w:pPr>
            <w:r w:rsidRPr="00584D01">
              <w:rPr>
                <w:rFonts w:ascii="Arial" w:hAnsi="Arial" w:cs="Arial"/>
              </w:rPr>
              <w:t>Županijsko stručno vijeće nastavnika Građanskog odgoja i obrazovanja Splitsko-dalmatinske županije, 15.6. 2020., IV. gimnazija "Marko Ma</w:t>
            </w:r>
            <w:r w:rsidR="007D610F" w:rsidRPr="00584D01">
              <w:rPr>
                <w:rFonts w:ascii="Arial" w:hAnsi="Arial" w:cs="Arial"/>
              </w:rPr>
              <w:t>rulić" - on line, 12. sudionika,</w:t>
            </w:r>
          </w:p>
          <w:p w14:paraId="31B1B5D2" w14:textId="024150C1" w:rsidR="002320DF" w:rsidRPr="00584D01" w:rsidRDefault="002320DF" w:rsidP="00215359">
            <w:pPr>
              <w:pStyle w:val="NoSpacing"/>
              <w:numPr>
                <w:ilvl w:val="0"/>
                <w:numId w:val="11"/>
              </w:numPr>
              <w:jc w:val="both"/>
              <w:rPr>
                <w:rFonts w:ascii="Arial" w:hAnsi="Arial" w:cs="Arial"/>
              </w:rPr>
            </w:pPr>
            <w:r w:rsidRPr="00584D01">
              <w:rPr>
                <w:rFonts w:ascii="Arial" w:hAnsi="Arial" w:cs="Arial"/>
              </w:rPr>
              <w:t>Kritičko promišljanje vs. mišljenje (rješavanje problema), 27</w:t>
            </w:r>
            <w:r w:rsidR="007D610F" w:rsidRPr="00584D01">
              <w:rPr>
                <w:rFonts w:ascii="Arial" w:hAnsi="Arial" w:cs="Arial"/>
              </w:rPr>
              <w:t>.01.2020., Split, 102 sudionika,</w:t>
            </w:r>
          </w:p>
          <w:p w14:paraId="4E6BE296" w14:textId="1EC3BEF4" w:rsidR="002320DF" w:rsidRPr="00584D01" w:rsidRDefault="002320DF" w:rsidP="00215359">
            <w:pPr>
              <w:pStyle w:val="NoSpacing"/>
              <w:numPr>
                <w:ilvl w:val="0"/>
                <w:numId w:val="11"/>
              </w:numPr>
              <w:jc w:val="both"/>
              <w:rPr>
                <w:rFonts w:ascii="Arial" w:hAnsi="Arial" w:cs="Arial"/>
              </w:rPr>
            </w:pPr>
            <w:r w:rsidRPr="00584D01">
              <w:rPr>
                <w:rFonts w:ascii="Arial" w:hAnsi="Arial" w:cs="Arial"/>
              </w:rPr>
              <w:t>Integracija međupredmetnih tema kroz Medijaciju - učitelji i učenici miritelji i razvoj društvenih vještina - treći ciklus, 20</w:t>
            </w:r>
            <w:r w:rsidR="007D610F" w:rsidRPr="00584D01">
              <w:rPr>
                <w:rFonts w:ascii="Arial" w:hAnsi="Arial" w:cs="Arial"/>
              </w:rPr>
              <w:t>.02.2020., Zagreb, 35 sudionika,</w:t>
            </w:r>
          </w:p>
          <w:p w14:paraId="0B296DBD" w14:textId="56814B04" w:rsidR="002320DF" w:rsidRPr="00584D01" w:rsidRDefault="002320DF" w:rsidP="00215359">
            <w:pPr>
              <w:pStyle w:val="NoSpacing"/>
              <w:numPr>
                <w:ilvl w:val="0"/>
                <w:numId w:val="11"/>
              </w:numPr>
              <w:jc w:val="both"/>
              <w:rPr>
                <w:rFonts w:ascii="Arial" w:hAnsi="Arial" w:cs="Arial"/>
              </w:rPr>
            </w:pPr>
            <w:r w:rsidRPr="00584D01">
              <w:rPr>
                <w:rFonts w:ascii="Arial" w:hAnsi="Arial" w:cs="Arial"/>
              </w:rPr>
              <w:t>Vidjeti pojedinca – ranjive skupine učenika, 28.02.2</w:t>
            </w:r>
            <w:r w:rsidR="007D610F" w:rsidRPr="00584D01">
              <w:rPr>
                <w:rFonts w:ascii="Arial" w:hAnsi="Arial" w:cs="Arial"/>
              </w:rPr>
              <w:t>020. , Crikvenica, 28 sudionika,</w:t>
            </w:r>
          </w:p>
          <w:p w14:paraId="39A68CDD" w14:textId="3927C806" w:rsidR="002320DF" w:rsidRPr="00584D01" w:rsidRDefault="002320DF" w:rsidP="00215359">
            <w:pPr>
              <w:pStyle w:val="NoSpacing"/>
              <w:numPr>
                <w:ilvl w:val="0"/>
                <w:numId w:val="11"/>
              </w:numPr>
              <w:jc w:val="both"/>
              <w:rPr>
                <w:rFonts w:ascii="Arial" w:hAnsi="Arial" w:cs="Arial"/>
              </w:rPr>
            </w:pPr>
            <w:r w:rsidRPr="00584D01">
              <w:rPr>
                <w:rFonts w:ascii="Arial" w:hAnsi="Arial" w:cs="Arial"/>
              </w:rPr>
              <w:t>Državni skup voditelja ŽSV-a za nacionalne programe i međupredmetne teme: Integracija međupredmetnih tema kroz suradničko planiranje, poučavanje i učenje - građanski odgoj i obrazovanje povezan s ostalim međupredmetnim temama i nacionalnim programima, 5.</w:t>
            </w:r>
            <w:r w:rsidR="007D610F" w:rsidRPr="00584D01">
              <w:rPr>
                <w:rFonts w:ascii="Arial" w:hAnsi="Arial" w:cs="Arial"/>
              </w:rPr>
              <w:t xml:space="preserve"> 3. 2020., Zagreb, 32 sudionika,</w:t>
            </w:r>
          </w:p>
          <w:p w14:paraId="7B91F756" w14:textId="4631536A" w:rsidR="002320DF" w:rsidRPr="00584D01" w:rsidRDefault="002320DF" w:rsidP="00215359">
            <w:pPr>
              <w:pStyle w:val="NoSpacing"/>
              <w:numPr>
                <w:ilvl w:val="0"/>
                <w:numId w:val="11"/>
              </w:numPr>
              <w:jc w:val="both"/>
              <w:rPr>
                <w:rFonts w:ascii="Arial" w:hAnsi="Arial" w:cs="Arial"/>
              </w:rPr>
            </w:pPr>
            <w:r w:rsidRPr="00584D01">
              <w:rPr>
                <w:rFonts w:ascii="Arial" w:hAnsi="Arial" w:cs="Arial"/>
              </w:rPr>
              <w:t>Motivacijski i disciplinarni izazovi u nastavi klasičnih jezika,  Skup je organiziran u dva dijela: okrugli stol i interaktivna predavanja nastavnika praktičara kao primjeri dobre prakse, u drugom dijelu Metoda simuliranoga suđenja, Latinski u programu strukovnih škola zdravstvenih programa i Latinski jezik i Međupredmetne teme, 6</w:t>
            </w:r>
            <w:r w:rsidR="007D610F" w:rsidRPr="00584D01">
              <w:rPr>
                <w:rFonts w:ascii="Arial" w:hAnsi="Arial" w:cs="Arial"/>
              </w:rPr>
              <w:t>.03.2020., Zagreb, 75 sudionika,</w:t>
            </w:r>
          </w:p>
          <w:p w14:paraId="5B8C7FFD" w14:textId="6D59DD0D"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Poučavanje i učenje o holokaustu i sprečavanju zločina protiv čovječnosti, 28.01.2020 do 31.1 2020. Trajanje: 30 sat</w:t>
            </w:r>
            <w:r w:rsidR="007D610F" w:rsidRPr="00584D01">
              <w:rPr>
                <w:rFonts w:ascii="Arial" w:hAnsi="Arial" w:cs="Arial"/>
              </w:rPr>
              <w:t>i, Slavonski Brod, 49 sudionika,</w:t>
            </w:r>
          </w:p>
          <w:p w14:paraId="6134CA35" w14:textId="2B8229DE" w:rsidR="002320DF" w:rsidRPr="00584D01" w:rsidRDefault="002320DF" w:rsidP="00215359">
            <w:pPr>
              <w:pStyle w:val="NoSpacing"/>
              <w:numPr>
                <w:ilvl w:val="0"/>
                <w:numId w:val="11"/>
              </w:numPr>
              <w:jc w:val="both"/>
              <w:rPr>
                <w:rFonts w:ascii="Arial" w:hAnsi="Arial" w:cs="Arial"/>
              </w:rPr>
            </w:pPr>
            <w:r w:rsidRPr="00584D01">
              <w:rPr>
                <w:rFonts w:ascii="Arial" w:hAnsi="Arial" w:cs="Arial"/>
              </w:rPr>
              <w:t>Seminar za nastavnike "Svjedočanstva iz prošlosti - upozorenje za sadašnjost: poučavanje o holokaustu kroz usmenu povije</w:t>
            </w:r>
            <w:r w:rsidR="007D610F" w:rsidRPr="00584D01">
              <w:rPr>
                <w:rFonts w:ascii="Arial" w:hAnsi="Arial" w:cs="Arial"/>
              </w:rPr>
              <w:t>st", 19. 2. 2020., 22 sudionika,</w:t>
            </w:r>
          </w:p>
          <w:p w14:paraId="091E25DA" w14:textId="3B8D0416" w:rsidR="002320DF" w:rsidRPr="00584D01" w:rsidRDefault="002320DF" w:rsidP="00215359">
            <w:pPr>
              <w:pStyle w:val="NoSpacing"/>
              <w:numPr>
                <w:ilvl w:val="0"/>
                <w:numId w:val="11"/>
              </w:numPr>
              <w:jc w:val="both"/>
              <w:rPr>
                <w:rFonts w:ascii="Arial" w:hAnsi="Arial" w:cs="Arial"/>
              </w:rPr>
            </w:pPr>
            <w:r w:rsidRPr="00584D01">
              <w:rPr>
                <w:rFonts w:ascii="Arial" w:hAnsi="Arial" w:cs="Arial"/>
              </w:rPr>
              <w:t>Kritičko promišljanje vs. mišljenje (rješavanje problema), 27.01.2020., Zdravstvena škola u Splitu(multime</w:t>
            </w:r>
            <w:r w:rsidR="007D610F" w:rsidRPr="00584D01">
              <w:rPr>
                <w:rFonts w:ascii="Arial" w:hAnsi="Arial" w:cs="Arial"/>
              </w:rPr>
              <w:t>dijalna dvorana), 102 sudionika,</w:t>
            </w:r>
          </w:p>
          <w:p w14:paraId="3BBCE938" w14:textId="2BE2A30D" w:rsidR="002320DF" w:rsidRPr="00584D01" w:rsidRDefault="002320DF" w:rsidP="00215359">
            <w:pPr>
              <w:pStyle w:val="NoSpacing"/>
              <w:numPr>
                <w:ilvl w:val="0"/>
                <w:numId w:val="11"/>
              </w:numPr>
              <w:jc w:val="both"/>
              <w:rPr>
                <w:rFonts w:ascii="Arial" w:hAnsi="Arial" w:cs="Arial"/>
              </w:rPr>
            </w:pPr>
            <w:r w:rsidRPr="00584D01">
              <w:rPr>
                <w:rFonts w:ascii="Arial" w:hAnsi="Arial" w:cs="Arial"/>
              </w:rPr>
              <w:t>Webinar: Dezinformacije u vrijeme covida-</w:t>
            </w:r>
            <w:r w:rsidR="007D610F" w:rsidRPr="00584D01">
              <w:rPr>
                <w:rFonts w:ascii="Arial" w:hAnsi="Arial" w:cs="Arial"/>
              </w:rPr>
              <w:t>19, 09.04.2020., 120, sudionika,</w:t>
            </w:r>
          </w:p>
          <w:p w14:paraId="4BC25D00" w14:textId="3095E225"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Ponovljeni webinar: Dezinformacije u vrijeme COVIDA-</w:t>
            </w:r>
            <w:r w:rsidR="007D610F" w:rsidRPr="00584D01">
              <w:rPr>
                <w:rFonts w:ascii="Arial" w:hAnsi="Arial" w:cs="Arial"/>
              </w:rPr>
              <w:t>19, 17.04.2020., 179. sudionika,</w:t>
            </w:r>
          </w:p>
          <w:p w14:paraId="35CA72D6" w14:textId="011176AB"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Ponovljeni webinar: Stop e- nas</w:t>
            </w:r>
            <w:r w:rsidR="007D610F" w:rsidRPr="00584D01">
              <w:rPr>
                <w:rFonts w:ascii="Arial" w:hAnsi="Arial" w:cs="Arial"/>
              </w:rPr>
              <w:t>ilju, 17.04.2020., 101 sudionik,</w:t>
            </w:r>
          </w:p>
          <w:p w14:paraId="64FB4C3B" w14:textId="16022DB4" w:rsidR="002320DF" w:rsidRPr="00584D01" w:rsidRDefault="002320DF" w:rsidP="00215359">
            <w:pPr>
              <w:pStyle w:val="NoSpacing"/>
              <w:numPr>
                <w:ilvl w:val="0"/>
                <w:numId w:val="11"/>
              </w:numPr>
              <w:jc w:val="both"/>
              <w:rPr>
                <w:rFonts w:ascii="Arial" w:hAnsi="Arial" w:cs="Arial"/>
              </w:rPr>
            </w:pPr>
            <w:r w:rsidRPr="00584D01">
              <w:rPr>
                <w:rFonts w:ascii="Arial" w:hAnsi="Arial" w:cs="Arial"/>
              </w:rPr>
              <w:t>Webinar: Konflikt</w:t>
            </w:r>
            <w:r w:rsidR="007D610F" w:rsidRPr="00584D01">
              <w:rPr>
                <w:rFonts w:ascii="Arial" w:hAnsi="Arial" w:cs="Arial"/>
              </w:rPr>
              <w:t>, 13.05.2020., 275 sudionika,</w:t>
            </w:r>
          </w:p>
          <w:p w14:paraId="318926FF" w14:textId="6CA012FA" w:rsidR="002320DF" w:rsidRPr="00584D01" w:rsidRDefault="002320DF" w:rsidP="00215359">
            <w:pPr>
              <w:pStyle w:val="NoSpacing"/>
              <w:numPr>
                <w:ilvl w:val="0"/>
                <w:numId w:val="11"/>
              </w:numPr>
              <w:jc w:val="both"/>
              <w:rPr>
                <w:rFonts w:ascii="Arial" w:hAnsi="Arial" w:cs="Arial"/>
              </w:rPr>
            </w:pPr>
            <w:r w:rsidRPr="00584D01">
              <w:rPr>
                <w:rFonts w:ascii="Arial" w:hAnsi="Arial" w:cs="Arial"/>
              </w:rPr>
              <w:t>Ponovljeni webinar: Stop e-nasi</w:t>
            </w:r>
            <w:r w:rsidR="007D610F" w:rsidRPr="00584D01">
              <w:rPr>
                <w:rFonts w:ascii="Arial" w:hAnsi="Arial" w:cs="Arial"/>
              </w:rPr>
              <w:t>lju, 15.05.2020., 116 sudionika,</w:t>
            </w:r>
          </w:p>
          <w:p w14:paraId="75A9CAD7" w14:textId="0554EC7E" w:rsidR="002320DF" w:rsidRPr="00584D01" w:rsidRDefault="002320DF" w:rsidP="00215359">
            <w:pPr>
              <w:pStyle w:val="NoSpacing"/>
              <w:numPr>
                <w:ilvl w:val="0"/>
                <w:numId w:val="11"/>
              </w:numPr>
              <w:jc w:val="both"/>
              <w:rPr>
                <w:rFonts w:ascii="Arial" w:hAnsi="Arial" w:cs="Arial"/>
              </w:rPr>
            </w:pPr>
            <w:r w:rsidRPr="00584D01">
              <w:rPr>
                <w:rFonts w:ascii="Arial" w:hAnsi="Arial" w:cs="Arial"/>
              </w:rPr>
              <w:t>Vidjeti pojedinca – ranjive skupine učenika, 28.02.2020., Crikvenica, 28 sudionika</w:t>
            </w:r>
            <w:r w:rsidR="009245B8" w:rsidRPr="00584D01">
              <w:rPr>
                <w:rFonts w:ascii="Arial" w:hAnsi="Arial" w:cs="Arial"/>
              </w:rPr>
              <w:t>,</w:t>
            </w:r>
          </w:p>
          <w:p w14:paraId="7781A5FD" w14:textId="5C331F3E" w:rsidR="00983F04" w:rsidRPr="00584D01" w:rsidRDefault="00983F04" w:rsidP="00983F04">
            <w:pPr>
              <w:pStyle w:val="NoSpacing"/>
              <w:ind w:left="360"/>
              <w:jc w:val="both"/>
              <w:rPr>
                <w:rFonts w:ascii="Arial" w:hAnsi="Arial" w:cs="Arial"/>
              </w:rPr>
            </w:pPr>
            <w:r w:rsidRPr="00584D01">
              <w:rPr>
                <w:rFonts w:ascii="Arial" w:hAnsi="Arial" w:cs="Arial"/>
              </w:rPr>
              <w:t>26. Stručno usavršavanje romskih suradnika pomagača i stručnih suradnika; tema: Platforma Sigurnije škole i vrtići, COVID-19 i stigmatizacija – online</w:t>
            </w:r>
            <w:r w:rsidR="005E61FE" w:rsidRPr="00584D01">
              <w:rPr>
                <w:rFonts w:ascii="Arial" w:hAnsi="Arial" w:cs="Arial"/>
              </w:rPr>
              <w:t xml:space="preserve"> </w:t>
            </w:r>
            <w:r w:rsidRPr="00584D01">
              <w:rPr>
                <w:rFonts w:ascii="Arial" w:hAnsi="Arial" w:cs="Arial"/>
              </w:rPr>
              <w:t>webinar (ZOOM aplikaci</w:t>
            </w:r>
            <w:r w:rsidR="005E61FE" w:rsidRPr="00584D01">
              <w:rPr>
                <w:rFonts w:ascii="Arial" w:hAnsi="Arial" w:cs="Arial"/>
              </w:rPr>
              <w:t>ja), 5. 11. 2020., online– webi</w:t>
            </w:r>
            <w:r w:rsidRPr="00584D01">
              <w:rPr>
                <w:rFonts w:ascii="Arial" w:hAnsi="Arial" w:cs="Arial"/>
              </w:rPr>
              <w:t xml:space="preserve">nar, 60 sudionika, </w:t>
            </w:r>
          </w:p>
          <w:p w14:paraId="43C9DF9C" w14:textId="15208639" w:rsidR="00983F04" w:rsidRPr="00584D01" w:rsidRDefault="00983F04" w:rsidP="00983F04">
            <w:pPr>
              <w:pStyle w:val="NoSpacing"/>
              <w:ind w:left="360"/>
              <w:jc w:val="both"/>
              <w:rPr>
                <w:rFonts w:ascii="Arial" w:hAnsi="Arial" w:cs="Arial"/>
              </w:rPr>
            </w:pPr>
            <w:r w:rsidRPr="00584D01">
              <w:rPr>
                <w:rFonts w:ascii="Arial" w:hAnsi="Arial" w:cs="Arial"/>
              </w:rPr>
              <w:t>27. SAMO PO POZIVU – za uključene u projekt IRCiS – online</w:t>
            </w:r>
            <w:r w:rsidR="005E61FE" w:rsidRPr="00584D01">
              <w:rPr>
                <w:rFonts w:ascii="Arial" w:hAnsi="Arial" w:cs="Arial"/>
              </w:rPr>
              <w:t xml:space="preserve"> </w:t>
            </w:r>
            <w:r w:rsidRPr="00584D01">
              <w:rPr>
                <w:rFonts w:ascii="Arial" w:hAnsi="Arial" w:cs="Arial"/>
              </w:rPr>
              <w:t>konferencija: Školska integracija djece izbjeglica – izazovi i moguća rješenja, 6. 11. 2020., online– webinar, 37 sudionika,</w:t>
            </w:r>
          </w:p>
          <w:p w14:paraId="32943186" w14:textId="5ACC7624" w:rsidR="00983F04" w:rsidRPr="00584D01" w:rsidRDefault="00983F04" w:rsidP="00983F04">
            <w:pPr>
              <w:pStyle w:val="NoSpacing"/>
              <w:ind w:left="360"/>
              <w:jc w:val="both"/>
              <w:rPr>
                <w:rFonts w:ascii="Arial" w:hAnsi="Arial" w:cs="Arial"/>
              </w:rPr>
            </w:pPr>
            <w:r w:rsidRPr="00584D01">
              <w:rPr>
                <w:rFonts w:ascii="Arial" w:hAnsi="Arial" w:cs="Arial"/>
              </w:rPr>
              <w:t>28. Integracija međupredmetnih tema kroz suradničko planiranje i poučavanje – Humane vrednote: platforma Sigurnije škole i vrtići, COVID-19 i stigmatizacija– onli</w:t>
            </w:r>
            <w:r w:rsidR="005E61FE" w:rsidRPr="00584D01">
              <w:rPr>
                <w:rFonts w:ascii="Arial" w:hAnsi="Arial" w:cs="Arial"/>
              </w:rPr>
              <w:t>ne webinar, 12. 11. 2020., online</w:t>
            </w:r>
            <w:r w:rsidRPr="00584D01">
              <w:rPr>
                <w:rFonts w:ascii="Arial" w:hAnsi="Arial" w:cs="Arial"/>
              </w:rPr>
              <w:t xml:space="preserve"> webinar, 100 sudionika,</w:t>
            </w:r>
          </w:p>
          <w:p w14:paraId="7A3CB0F3" w14:textId="77777777" w:rsidR="00983F04" w:rsidRPr="00584D01" w:rsidRDefault="00983F04" w:rsidP="00983F04">
            <w:pPr>
              <w:pStyle w:val="NoSpacing"/>
              <w:ind w:left="360"/>
              <w:jc w:val="both"/>
              <w:rPr>
                <w:rFonts w:ascii="Arial" w:hAnsi="Arial" w:cs="Arial"/>
              </w:rPr>
            </w:pPr>
            <w:r w:rsidRPr="00584D01">
              <w:rPr>
                <w:rFonts w:ascii="Arial" w:hAnsi="Arial" w:cs="Arial"/>
              </w:rPr>
              <w:t>29. Međužupanijsko stručno vijeće za GOO i srodne teme Splitsko-dalmatinske i Šibensko- kninske županije, 7. 10. 2020.,  – online – webinar, 20 sudionika,</w:t>
            </w:r>
          </w:p>
          <w:p w14:paraId="055D613A" w14:textId="77777777" w:rsidR="00983F04" w:rsidRPr="00584D01" w:rsidRDefault="00983F04" w:rsidP="00983F04">
            <w:pPr>
              <w:pStyle w:val="NoSpacing"/>
              <w:ind w:left="360"/>
              <w:jc w:val="both"/>
              <w:rPr>
                <w:rFonts w:ascii="Arial" w:hAnsi="Arial" w:cs="Arial"/>
              </w:rPr>
            </w:pPr>
            <w:r w:rsidRPr="00584D01">
              <w:rPr>
                <w:rFonts w:ascii="Arial" w:hAnsi="Arial" w:cs="Arial"/>
              </w:rPr>
              <w:t>30. Međužupanijsko stručno vijeće za GOO i srodne teme Splitskodalmatinske i Šibensko-kninske županije, 17. 10. 2020.,  – online – webinar, 20 sudionika,</w:t>
            </w:r>
          </w:p>
          <w:p w14:paraId="6A67A6CA" w14:textId="77777777" w:rsidR="00983F04" w:rsidRPr="00584D01" w:rsidRDefault="00983F04" w:rsidP="00983F04">
            <w:pPr>
              <w:pStyle w:val="NoSpacing"/>
              <w:ind w:left="360"/>
              <w:jc w:val="both"/>
              <w:rPr>
                <w:rFonts w:ascii="Arial" w:hAnsi="Arial" w:cs="Arial"/>
              </w:rPr>
            </w:pPr>
            <w:r w:rsidRPr="00584D01">
              <w:rPr>
                <w:rFonts w:ascii="Arial" w:hAnsi="Arial" w:cs="Arial"/>
              </w:rPr>
              <w:t>31. ŽSV za Građanski odgoj i obrazovanje za Grad Zagreb: Uvođenje financijske pismenosti u odgojno obrazovnu ustanovu, 29. 10. 2020.,  – online – webinar, 30 sudionika,</w:t>
            </w:r>
          </w:p>
          <w:p w14:paraId="2576807B" w14:textId="77777777" w:rsidR="00983F04" w:rsidRPr="00584D01" w:rsidRDefault="00983F04" w:rsidP="00983F04">
            <w:pPr>
              <w:pStyle w:val="NoSpacing"/>
              <w:ind w:left="360"/>
              <w:jc w:val="both"/>
              <w:rPr>
                <w:rFonts w:ascii="Arial" w:hAnsi="Arial" w:cs="Arial"/>
              </w:rPr>
            </w:pPr>
            <w:r w:rsidRPr="00584D01">
              <w:rPr>
                <w:rFonts w:ascii="Arial" w:hAnsi="Arial" w:cs="Arial"/>
              </w:rPr>
              <w:t>32. Projektna nastava – Županijsko stručno vijeće za Građanski odgoj i obrazovanje i srodne međupredmetne teme- Grad Zagreb, 16. 11. 2020.,  – online – webinar, 27 sudionika,</w:t>
            </w:r>
          </w:p>
          <w:p w14:paraId="4E2BB424" w14:textId="77777777" w:rsidR="00983F04" w:rsidRPr="00584D01" w:rsidRDefault="00983F04" w:rsidP="00983F04">
            <w:pPr>
              <w:pStyle w:val="NoSpacing"/>
              <w:ind w:left="360"/>
              <w:jc w:val="both"/>
              <w:rPr>
                <w:rFonts w:ascii="Arial" w:hAnsi="Arial" w:cs="Arial"/>
              </w:rPr>
            </w:pPr>
            <w:r w:rsidRPr="00584D01">
              <w:rPr>
                <w:rFonts w:ascii="Arial" w:hAnsi="Arial" w:cs="Arial"/>
              </w:rPr>
              <w:t>33. Izazovi obrazovanja – Županijsko stručno vijeće za Građanski odgoj i obrazovanje i srodne međupredmetne teme Dubrovačko-neretvanske županije, 23. 11. 2020., ZOOM, 54 sudionika,</w:t>
            </w:r>
          </w:p>
          <w:p w14:paraId="7DAAB186" w14:textId="77777777" w:rsidR="00983F04" w:rsidRPr="00584D01" w:rsidRDefault="00983F04" w:rsidP="00983F04">
            <w:pPr>
              <w:pStyle w:val="NoSpacing"/>
              <w:ind w:left="360"/>
              <w:jc w:val="both"/>
              <w:rPr>
                <w:rFonts w:ascii="Arial" w:hAnsi="Arial" w:cs="Arial"/>
              </w:rPr>
            </w:pPr>
            <w:r w:rsidRPr="00584D01">
              <w:rPr>
                <w:rFonts w:ascii="Arial" w:hAnsi="Arial" w:cs="Arial"/>
              </w:rPr>
              <w:t>34. COVID-19 i stigmatizacija, 25. 11. 2020.,  – online – webinar,70 sudionika,</w:t>
            </w:r>
          </w:p>
          <w:p w14:paraId="186969D4" w14:textId="77777777" w:rsidR="00983F04" w:rsidRPr="00584D01" w:rsidRDefault="00983F04" w:rsidP="00983F04">
            <w:pPr>
              <w:pStyle w:val="NoSpacing"/>
              <w:ind w:left="360"/>
              <w:jc w:val="both"/>
              <w:rPr>
                <w:rFonts w:ascii="Arial" w:hAnsi="Arial" w:cs="Arial"/>
              </w:rPr>
            </w:pPr>
            <w:r w:rsidRPr="00584D01">
              <w:rPr>
                <w:rFonts w:ascii="Arial" w:hAnsi="Arial" w:cs="Arial"/>
              </w:rPr>
              <w:t>35. Građanski odgoj i obrazovanje: Mladi i ljudska prava, 26. 11. 2020.,  – online – webinar, 51 sudionik,</w:t>
            </w:r>
          </w:p>
          <w:p w14:paraId="1F0D9F24" w14:textId="77777777" w:rsidR="00983F04" w:rsidRPr="00584D01" w:rsidRDefault="00983F04" w:rsidP="00983F04">
            <w:pPr>
              <w:pStyle w:val="NoSpacing"/>
              <w:ind w:left="360"/>
              <w:jc w:val="both"/>
              <w:rPr>
                <w:rFonts w:ascii="Arial" w:hAnsi="Arial" w:cs="Arial"/>
              </w:rPr>
            </w:pPr>
            <w:r w:rsidRPr="00584D01">
              <w:rPr>
                <w:rFonts w:ascii="Arial" w:hAnsi="Arial" w:cs="Arial"/>
              </w:rPr>
              <w:t>36. „Zaštita korisnika u elektroničkim komunikacijama“ (HAKOM), 26. 11. 2020.,  – online – webinar, 60 sudionika,</w:t>
            </w:r>
          </w:p>
          <w:p w14:paraId="689EF999" w14:textId="77777777" w:rsidR="00983F04" w:rsidRPr="00584D01" w:rsidRDefault="00983F04" w:rsidP="00983F04">
            <w:pPr>
              <w:pStyle w:val="NoSpacing"/>
              <w:ind w:left="360"/>
              <w:jc w:val="both"/>
              <w:rPr>
                <w:rFonts w:ascii="Arial" w:hAnsi="Arial" w:cs="Arial"/>
              </w:rPr>
            </w:pPr>
            <w:r w:rsidRPr="00584D01">
              <w:rPr>
                <w:rFonts w:ascii="Arial" w:hAnsi="Arial" w:cs="Arial"/>
              </w:rPr>
              <w:t>37. Zaštita dostojanstva i prava radnika, mobbing, 28.09.2020.,  – online – webinar, 59 sudionika,</w:t>
            </w:r>
          </w:p>
          <w:p w14:paraId="35DA5466" w14:textId="77777777" w:rsidR="00983F04" w:rsidRPr="00584D01" w:rsidRDefault="00983F04" w:rsidP="00983F04">
            <w:pPr>
              <w:pStyle w:val="NoSpacing"/>
              <w:ind w:left="360"/>
              <w:jc w:val="both"/>
              <w:rPr>
                <w:rFonts w:ascii="Arial" w:hAnsi="Arial" w:cs="Arial"/>
              </w:rPr>
            </w:pPr>
            <w:r w:rsidRPr="00584D01">
              <w:rPr>
                <w:rFonts w:ascii="Arial" w:hAnsi="Arial" w:cs="Arial"/>
              </w:rPr>
              <w:t>38. „Hanfa i sektor financijskih usluga“, 07.10.2020., online– webinar, 47 sudionika,</w:t>
            </w:r>
          </w:p>
          <w:p w14:paraId="13E4A386" w14:textId="77777777" w:rsidR="00983F04" w:rsidRPr="00584D01" w:rsidRDefault="00983F04" w:rsidP="00983F04">
            <w:pPr>
              <w:pStyle w:val="NoSpacing"/>
              <w:ind w:left="360"/>
              <w:jc w:val="both"/>
              <w:rPr>
                <w:rFonts w:ascii="Arial" w:hAnsi="Arial" w:cs="Arial"/>
              </w:rPr>
            </w:pPr>
            <w:r w:rsidRPr="00584D01">
              <w:rPr>
                <w:rFonts w:ascii="Arial" w:hAnsi="Arial" w:cs="Arial"/>
              </w:rPr>
              <w:t>39. OPĆA UREDBA O ZAŠTITI OSOBNIH PODATAKA, 5.11.2020., online– webinar, 65 sudionika</w:t>
            </w:r>
          </w:p>
          <w:p w14:paraId="456216AF" w14:textId="77777777" w:rsidR="00983F04" w:rsidRPr="00584D01" w:rsidRDefault="00983F04" w:rsidP="00983F04">
            <w:pPr>
              <w:pStyle w:val="NoSpacing"/>
              <w:ind w:left="360"/>
              <w:jc w:val="both"/>
              <w:rPr>
                <w:rFonts w:ascii="Arial" w:hAnsi="Arial" w:cs="Arial"/>
              </w:rPr>
            </w:pPr>
            <w:r w:rsidRPr="00584D01">
              <w:rPr>
                <w:rFonts w:ascii="Arial" w:hAnsi="Arial" w:cs="Arial"/>
              </w:rPr>
              <w:t>40. „Prevare kod trgovanja financijskim instrumentima“, 19. 11. 2020., online– webinar, 60 sudionika.</w:t>
            </w:r>
          </w:p>
          <w:p w14:paraId="5F0D0A98" w14:textId="2A9ABF22" w:rsidR="00983F04" w:rsidRPr="00584D01" w:rsidRDefault="00983F04" w:rsidP="00983F04">
            <w:pPr>
              <w:pStyle w:val="NoSpacing"/>
              <w:ind w:left="360"/>
              <w:jc w:val="both"/>
              <w:rPr>
                <w:rFonts w:ascii="Arial" w:hAnsi="Arial" w:cs="Arial"/>
              </w:rPr>
            </w:pPr>
            <w:r w:rsidRPr="00584D01">
              <w:rPr>
                <w:rFonts w:ascii="Arial" w:hAnsi="Arial" w:cs="Arial"/>
              </w:rPr>
              <w:t>41. Skup u suradnji s Hrvatskim Crvenim križem – COVID 19 i stigmatizacija; prezentacija projekta „Sigurnije škole i vrtići“, 1. 10. 2020., online webinar, 100 sudionika</w:t>
            </w:r>
          </w:p>
          <w:p w14:paraId="125C4CF4" w14:textId="498FFDF2" w:rsidR="00983F04" w:rsidRPr="00584D01" w:rsidRDefault="00983F04" w:rsidP="00983F04">
            <w:pPr>
              <w:pStyle w:val="NoSpacing"/>
              <w:ind w:left="360"/>
              <w:jc w:val="both"/>
              <w:rPr>
                <w:rFonts w:ascii="Arial" w:hAnsi="Arial" w:cs="Arial"/>
              </w:rPr>
            </w:pPr>
            <w:r w:rsidRPr="00584D01">
              <w:rPr>
                <w:rFonts w:ascii="Arial" w:hAnsi="Arial" w:cs="Arial"/>
              </w:rPr>
              <w:t>42. Skup u suradnji s Hrvatskim Crvenim križem – COVID 19 i stigmatizacija; prezentacija projekta „„Sigurnije škole i vrtići“„, 2. 10. 2020., online webinar, 100 sudionika</w:t>
            </w:r>
          </w:p>
          <w:p w14:paraId="7A00D70C" w14:textId="17AA7CDC" w:rsidR="00983F04" w:rsidRPr="00584D01" w:rsidRDefault="00983F04" w:rsidP="00983F04">
            <w:pPr>
              <w:pStyle w:val="NoSpacing"/>
              <w:ind w:left="360"/>
              <w:jc w:val="both"/>
              <w:rPr>
                <w:rFonts w:ascii="Arial" w:hAnsi="Arial" w:cs="Arial"/>
              </w:rPr>
            </w:pPr>
            <w:r w:rsidRPr="00584D01">
              <w:rPr>
                <w:rFonts w:ascii="Arial" w:hAnsi="Arial" w:cs="Arial"/>
              </w:rPr>
              <w:t>43. SKUP PO POZIVU – Modeli odgovora na odgojno-obrazovne potrebe djece izložene riziku socijalne isključivosti u ustanovama ranog i predškolskog odgoja i obrazovanja (MORENEC) 1 – nastavak skupa, 15.10. 2020., online webinar, 84 sudionika</w:t>
            </w:r>
          </w:p>
          <w:p w14:paraId="0D46E039" w14:textId="3973CA9B" w:rsidR="00983F04" w:rsidRPr="00584D01" w:rsidRDefault="00983F04" w:rsidP="00983F04">
            <w:pPr>
              <w:pStyle w:val="NoSpacing"/>
              <w:ind w:left="360"/>
              <w:jc w:val="both"/>
              <w:rPr>
                <w:rFonts w:ascii="Arial" w:hAnsi="Arial" w:cs="Arial"/>
              </w:rPr>
            </w:pPr>
            <w:r w:rsidRPr="00584D01">
              <w:rPr>
                <w:rFonts w:ascii="Arial" w:hAnsi="Arial" w:cs="Arial"/>
              </w:rPr>
              <w:t>44. SKUP PO POZIVU – Modeli odgovora na odgojno-obrazovne potrebe djece izložene riziku socijalne isključivosti u ustanovama ranog i predškolskog odgoja i obrazovanja (MORENEC) 2 – nastavak skupa, 22. 10. 2020., online webinar, 100 sudionika</w:t>
            </w:r>
          </w:p>
          <w:p w14:paraId="73149DBB" w14:textId="1EC18909" w:rsidR="00983F04" w:rsidRPr="00584D01" w:rsidRDefault="00983F04" w:rsidP="00983F04">
            <w:pPr>
              <w:pStyle w:val="NoSpacing"/>
              <w:ind w:left="360"/>
              <w:jc w:val="both"/>
              <w:rPr>
                <w:rFonts w:ascii="Arial" w:hAnsi="Arial" w:cs="Arial"/>
              </w:rPr>
            </w:pPr>
            <w:r w:rsidRPr="00584D01">
              <w:rPr>
                <w:rFonts w:ascii="Arial" w:hAnsi="Arial" w:cs="Arial"/>
              </w:rPr>
              <w:t>45. Skup u suradnji s Hrvatskim Crvenim križem – COVID 19 i stigmatizacija; prezentacija projekta „„Sigurnije škole i vrtići“„, 19. 11. 2020., online webinar, 292 sudionika</w:t>
            </w:r>
          </w:p>
          <w:p w14:paraId="78F40385" w14:textId="47081CD2" w:rsidR="00983F04" w:rsidRPr="00584D01" w:rsidRDefault="00983F04" w:rsidP="00983F04">
            <w:pPr>
              <w:pStyle w:val="NoSpacing"/>
              <w:ind w:left="360"/>
              <w:jc w:val="both"/>
              <w:rPr>
                <w:rFonts w:ascii="Arial" w:hAnsi="Arial" w:cs="Arial"/>
              </w:rPr>
            </w:pPr>
            <w:r w:rsidRPr="00584D01">
              <w:rPr>
                <w:rFonts w:ascii="Arial" w:hAnsi="Arial" w:cs="Arial"/>
              </w:rPr>
              <w:t xml:space="preserve">46. Skup u suradnji s Hrvatskim Crvenim križem – COVID 19 i stigmatizacija; prezentacija projekta „„Sigurnije škole i vrtići“„, 20. 11. 2020., online webinar, 100 sudionika </w:t>
            </w:r>
          </w:p>
          <w:p w14:paraId="4437F76F" w14:textId="36922772" w:rsidR="00983F04" w:rsidRPr="00584D01" w:rsidRDefault="00983F04" w:rsidP="00983F04">
            <w:pPr>
              <w:pStyle w:val="NoSpacing"/>
              <w:ind w:left="360"/>
              <w:jc w:val="both"/>
              <w:rPr>
                <w:rFonts w:ascii="Arial" w:hAnsi="Arial" w:cs="Arial"/>
              </w:rPr>
            </w:pPr>
            <w:r w:rsidRPr="00584D01">
              <w:rPr>
                <w:rFonts w:ascii="Arial" w:hAnsi="Arial" w:cs="Arial"/>
              </w:rPr>
              <w:t>47. SKUP PO POZIVU – Modeli odgovora na odgojno-obrazovne potrebe djece izložene riziku socijalne isključivosti u ustanovama ranog i predškolskog odgoja i obrazovanja (MORENEC), 26. 11. 2020., online webinar, 100 sudionika</w:t>
            </w:r>
          </w:p>
          <w:p w14:paraId="321C2961" w14:textId="3DDC8E38" w:rsidR="00983F04" w:rsidRPr="00584D01" w:rsidRDefault="00983F04" w:rsidP="00983F04">
            <w:pPr>
              <w:pStyle w:val="NoSpacing"/>
              <w:ind w:left="360"/>
              <w:jc w:val="both"/>
              <w:rPr>
                <w:rFonts w:ascii="Arial" w:hAnsi="Arial" w:cs="Arial"/>
              </w:rPr>
            </w:pPr>
            <w:r w:rsidRPr="00584D01">
              <w:rPr>
                <w:rFonts w:ascii="Arial" w:hAnsi="Arial" w:cs="Arial"/>
              </w:rPr>
              <w:t>48. The Holocaust as a starting point / Holokaust kao početna točka 3, 12. 10. 2020., online webinar, 13 sudionika</w:t>
            </w:r>
          </w:p>
          <w:p w14:paraId="7D6C2FB9" w14:textId="70743297" w:rsidR="00983F04" w:rsidRPr="00584D01" w:rsidRDefault="00983F04" w:rsidP="00983F04">
            <w:pPr>
              <w:pStyle w:val="NoSpacing"/>
              <w:ind w:left="360"/>
              <w:jc w:val="both"/>
              <w:rPr>
                <w:rFonts w:ascii="Arial" w:hAnsi="Arial" w:cs="Arial"/>
              </w:rPr>
            </w:pPr>
            <w:r w:rsidRPr="00584D01">
              <w:rPr>
                <w:rFonts w:ascii="Arial" w:hAnsi="Arial" w:cs="Arial"/>
              </w:rPr>
              <w:t>49. The Holocaust as a starting point / Holokaust kao početna točka 6, 19. 10. 2020., online webinar, 13 sudionika</w:t>
            </w:r>
          </w:p>
          <w:p w14:paraId="3A6FC2F8" w14:textId="21F7DC9D" w:rsidR="00983F04" w:rsidRPr="00584D01" w:rsidRDefault="00983F04" w:rsidP="00983F04">
            <w:pPr>
              <w:pStyle w:val="NoSpacing"/>
              <w:ind w:left="360"/>
              <w:jc w:val="both"/>
              <w:rPr>
                <w:rFonts w:ascii="Arial" w:hAnsi="Arial" w:cs="Arial"/>
              </w:rPr>
            </w:pPr>
            <w:r w:rsidRPr="00584D01">
              <w:rPr>
                <w:rFonts w:ascii="Arial" w:hAnsi="Arial" w:cs="Arial"/>
              </w:rPr>
              <w:t>50. Ponovljeni webinar: #stop(e)nasilju, 29. 5. 2020, 97 sudionika</w:t>
            </w:r>
          </w:p>
          <w:p w14:paraId="6C977A2F" w14:textId="27B34152" w:rsidR="00983F04" w:rsidRPr="00584D01" w:rsidRDefault="00983F04" w:rsidP="00983F04">
            <w:pPr>
              <w:pStyle w:val="NoSpacing"/>
              <w:ind w:left="360"/>
              <w:jc w:val="both"/>
              <w:rPr>
                <w:rFonts w:ascii="Arial" w:hAnsi="Arial" w:cs="Arial"/>
              </w:rPr>
            </w:pPr>
            <w:r w:rsidRPr="00584D01">
              <w:rPr>
                <w:rFonts w:ascii="Arial" w:hAnsi="Arial" w:cs="Arial"/>
              </w:rPr>
              <w:t>51. Webinar: Nasilje u medijima, 2. 10. 2020., 248 sudionika</w:t>
            </w:r>
          </w:p>
          <w:p w14:paraId="26015CB7" w14:textId="0A3751F7" w:rsidR="009245B8" w:rsidRPr="00584D01" w:rsidRDefault="00983F04" w:rsidP="00983F04">
            <w:pPr>
              <w:pStyle w:val="NoSpacing"/>
              <w:ind w:left="360"/>
              <w:jc w:val="both"/>
              <w:rPr>
                <w:rFonts w:ascii="Arial" w:hAnsi="Arial" w:cs="Arial"/>
              </w:rPr>
            </w:pPr>
            <w:r w:rsidRPr="00584D01">
              <w:rPr>
                <w:rFonts w:ascii="Arial" w:hAnsi="Arial" w:cs="Arial"/>
              </w:rPr>
              <w:t>52) Webinar: Oblici i prevencija elektroničkog nasija, 6. 11. 2020., 323 sudionika</w:t>
            </w:r>
          </w:p>
          <w:p w14:paraId="23F948B8" w14:textId="77777777" w:rsidR="007D610F" w:rsidRPr="00584D01" w:rsidRDefault="007D610F" w:rsidP="002320DF">
            <w:pPr>
              <w:pStyle w:val="NoSpacing"/>
              <w:jc w:val="both"/>
              <w:rPr>
                <w:rFonts w:ascii="Arial" w:hAnsi="Arial" w:cs="Arial"/>
              </w:rPr>
            </w:pPr>
          </w:p>
          <w:p w14:paraId="204E9527" w14:textId="77777777" w:rsidR="00E15DE4" w:rsidRPr="00584D01" w:rsidRDefault="002320DF" w:rsidP="00E15DE4">
            <w:pPr>
              <w:pStyle w:val="NoSpacing"/>
              <w:jc w:val="both"/>
              <w:rPr>
                <w:rFonts w:ascii="Arial" w:hAnsi="Arial" w:cs="Arial"/>
              </w:rPr>
            </w:pPr>
            <w:r w:rsidRPr="00584D01">
              <w:rPr>
                <w:rFonts w:ascii="Arial" w:hAnsi="Arial" w:cs="Arial"/>
              </w:rPr>
              <w:t>Kao i svake godine, u organizaciji Agencije za odgoj i obrazovanje i Ministarstva znanosti i obrazovanja, i tijekom 2020. godine predviđeno je bilo da se održe školske, županijske i državne smotre iz Gr</w:t>
            </w:r>
            <w:r w:rsidR="00E15DE4" w:rsidRPr="00584D01">
              <w:rPr>
                <w:rFonts w:ascii="Arial" w:hAnsi="Arial" w:cs="Arial"/>
              </w:rPr>
              <w:t xml:space="preserve">ađanskog odgoja i obrazovanja. Iako su </w:t>
            </w:r>
            <w:r w:rsidRPr="00584D01">
              <w:rPr>
                <w:rFonts w:ascii="Arial" w:hAnsi="Arial" w:cs="Arial"/>
              </w:rPr>
              <w:t>epidemija virusa COVID</w:t>
            </w:r>
            <w:r w:rsidR="00CD6F99" w:rsidRPr="00584D01">
              <w:rPr>
                <w:rFonts w:ascii="Arial" w:hAnsi="Arial" w:cs="Arial"/>
              </w:rPr>
              <w:t>-</w:t>
            </w:r>
            <w:r w:rsidRPr="00584D01">
              <w:rPr>
                <w:rFonts w:ascii="Arial" w:hAnsi="Arial" w:cs="Arial"/>
              </w:rPr>
              <w:t xml:space="preserve">19 </w:t>
            </w:r>
            <w:r w:rsidR="00E15DE4" w:rsidRPr="00584D01">
              <w:rPr>
                <w:rFonts w:ascii="Arial" w:hAnsi="Arial" w:cs="Arial"/>
              </w:rPr>
              <w:t xml:space="preserve">smotre bile </w:t>
            </w:r>
            <w:r w:rsidRPr="00584D01">
              <w:rPr>
                <w:rFonts w:ascii="Arial" w:hAnsi="Arial" w:cs="Arial"/>
              </w:rPr>
              <w:t>odgođene</w:t>
            </w:r>
            <w:r w:rsidR="00E15DE4" w:rsidRPr="00584D01">
              <w:rPr>
                <w:rFonts w:ascii="Arial" w:hAnsi="Arial" w:cs="Arial"/>
              </w:rPr>
              <w:t>, ipak su u jesen 2020. godine održane na daljinu</w:t>
            </w:r>
            <w:r w:rsidRPr="00584D01">
              <w:rPr>
                <w:rFonts w:ascii="Arial" w:hAnsi="Arial" w:cs="Arial"/>
              </w:rPr>
              <w:t>.</w:t>
            </w:r>
          </w:p>
          <w:p w14:paraId="5FC35028" w14:textId="77777777" w:rsidR="00983F04" w:rsidRPr="00584D01" w:rsidRDefault="00983F04" w:rsidP="00E15DE4">
            <w:pPr>
              <w:pStyle w:val="NoSpacing"/>
              <w:jc w:val="both"/>
              <w:rPr>
                <w:rFonts w:ascii="Arial" w:hAnsi="Arial" w:cs="Arial"/>
              </w:rPr>
            </w:pPr>
          </w:p>
          <w:p w14:paraId="49D52C00" w14:textId="00676E4C" w:rsidR="009062C7" w:rsidRPr="00584D01" w:rsidRDefault="00E15DE4" w:rsidP="00E15DE4">
            <w:pPr>
              <w:pStyle w:val="NoSpacing"/>
              <w:jc w:val="both"/>
              <w:rPr>
                <w:rFonts w:ascii="Arial" w:hAnsi="Arial" w:cs="Arial"/>
              </w:rPr>
            </w:pPr>
            <w:r w:rsidRPr="00584D01">
              <w:rPr>
                <w:rFonts w:ascii="Arial" w:hAnsi="Arial" w:cs="Arial"/>
              </w:rPr>
              <w:t>Održane su 2 državne smotre iz područja Građanskog odgoja i obrazovanja:</w:t>
            </w:r>
            <w:r w:rsidRPr="00584D01">
              <w:rPr>
                <w:rFonts w:ascii="Arial" w:hAnsi="Arial" w:cs="Arial"/>
              </w:rPr>
              <w:br/>
              <w:t>1. Smotra projekt Građanin sa 160 sudionika iz osnovnih i srednjih škola</w:t>
            </w:r>
            <w:r w:rsidR="002320DF" w:rsidRPr="00584D01">
              <w:rPr>
                <w:rFonts w:ascii="Arial" w:hAnsi="Arial" w:cs="Arial"/>
              </w:rPr>
              <w:t xml:space="preserve"> </w:t>
            </w:r>
            <w:r w:rsidRPr="00584D01">
              <w:rPr>
                <w:rFonts w:ascii="Arial" w:hAnsi="Arial" w:cs="Arial"/>
              </w:rPr>
              <w:t>na kojoj su učenici predstavili ukupno 32 projekta,</w:t>
            </w:r>
          </w:p>
          <w:p w14:paraId="1AFF1C60" w14:textId="4C84A52A" w:rsidR="00E15DE4" w:rsidRPr="00584D01" w:rsidRDefault="00E15DE4" w:rsidP="00E15DE4">
            <w:pPr>
              <w:pStyle w:val="NoSpacing"/>
              <w:jc w:val="both"/>
              <w:rPr>
                <w:rFonts w:ascii="Arial" w:hAnsi="Arial" w:cs="Arial"/>
              </w:rPr>
            </w:pPr>
            <w:r w:rsidRPr="00584D01">
              <w:rPr>
                <w:rFonts w:ascii="Arial" w:hAnsi="Arial" w:cs="Arial"/>
              </w:rPr>
              <w:t>2. Smotra simuliranih suđenja na kojoj je sudjelovalo 100 učenika iz 10 srednjih škola. Na Smotri je spis za simulirano suđenje bio građanska parnica: Vjekoslav Marić protiv Krešimira Čirića i Gimnazije dr. Franjo Tuđman iz Zagreba. Spis za simulirano suđenje izmišljen je za potrebe državne smotre simuliranih suđenja.</w:t>
            </w:r>
          </w:p>
          <w:p w14:paraId="5D34F957" w14:textId="77777777" w:rsidR="00CD6F99" w:rsidRPr="00584D01" w:rsidRDefault="00CD6F99" w:rsidP="002320DF">
            <w:pPr>
              <w:pStyle w:val="NoSpacing"/>
              <w:jc w:val="both"/>
              <w:rPr>
                <w:rFonts w:ascii="Arial" w:hAnsi="Arial" w:cs="Arial"/>
              </w:rPr>
            </w:pPr>
          </w:p>
          <w:p w14:paraId="2356D1A4" w14:textId="44CD286B" w:rsidR="009062C7" w:rsidRPr="00584D01" w:rsidRDefault="009062C7" w:rsidP="009062C7">
            <w:pPr>
              <w:pStyle w:val="NoSpacing"/>
              <w:jc w:val="both"/>
              <w:rPr>
                <w:rFonts w:ascii="Arial" w:hAnsi="Arial" w:cs="Arial"/>
              </w:rPr>
            </w:pPr>
            <w:r w:rsidRPr="00584D01">
              <w:rPr>
                <w:rFonts w:ascii="Arial" w:hAnsi="Arial" w:cs="Arial"/>
              </w:rPr>
              <w:t>Dodatno, Ministarstvo znanosti i obrazovanja raspisalo je Natječaj za dodjelu bespovratnih sredstava projektima udruga u području izvaninstitucionalnoga odgoja i obrazovanja djece i mladih u školskoj godini 2019./2020. u sljedećim prioritetnim područjima:</w:t>
            </w:r>
          </w:p>
          <w:p w14:paraId="54B536FA" w14:textId="77777777" w:rsidR="009062C7" w:rsidRPr="00584D01" w:rsidRDefault="009062C7" w:rsidP="009062C7">
            <w:pPr>
              <w:pStyle w:val="NoSpacing"/>
              <w:jc w:val="both"/>
              <w:rPr>
                <w:rFonts w:ascii="Arial" w:hAnsi="Arial" w:cs="Arial"/>
              </w:rPr>
            </w:pPr>
          </w:p>
          <w:p w14:paraId="470AE9B7" w14:textId="77777777" w:rsidR="009062C7" w:rsidRPr="00584D01" w:rsidRDefault="009062C7" w:rsidP="009062C7">
            <w:pPr>
              <w:pStyle w:val="NoSpacing"/>
              <w:jc w:val="both"/>
              <w:rPr>
                <w:rFonts w:ascii="Arial" w:hAnsi="Arial" w:cs="Arial"/>
              </w:rPr>
            </w:pPr>
            <w:r w:rsidRPr="00584D01">
              <w:rPr>
                <w:rFonts w:ascii="Arial" w:hAnsi="Arial" w:cs="Arial"/>
              </w:rPr>
              <w:t>P1: Promicanje socijalne uključenosti te očuvanja nacionalnoga i lokalnog identiteta:</w:t>
            </w:r>
          </w:p>
          <w:p w14:paraId="08B4E39B" w14:textId="77777777" w:rsidR="009062C7" w:rsidRPr="00584D01" w:rsidRDefault="009062C7" w:rsidP="009062C7">
            <w:pPr>
              <w:pStyle w:val="NoSpacing"/>
              <w:ind w:left="370"/>
              <w:jc w:val="both"/>
              <w:rPr>
                <w:rFonts w:ascii="Arial" w:hAnsi="Arial" w:cs="Arial"/>
              </w:rPr>
            </w:pPr>
            <w:r w:rsidRPr="00584D01">
              <w:rPr>
                <w:rFonts w:ascii="Arial" w:hAnsi="Arial" w:cs="Arial"/>
              </w:rPr>
              <w:t>a. Odgoj i obrazovanje za osobni i socijalni razvoj, solidarnost, socijalnu uključenost i opće ljudske vrijednosti;</w:t>
            </w:r>
          </w:p>
          <w:p w14:paraId="1E8C67C9" w14:textId="77777777" w:rsidR="009062C7" w:rsidRPr="00584D01" w:rsidRDefault="009062C7" w:rsidP="009062C7">
            <w:pPr>
              <w:pStyle w:val="NoSpacing"/>
              <w:ind w:left="370"/>
              <w:jc w:val="both"/>
              <w:rPr>
                <w:rFonts w:ascii="Arial" w:hAnsi="Arial" w:cs="Arial"/>
              </w:rPr>
            </w:pPr>
            <w:r w:rsidRPr="00584D01">
              <w:rPr>
                <w:rFonts w:ascii="Arial" w:hAnsi="Arial" w:cs="Arial"/>
              </w:rPr>
              <w:t>b. Odgoj i obrazovanje za mir i nenasilno rješavanje sukoba;</w:t>
            </w:r>
          </w:p>
          <w:p w14:paraId="0B763F86" w14:textId="77777777" w:rsidR="009062C7" w:rsidRPr="00584D01" w:rsidRDefault="009062C7" w:rsidP="009062C7">
            <w:pPr>
              <w:pStyle w:val="NoSpacing"/>
              <w:ind w:left="370"/>
              <w:jc w:val="both"/>
              <w:rPr>
                <w:rFonts w:ascii="Arial" w:hAnsi="Arial" w:cs="Arial"/>
              </w:rPr>
            </w:pPr>
            <w:r w:rsidRPr="00584D01">
              <w:rPr>
                <w:rFonts w:ascii="Arial" w:hAnsi="Arial" w:cs="Arial"/>
              </w:rPr>
              <w:t>c. Odgoj i obrazovanje za ljudska prava, odgovornost i aktivno građanstvo;</w:t>
            </w:r>
          </w:p>
          <w:p w14:paraId="526F9F51" w14:textId="77777777" w:rsidR="009062C7" w:rsidRPr="00584D01" w:rsidRDefault="009062C7" w:rsidP="009062C7">
            <w:pPr>
              <w:pStyle w:val="NoSpacing"/>
              <w:ind w:left="370"/>
              <w:jc w:val="both"/>
              <w:rPr>
                <w:rFonts w:ascii="Arial" w:hAnsi="Arial" w:cs="Arial"/>
              </w:rPr>
            </w:pPr>
            <w:r w:rsidRPr="00584D01">
              <w:rPr>
                <w:rFonts w:ascii="Arial" w:hAnsi="Arial" w:cs="Arial"/>
              </w:rPr>
              <w:t>d. Odgoj i obrazovanje o štetnosti korupcije i koruptivnim rizicima;</w:t>
            </w:r>
          </w:p>
          <w:p w14:paraId="1F3FC3A4" w14:textId="77777777" w:rsidR="009062C7" w:rsidRPr="00584D01" w:rsidRDefault="009062C7" w:rsidP="009062C7">
            <w:pPr>
              <w:pStyle w:val="NoSpacing"/>
              <w:ind w:left="370"/>
              <w:jc w:val="both"/>
              <w:rPr>
                <w:rFonts w:ascii="Arial" w:hAnsi="Arial" w:cs="Arial"/>
              </w:rPr>
            </w:pPr>
            <w:r w:rsidRPr="00584D01">
              <w:rPr>
                <w:rFonts w:ascii="Arial" w:hAnsi="Arial" w:cs="Arial"/>
              </w:rPr>
              <w:t>e. Odgoj i obrazovanje za očuvanje povijesnoga, kulturnoga i hrvatskoga nacionalnog identiteta;</w:t>
            </w:r>
          </w:p>
          <w:p w14:paraId="6C411C8E" w14:textId="77777777" w:rsidR="009062C7" w:rsidRPr="00584D01" w:rsidRDefault="009062C7" w:rsidP="009062C7">
            <w:pPr>
              <w:pStyle w:val="NoSpacing"/>
              <w:ind w:left="370"/>
              <w:jc w:val="both"/>
              <w:rPr>
                <w:rFonts w:ascii="Arial" w:hAnsi="Arial" w:cs="Arial"/>
              </w:rPr>
            </w:pPr>
            <w:r w:rsidRPr="00584D01">
              <w:rPr>
                <w:rFonts w:ascii="Arial" w:hAnsi="Arial" w:cs="Arial"/>
              </w:rPr>
              <w:t>f. Odgoj i obrazovanje o pravima i očuvanju identiteta nacionalnih manjina, interkulturalizmu i  multikulturalizmu;</w:t>
            </w:r>
          </w:p>
          <w:p w14:paraId="18F15359" w14:textId="77777777" w:rsidR="009062C7" w:rsidRPr="00584D01" w:rsidRDefault="009062C7" w:rsidP="009062C7">
            <w:pPr>
              <w:pStyle w:val="NoSpacing"/>
              <w:ind w:left="370"/>
              <w:jc w:val="both"/>
              <w:rPr>
                <w:rFonts w:ascii="Arial" w:hAnsi="Arial" w:cs="Arial"/>
              </w:rPr>
            </w:pPr>
            <w:r w:rsidRPr="00584D01">
              <w:rPr>
                <w:rFonts w:ascii="Arial" w:hAnsi="Arial" w:cs="Arial"/>
              </w:rPr>
              <w:t>g. Poticanje očuvanja kulturne i prirodne baštine te tradicionalnih obrta.</w:t>
            </w:r>
          </w:p>
          <w:p w14:paraId="7D173633" w14:textId="77777777" w:rsidR="009062C7" w:rsidRPr="00584D01" w:rsidRDefault="009062C7" w:rsidP="009062C7">
            <w:pPr>
              <w:pStyle w:val="NoSpacing"/>
              <w:jc w:val="both"/>
              <w:rPr>
                <w:rFonts w:ascii="Arial" w:hAnsi="Arial" w:cs="Arial"/>
              </w:rPr>
            </w:pPr>
          </w:p>
          <w:p w14:paraId="7E873D8E" w14:textId="77777777" w:rsidR="009062C7" w:rsidRPr="00584D01" w:rsidRDefault="009062C7" w:rsidP="009062C7">
            <w:pPr>
              <w:pStyle w:val="NoSpacing"/>
              <w:jc w:val="both"/>
              <w:rPr>
                <w:rFonts w:ascii="Arial" w:hAnsi="Arial" w:cs="Arial"/>
              </w:rPr>
            </w:pPr>
            <w:r w:rsidRPr="00584D01">
              <w:rPr>
                <w:rFonts w:ascii="Arial" w:hAnsi="Arial" w:cs="Arial"/>
              </w:rPr>
              <w:t>P2: Unapređenje kvalitete života djece i mladih:</w:t>
            </w:r>
          </w:p>
          <w:p w14:paraId="25517AAE" w14:textId="77777777" w:rsidR="009062C7" w:rsidRPr="00584D01" w:rsidRDefault="009062C7" w:rsidP="009062C7">
            <w:pPr>
              <w:pStyle w:val="NoSpacing"/>
              <w:ind w:firstLine="370"/>
              <w:jc w:val="both"/>
              <w:rPr>
                <w:rFonts w:ascii="Arial" w:hAnsi="Arial" w:cs="Arial"/>
              </w:rPr>
            </w:pPr>
            <w:r w:rsidRPr="00584D01">
              <w:rPr>
                <w:rFonts w:ascii="Arial" w:hAnsi="Arial" w:cs="Arial"/>
              </w:rPr>
              <w:t>a. Odgoj i obrazovanje o zdravim načinima života, očuvanju prirode i održivom razvoju;</w:t>
            </w:r>
          </w:p>
          <w:p w14:paraId="41DC360F" w14:textId="77777777" w:rsidR="009062C7" w:rsidRPr="00584D01" w:rsidRDefault="009062C7" w:rsidP="009062C7">
            <w:pPr>
              <w:pStyle w:val="NoSpacing"/>
              <w:ind w:firstLine="370"/>
              <w:jc w:val="both"/>
              <w:rPr>
                <w:rFonts w:ascii="Arial" w:hAnsi="Arial" w:cs="Arial"/>
              </w:rPr>
            </w:pPr>
            <w:r w:rsidRPr="00584D01">
              <w:rPr>
                <w:rFonts w:ascii="Arial" w:hAnsi="Arial" w:cs="Arial"/>
              </w:rPr>
              <w:t>b. Odgoj i obrazovanje za volonterstvo;</w:t>
            </w:r>
          </w:p>
          <w:p w14:paraId="3812B6EA" w14:textId="77777777" w:rsidR="009062C7" w:rsidRPr="00584D01" w:rsidRDefault="009062C7" w:rsidP="009062C7">
            <w:pPr>
              <w:pStyle w:val="NoSpacing"/>
              <w:ind w:firstLine="370"/>
              <w:jc w:val="both"/>
              <w:rPr>
                <w:rFonts w:ascii="Arial" w:hAnsi="Arial" w:cs="Arial"/>
              </w:rPr>
            </w:pPr>
            <w:r w:rsidRPr="00584D01">
              <w:rPr>
                <w:rFonts w:ascii="Arial" w:hAnsi="Arial" w:cs="Arial"/>
              </w:rPr>
              <w:t>c. Razvoj poduzetničkih aktivnosti djece i mladih;</w:t>
            </w:r>
          </w:p>
          <w:p w14:paraId="41000434" w14:textId="77777777" w:rsidR="009062C7" w:rsidRPr="00584D01" w:rsidRDefault="009062C7" w:rsidP="009062C7">
            <w:pPr>
              <w:pStyle w:val="NoSpacing"/>
              <w:ind w:firstLine="370"/>
              <w:jc w:val="both"/>
              <w:rPr>
                <w:rFonts w:ascii="Arial" w:hAnsi="Arial" w:cs="Arial"/>
              </w:rPr>
            </w:pPr>
            <w:r w:rsidRPr="00584D01">
              <w:rPr>
                <w:rFonts w:ascii="Arial" w:hAnsi="Arial" w:cs="Arial"/>
              </w:rPr>
              <w:t>d. Poticanje kreativnosti i stvaralaštva djece i mladih;</w:t>
            </w:r>
          </w:p>
          <w:p w14:paraId="38AE0686" w14:textId="77777777" w:rsidR="009062C7" w:rsidRPr="00584D01" w:rsidRDefault="009062C7" w:rsidP="009062C7">
            <w:pPr>
              <w:pStyle w:val="NoSpacing"/>
              <w:jc w:val="both"/>
              <w:rPr>
                <w:rFonts w:ascii="Arial" w:hAnsi="Arial" w:cs="Arial"/>
              </w:rPr>
            </w:pPr>
          </w:p>
          <w:p w14:paraId="073D0F09" w14:textId="77777777" w:rsidR="009062C7" w:rsidRPr="00584D01" w:rsidRDefault="009062C7" w:rsidP="009062C7">
            <w:pPr>
              <w:pStyle w:val="NoSpacing"/>
              <w:jc w:val="both"/>
              <w:rPr>
                <w:rFonts w:ascii="Arial" w:hAnsi="Arial" w:cs="Arial"/>
              </w:rPr>
            </w:pPr>
            <w:r w:rsidRPr="00584D01">
              <w:rPr>
                <w:rFonts w:ascii="Arial" w:hAnsi="Arial" w:cs="Arial"/>
              </w:rPr>
              <w:t>P3: Poticanje razvoja kompetencija u prirodoslovno-matematičkom području:</w:t>
            </w:r>
          </w:p>
          <w:p w14:paraId="4C768344" w14:textId="77777777" w:rsidR="009062C7" w:rsidRPr="00584D01" w:rsidRDefault="009062C7" w:rsidP="009062C7">
            <w:pPr>
              <w:pStyle w:val="NoSpacing"/>
              <w:ind w:firstLine="370"/>
              <w:jc w:val="both"/>
              <w:rPr>
                <w:rFonts w:ascii="Arial" w:hAnsi="Arial" w:cs="Arial"/>
              </w:rPr>
            </w:pPr>
            <w:r w:rsidRPr="00584D01">
              <w:rPr>
                <w:rFonts w:ascii="Arial" w:hAnsi="Arial" w:cs="Arial"/>
              </w:rPr>
              <w:t>a. Odgoj i obrazovanje za STEM;</w:t>
            </w:r>
          </w:p>
          <w:p w14:paraId="7996ADFA" w14:textId="77777777" w:rsidR="009062C7" w:rsidRPr="00584D01" w:rsidRDefault="009062C7" w:rsidP="009062C7">
            <w:pPr>
              <w:pStyle w:val="NoSpacing"/>
              <w:ind w:firstLine="370"/>
              <w:jc w:val="both"/>
              <w:rPr>
                <w:rFonts w:ascii="Arial" w:hAnsi="Arial" w:cs="Arial"/>
              </w:rPr>
            </w:pPr>
            <w:r w:rsidRPr="00584D01">
              <w:rPr>
                <w:rFonts w:ascii="Arial" w:hAnsi="Arial" w:cs="Arial"/>
              </w:rPr>
              <w:t>b. Odgoj i obrazovanje za financijsku, digitalnu i medijsku pismenost;</w:t>
            </w:r>
          </w:p>
          <w:p w14:paraId="249D4DB4" w14:textId="77777777" w:rsidR="009062C7" w:rsidRPr="00584D01" w:rsidRDefault="009062C7" w:rsidP="009062C7">
            <w:pPr>
              <w:pStyle w:val="NoSpacing"/>
              <w:ind w:firstLine="370"/>
              <w:jc w:val="both"/>
              <w:rPr>
                <w:rFonts w:ascii="Arial" w:hAnsi="Arial" w:cs="Arial"/>
              </w:rPr>
            </w:pPr>
            <w:r w:rsidRPr="00584D01">
              <w:rPr>
                <w:rFonts w:ascii="Arial" w:hAnsi="Arial" w:cs="Arial"/>
              </w:rPr>
              <w:t xml:space="preserve">c. Razvijanje vještina i kompetencija u području tehnike te informacijskih i komunikacijskih tehnologija </w:t>
            </w:r>
          </w:p>
          <w:p w14:paraId="41BAABDC" w14:textId="77777777" w:rsidR="009062C7" w:rsidRPr="00584D01" w:rsidRDefault="009062C7" w:rsidP="009062C7">
            <w:pPr>
              <w:pStyle w:val="NoSpacing"/>
              <w:ind w:firstLine="370"/>
              <w:jc w:val="both"/>
              <w:rPr>
                <w:rFonts w:ascii="Arial" w:hAnsi="Arial" w:cs="Arial"/>
              </w:rPr>
            </w:pPr>
            <w:r w:rsidRPr="00584D01">
              <w:rPr>
                <w:rFonts w:ascii="Arial" w:hAnsi="Arial" w:cs="Arial"/>
              </w:rPr>
              <w:t>d. Utjecaj tehnike, tehnologije i informatičkih rješenja za zdravlje pojedinca.</w:t>
            </w:r>
          </w:p>
          <w:p w14:paraId="315FFCFA" w14:textId="77777777" w:rsidR="009062C7" w:rsidRPr="00584D01" w:rsidRDefault="009062C7" w:rsidP="009062C7">
            <w:pPr>
              <w:pStyle w:val="NoSpacing"/>
              <w:jc w:val="both"/>
              <w:rPr>
                <w:rFonts w:ascii="Arial" w:hAnsi="Arial" w:cs="Arial"/>
              </w:rPr>
            </w:pPr>
          </w:p>
          <w:p w14:paraId="4A78C56E" w14:textId="77777777" w:rsidR="009062C7" w:rsidRPr="00584D01" w:rsidRDefault="009062C7" w:rsidP="009062C7">
            <w:pPr>
              <w:pStyle w:val="NoSpacing"/>
              <w:jc w:val="both"/>
              <w:rPr>
                <w:rFonts w:ascii="Arial" w:hAnsi="Arial" w:cs="Arial"/>
              </w:rPr>
            </w:pPr>
            <w:r w:rsidRPr="00584D01">
              <w:rPr>
                <w:rFonts w:ascii="Arial" w:hAnsi="Arial" w:cs="Arial"/>
              </w:rPr>
              <w:t>U okviru Natječaja za dodjelu bespovratnih sredstava projektima udruga u području izvaninstitucionalnoga odgoja i obrazovanja djece i mladih u školskoj godini 2019./2020. financirano je ukupno 75 projekta u iznosu od 8.496.168,38 kuna, u okviru prioriteta:</w:t>
            </w:r>
          </w:p>
          <w:p w14:paraId="163AF929" w14:textId="77777777" w:rsidR="009062C7" w:rsidRPr="00584D01" w:rsidRDefault="009062C7" w:rsidP="009062C7">
            <w:pPr>
              <w:pStyle w:val="NoSpacing"/>
              <w:jc w:val="both"/>
              <w:rPr>
                <w:rFonts w:ascii="Arial" w:hAnsi="Arial" w:cs="Arial"/>
              </w:rPr>
            </w:pPr>
          </w:p>
          <w:p w14:paraId="6F755875" w14:textId="317CC99A" w:rsidR="009062C7" w:rsidRPr="00584D01" w:rsidRDefault="009062C7" w:rsidP="009062C7">
            <w:pPr>
              <w:pStyle w:val="NoSpacing"/>
              <w:ind w:left="730" w:hanging="270"/>
              <w:jc w:val="both"/>
              <w:rPr>
                <w:rFonts w:ascii="Arial" w:hAnsi="Arial" w:cs="Arial"/>
              </w:rPr>
            </w:pPr>
            <w:r w:rsidRPr="00584D01">
              <w:rPr>
                <w:rFonts w:ascii="Arial" w:hAnsi="Arial" w:cs="Arial"/>
              </w:rPr>
              <w:t>1.</w:t>
            </w:r>
            <w:r w:rsidRPr="00584D01">
              <w:rPr>
                <w:rFonts w:ascii="Arial" w:hAnsi="Arial" w:cs="Arial"/>
              </w:rPr>
              <w:tab/>
              <w:t>Odgoj i obrazovanje o zdravim načinima života, očuvanju prirode i održivom razvoju financirano je ukupno 12 projekta u iznosu od 1.398.185,00 kuna,</w:t>
            </w:r>
          </w:p>
          <w:p w14:paraId="03CF740C" w14:textId="1B4EE97F" w:rsidR="009062C7" w:rsidRPr="00584D01" w:rsidRDefault="009062C7" w:rsidP="009062C7">
            <w:pPr>
              <w:pStyle w:val="NoSpacing"/>
              <w:ind w:left="730" w:hanging="270"/>
              <w:jc w:val="both"/>
              <w:rPr>
                <w:rFonts w:ascii="Arial" w:hAnsi="Arial" w:cs="Arial"/>
              </w:rPr>
            </w:pPr>
            <w:r w:rsidRPr="00584D01">
              <w:rPr>
                <w:rFonts w:ascii="Arial" w:hAnsi="Arial" w:cs="Arial"/>
              </w:rPr>
              <w:t>2.</w:t>
            </w:r>
            <w:r w:rsidRPr="00584D01">
              <w:rPr>
                <w:rFonts w:ascii="Arial" w:hAnsi="Arial" w:cs="Arial"/>
              </w:rPr>
              <w:tab/>
              <w:t>Odgoj i obrazovanje za volonterstvo financirano je ukupno 2 projekta u iznosu od 217.587,00 kuna,</w:t>
            </w:r>
          </w:p>
          <w:p w14:paraId="48A3A76E" w14:textId="3D606ABA" w:rsidR="009062C7" w:rsidRPr="00584D01" w:rsidRDefault="009062C7" w:rsidP="009062C7">
            <w:pPr>
              <w:pStyle w:val="NoSpacing"/>
              <w:ind w:left="730" w:hanging="270"/>
              <w:jc w:val="both"/>
              <w:rPr>
                <w:rFonts w:ascii="Arial" w:hAnsi="Arial" w:cs="Arial"/>
              </w:rPr>
            </w:pPr>
            <w:r w:rsidRPr="00584D01">
              <w:rPr>
                <w:rFonts w:ascii="Arial" w:hAnsi="Arial" w:cs="Arial"/>
              </w:rPr>
              <w:t>3.</w:t>
            </w:r>
            <w:r w:rsidRPr="00584D01">
              <w:rPr>
                <w:rFonts w:ascii="Arial" w:hAnsi="Arial" w:cs="Arial"/>
              </w:rPr>
              <w:tab/>
              <w:t>Razvoj poduzetničkih aktivnosti djece i mladih financirano je ukupno 1 projekt  u iznosu od 153.448,00 kuna,</w:t>
            </w:r>
          </w:p>
          <w:p w14:paraId="495B1435" w14:textId="36EB4740" w:rsidR="009062C7" w:rsidRPr="00584D01" w:rsidRDefault="009062C7" w:rsidP="009062C7">
            <w:pPr>
              <w:pStyle w:val="NoSpacing"/>
              <w:ind w:left="730" w:hanging="270"/>
              <w:jc w:val="both"/>
              <w:rPr>
                <w:rFonts w:ascii="Arial" w:hAnsi="Arial" w:cs="Arial"/>
              </w:rPr>
            </w:pPr>
            <w:r w:rsidRPr="00584D01">
              <w:rPr>
                <w:rFonts w:ascii="Arial" w:hAnsi="Arial" w:cs="Arial"/>
              </w:rPr>
              <w:t>4.</w:t>
            </w:r>
            <w:r w:rsidRPr="00584D01">
              <w:rPr>
                <w:rFonts w:ascii="Arial" w:hAnsi="Arial" w:cs="Arial"/>
              </w:rPr>
              <w:tab/>
              <w:t>Poticanje kreativnosti i stvaralaštva djece i mladih financirano je ukupno 16 projekata  u iznosu od 1.943.178,00 kuna,</w:t>
            </w:r>
          </w:p>
          <w:p w14:paraId="462308A6" w14:textId="7B192861" w:rsidR="009062C7" w:rsidRPr="00584D01" w:rsidRDefault="009062C7" w:rsidP="009062C7">
            <w:pPr>
              <w:pStyle w:val="NoSpacing"/>
              <w:ind w:left="730" w:hanging="270"/>
              <w:jc w:val="both"/>
              <w:rPr>
                <w:rFonts w:ascii="Arial" w:hAnsi="Arial" w:cs="Arial"/>
              </w:rPr>
            </w:pPr>
            <w:r w:rsidRPr="00584D01">
              <w:rPr>
                <w:rFonts w:ascii="Arial" w:hAnsi="Arial" w:cs="Arial"/>
              </w:rPr>
              <w:t>5.</w:t>
            </w:r>
            <w:r w:rsidRPr="00584D01">
              <w:rPr>
                <w:rFonts w:ascii="Arial" w:hAnsi="Arial" w:cs="Arial"/>
              </w:rPr>
              <w:tab/>
              <w:t>Odgoj i obrazovanje za financijsku i medijsku pismenost financirano je ukupno 3 projekta u iznosu od 323.704,00 kuna,</w:t>
            </w:r>
          </w:p>
          <w:p w14:paraId="490FA883" w14:textId="0F2F120B" w:rsidR="009062C7" w:rsidRPr="00584D01" w:rsidRDefault="009062C7" w:rsidP="009062C7">
            <w:pPr>
              <w:pStyle w:val="NoSpacing"/>
              <w:ind w:left="730" w:hanging="270"/>
              <w:jc w:val="both"/>
              <w:rPr>
                <w:rFonts w:ascii="Arial" w:hAnsi="Arial" w:cs="Arial"/>
              </w:rPr>
            </w:pPr>
            <w:r w:rsidRPr="00584D01">
              <w:rPr>
                <w:rFonts w:ascii="Arial" w:hAnsi="Arial" w:cs="Arial"/>
              </w:rPr>
              <w:t>6.</w:t>
            </w:r>
            <w:r w:rsidRPr="00584D01">
              <w:rPr>
                <w:rFonts w:ascii="Arial" w:hAnsi="Arial" w:cs="Arial"/>
              </w:rPr>
              <w:tab/>
              <w:t>Razvijanje vještina i kompetencija u području tehnike te informacijskih i komunikacijskih tehnologija financirano je ukupno 12 projekata u iznosu od 1.719.704,00 kuna,</w:t>
            </w:r>
          </w:p>
          <w:p w14:paraId="78C08C1E" w14:textId="1BD3ECC4" w:rsidR="009062C7" w:rsidRPr="00584D01" w:rsidRDefault="009062C7" w:rsidP="009062C7">
            <w:pPr>
              <w:pStyle w:val="NoSpacing"/>
              <w:ind w:left="730" w:hanging="270"/>
              <w:jc w:val="both"/>
              <w:rPr>
                <w:rFonts w:ascii="Arial" w:hAnsi="Arial" w:cs="Arial"/>
              </w:rPr>
            </w:pPr>
            <w:r w:rsidRPr="00584D01">
              <w:rPr>
                <w:rFonts w:ascii="Arial" w:hAnsi="Arial" w:cs="Arial"/>
              </w:rPr>
              <w:t>7.</w:t>
            </w:r>
            <w:r w:rsidRPr="00584D01">
              <w:rPr>
                <w:rFonts w:ascii="Arial" w:hAnsi="Arial" w:cs="Arial"/>
              </w:rPr>
              <w:tab/>
              <w:t>Odgoj i obrazovanje za osobni i socijalni razvoj, solidarnost, socijalnu uključenost i opće ljudske vrijednosti financirano je ukupno 10 projekata u iznosu od 1.387.185,00 kuna,</w:t>
            </w:r>
          </w:p>
          <w:p w14:paraId="0DCC55A2" w14:textId="2C2EDA98" w:rsidR="009062C7" w:rsidRPr="00584D01" w:rsidRDefault="009062C7" w:rsidP="009062C7">
            <w:pPr>
              <w:pStyle w:val="NoSpacing"/>
              <w:ind w:left="730" w:hanging="270"/>
              <w:jc w:val="both"/>
              <w:rPr>
                <w:rFonts w:ascii="Arial" w:hAnsi="Arial" w:cs="Arial"/>
              </w:rPr>
            </w:pPr>
            <w:r w:rsidRPr="00584D01">
              <w:rPr>
                <w:rFonts w:ascii="Arial" w:hAnsi="Arial" w:cs="Arial"/>
              </w:rPr>
              <w:t>8.</w:t>
            </w:r>
            <w:r w:rsidRPr="00584D01">
              <w:rPr>
                <w:rFonts w:ascii="Arial" w:hAnsi="Arial" w:cs="Arial"/>
              </w:rPr>
              <w:tab/>
              <w:t>Odgoj i obrazovanje za mir i nenasilno rješavanje sukoba financirano je ukupno 4 projekata u iznosu od 507.029,00 kuna,</w:t>
            </w:r>
          </w:p>
          <w:p w14:paraId="72FDEFB4" w14:textId="1C84C653" w:rsidR="009062C7" w:rsidRPr="00584D01" w:rsidRDefault="009062C7" w:rsidP="009062C7">
            <w:pPr>
              <w:pStyle w:val="NoSpacing"/>
              <w:ind w:left="730" w:hanging="270"/>
              <w:jc w:val="both"/>
              <w:rPr>
                <w:rFonts w:ascii="Arial" w:hAnsi="Arial" w:cs="Arial"/>
              </w:rPr>
            </w:pPr>
            <w:r w:rsidRPr="00584D01">
              <w:rPr>
                <w:rFonts w:ascii="Arial" w:hAnsi="Arial" w:cs="Arial"/>
              </w:rPr>
              <w:t>9.</w:t>
            </w:r>
            <w:r w:rsidRPr="00584D01">
              <w:rPr>
                <w:rFonts w:ascii="Arial" w:hAnsi="Arial" w:cs="Arial"/>
              </w:rPr>
              <w:tab/>
              <w:t>Odgoj i obrazovanje za ljudska prava, odgovornost i aktivno građanstvo financirano je ukupno 2  projekata u iznosu od 316.465,00 kuna,</w:t>
            </w:r>
          </w:p>
          <w:p w14:paraId="12E1D404" w14:textId="184AC627" w:rsidR="009062C7" w:rsidRPr="00584D01" w:rsidRDefault="002A2FB4" w:rsidP="009062C7">
            <w:pPr>
              <w:pStyle w:val="NoSpacing"/>
              <w:ind w:left="730" w:hanging="270"/>
              <w:jc w:val="both"/>
              <w:rPr>
                <w:rFonts w:ascii="Arial" w:hAnsi="Arial" w:cs="Arial"/>
              </w:rPr>
            </w:pPr>
            <w:r w:rsidRPr="00584D01">
              <w:rPr>
                <w:rFonts w:ascii="Arial" w:hAnsi="Arial" w:cs="Arial"/>
              </w:rPr>
              <w:t xml:space="preserve">10. </w:t>
            </w:r>
            <w:r w:rsidR="009062C7" w:rsidRPr="00584D01">
              <w:rPr>
                <w:rFonts w:ascii="Arial" w:hAnsi="Arial" w:cs="Arial"/>
              </w:rPr>
              <w:t>Odgoj i obrazovanje o štetnosti korupcije i koruptivnim rizicima financiran je 1 projekt u iznosu od 108.756 kuna,</w:t>
            </w:r>
          </w:p>
          <w:p w14:paraId="7C8F483C" w14:textId="319889ED" w:rsidR="009062C7" w:rsidRPr="00584D01" w:rsidRDefault="002A2FB4" w:rsidP="009062C7">
            <w:pPr>
              <w:pStyle w:val="NoSpacing"/>
              <w:ind w:left="730" w:hanging="270"/>
              <w:jc w:val="both"/>
              <w:rPr>
                <w:rFonts w:ascii="Arial" w:hAnsi="Arial" w:cs="Arial"/>
              </w:rPr>
            </w:pPr>
            <w:r w:rsidRPr="00584D01">
              <w:rPr>
                <w:rFonts w:ascii="Arial" w:hAnsi="Arial" w:cs="Arial"/>
              </w:rPr>
              <w:t xml:space="preserve">11. </w:t>
            </w:r>
            <w:r w:rsidR="009062C7" w:rsidRPr="00584D01">
              <w:rPr>
                <w:rFonts w:ascii="Arial" w:hAnsi="Arial" w:cs="Arial"/>
              </w:rPr>
              <w:t>Odgoj i obrazovanje za očuvanje povijesnoga, kulturnoga i hrvatskoga nacionalnog  identiteta financirano je ukupno 2 projekta u iznosu od 250.480 kuna,</w:t>
            </w:r>
          </w:p>
          <w:p w14:paraId="1FD31B23" w14:textId="6CE0F539" w:rsidR="009062C7" w:rsidRPr="00584D01" w:rsidRDefault="002A2FB4" w:rsidP="009062C7">
            <w:pPr>
              <w:pStyle w:val="NoSpacing"/>
              <w:ind w:left="730" w:hanging="270"/>
              <w:jc w:val="both"/>
              <w:rPr>
                <w:rFonts w:ascii="Arial" w:hAnsi="Arial" w:cs="Arial"/>
              </w:rPr>
            </w:pPr>
            <w:r w:rsidRPr="00584D01">
              <w:rPr>
                <w:rFonts w:ascii="Arial" w:hAnsi="Arial" w:cs="Arial"/>
              </w:rPr>
              <w:t xml:space="preserve">12. </w:t>
            </w:r>
            <w:r w:rsidR="009062C7" w:rsidRPr="00584D01">
              <w:rPr>
                <w:rFonts w:ascii="Arial" w:hAnsi="Arial" w:cs="Arial"/>
              </w:rPr>
              <w:t>Odgoj i obrazovanje o pravima i očuvanju identiteta nacionalnih manjina, interkulturalizmu i  multikulturalizmu financirano je ukupno 2 projekta u iznosu od 228.833 kuna,</w:t>
            </w:r>
          </w:p>
          <w:p w14:paraId="00C4D294" w14:textId="7CA4ED91" w:rsidR="009062C7" w:rsidRPr="00584D01" w:rsidRDefault="002A2FB4" w:rsidP="009062C7">
            <w:pPr>
              <w:pStyle w:val="NoSpacing"/>
              <w:ind w:left="730" w:hanging="270"/>
              <w:jc w:val="both"/>
              <w:rPr>
                <w:rFonts w:ascii="Arial" w:hAnsi="Arial" w:cs="Arial"/>
              </w:rPr>
            </w:pPr>
            <w:r w:rsidRPr="00584D01">
              <w:rPr>
                <w:rFonts w:ascii="Arial" w:hAnsi="Arial" w:cs="Arial"/>
              </w:rPr>
              <w:t xml:space="preserve">13. </w:t>
            </w:r>
            <w:r w:rsidR="009062C7" w:rsidRPr="00584D01">
              <w:rPr>
                <w:rFonts w:ascii="Arial" w:hAnsi="Arial" w:cs="Arial"/>
              </w:rPr>
              <w:t>Poticanje očuvanja kulturne i prirodne baštine te tradicionalnih obrta financirano je ukupno 1 projekt u iznosu od 116.665 kuna.</w:t>
            </w:r>
          </w:p>
          <w:p w14:paraId="19CF2879" w14:textId="77777777" w:rsidR="009062C7" w:rsidRPr="00584D01" w:rsidRDefault="009062C7" w:rsidP="009062C7">
            <w:pPr>
              <w:pStyle w:val="NoSpacing"/>
              <w:jc w:val="both"/>
              <w:rPr>
                <w:rFonts w:ascii="Arial" w:hAnsi="Arial" w:cs="Arial"/>
              </w:rPr>
            </w:pPr>
          </w:p>
          <w:p w14:paraId="1205CF19" w14:textId="52B82E31" w:rsidR="009062C7" w:rsidRPr="00584D01" w:rsidRDefault="009062C7" w:rsidP="009062C7">
            <w:pPr>
              <w:pStyle w:val="NoSpacing"/>
              <w:jc w:val="both"/>
              <w:rPr>
                <w:rFonts w:ascii="Arial" w:hAnsi="Arial" w:cs="Arial"/>
              </w:rPr>
            </w:pPr>
            <w:r w:rsidRPr="00584D01">
              <w:rPr>
                <w:rFonts w:ascii="Arial" w:hAnsi="Arial" w:cs="Arial"/>
              </w:rPr>
              <w:t xml:space="preserve">Svi detalji o pripremi, provedbi i rezultatima Natječaja za dodjelu bespovratnih sredstava projektima udruga u području izvaninstitucionalnoga odgoja i obrazovanja djece i mladih u školskoj godini 2019./2020. dostupni su na poveznici: </w:t>
            </w:r>
            <w:hyperlink r:id="rId44" w:history="1">
              <w:r w:rsidRPr="00584D01">
                <w:rPr>
                  <w:rStyle w:val="Hyperlink"/>
                  <w:rFonts w:ascii="Arial" w:hAnsi="Arial" w:cs="Arial"/>
                </w:rPr>
                <w:t>https://mzo.gov.hr/vijesti/odluka-o-dodjeli-bespovratnih-sredstava-projektima-udruga-u-podrucju-izvaninstitucionalnoga-odgoja-i-obrazovanja-djece-i-mladih-u-skolskoj-godini-2019-2020/3152</w:t>
              </w:r>
            </w:hyperlink>
            <w:r w:rsidR="006C6DF8" w:rsidRPr="00584D01">
              <w:rPr>
                <w:rFonts w:ascii="Arial" w:hAnsi="Arial" w:cs="Arial"/>
              </w:rPr>
              <w:t>, a podatc</w:t>
            </w:r>
            <w:r w:rsidRPr="00584D01">
              <w:rPr>
                <w:rFonts w:ascii="Arial" w:hAnsi="Arial" w:cs="Arial"/>
              </w:rPr>
              <w:t>i uključuju</w:t>
            </w:r>
            <w:r w:rsidR="00055BCF" w:rsidRPr="00584D01">
              <w:rPr>
                <w:rFonts w:ascii="Arial" w:hAnsi="Arial" w:cs="Arial"/>
              </w:rPr>
              <w:t xml:space="preserve"> i O</w:t>
            </w:r>
            <w:r w:rsidRPr="00584D01">
              <w:rPr>
                <w:rFonts w:ascii="Arial" w:hAnsi="Arial" w:cs="Arial"/>
              </w:rPr>
              <w:t>dluke o stručnim radnim skupinama za utvrđivanje formalnih uvjeta i za ocjene kvalitete projekata i povjerenstva za pripr</w:t>
            </w:r>
            <w:r w:rsidR="006C6DF8" w:rsidRPr="00584D01">
              <w:rPr>
                <w:rFonts w:ascii="Arial" w:hAnsi="Arial" w:cs="Arial"/>
              </w:rPr>
              <w:t>emu i provedbu Natječaja.</w:t>
            </w:r>
          </w:p>
          <w:p w14:paraId="406B0FEF" w14:textId="77777777" w:rsidR="007B2859" w:rsidRPr="00584D01" w:rsidRDefault="007B2859" w:rsidP="00FC5177">
            <w:pPr>
              <w:spacing w:after="0" w:line="240" w:lineRule="auto"/>
              <w:jc w:val="both"/>
              <w:rPr>
                <w:rFonts w:ascii="Arial" w:eastAsia="Times New Roman" w:hAnsi="Arial" w:cs="Arial"/>
                <w:color w:val="000000"/>
                <w:lang w:eastAsia="hr-HR"/>
              </w:rPr>
            </w:pPr>
          </w:p>
        </w:tc>
      </w:tr>
      <w:tr w:rsidR="007B2859" w:rsidRPr="00584D01" w14:paraId="7FAD5EA5" w14:textId="77777777" w:rsidTr="00DE0F51">
        <w:tblPrEx>
          <w:tblCellMar>
            <w:top w:w="0" w:type="dxa"/>
            <w:left w:w="108" w:type="dxa"/>
            <w:bottom w:w="0" w:type="dxa"/>
            <w:right w:w="108" w:type="dxa"/>
          </w:tblCellMar>
        </w:tblPrEx>
        <w:trPr>
          <w:trHeight w:val="1011"/>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B87C2" w14:textId="1D4EA223" w:rsidR="007B2859" w:rsidRPr="00584D01" w:rsidRDefault="007B28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Dodatne informacije:</w:t>
            </w:r>
            <w:r w:rsidRPr="00584D01">
              <w:rPr>
                <w:rFonts w:ascii="Arial" w:eastAsia="Times New Roman" w:hAnsi="Arial" w:cs="Arial"/>
                <w:color w:val="000000"/>
                <w:lang w:eastAsia="hr-HR"/>
              </w:rPr>
              <w:t xml:space="preserve"> </w:t>
            </w:r>
            <w:r w:rsidRPr="00584D01">
              <w:rPr>
                <w:rFonts w:ascii="Arial" w:eastAsia="Times New Roman" w:hAnsi="Arial" w:cs="Arial"/>
                <w:i/>
                <w:iCs/>
                <w:color w:val="000000"/>
                <w:lang w:eastAsia="hr-HR"/>
              </w:rPr>
              <w:t>(opis onoga što tek treba biti ostvareno te eventualni rizici ili izazovi u provedbi aktivnosti)</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AC7FC57" w14:textId="77777777" w:rsidR="00983F04" w:rsidRPr="00584D01" w:rsidRDefault="00983F04" w:rsidP="00983F04">
            <w:pPr>
              <w:spacing w:after="0" w:line="240" w:lineRule="auto"/>
              <w:rPr>
                <w:rFonts w:ascii="Arial" w:eastAsia="Times New Roman" w:hAnsi="Arial" w:cs="Arial"/>
                <w:color w:val="000000"/>
                <w:lang w:eastAsia="hr-HR"/>
              </w:rPr>
            </w:pPr>
          </w:p>
          <w:p w14:paraId="71DC7FBC" w14:textId="4A98FBB5"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 xml:space="preserve">Agencija za odgoj i obrazovanje </w:t>
            </w:r>
            <w:r w:rsidR="00885653">
              <w:rPr>
                <w:rFonts w:ascii="Arial" w:eastAsia="Times New Roman" w:hAnsi="Arial" w:cs="Arial"/>
                <w:color w:val="000000"/>
                <w:lang w:eastAsia="hr-HR"/>
              </w:rPr>
              <w:t>je do</w:t>
            </w:r>
            <w:r w:rsidRPr="00584D01">
              <w:rPr>
                <w:rFonts w:ascii="Arial" w:eastAsia="Times New Roman" w:hAnsi="Arial" w:cs="Arial"/>
                <w:color w:val="000000"/>
                <w:lang w:eastAsia="hr-HR"/>
              </w:rPr>
              <w:t xml:space="preserve"> kraja 2020. godine održa</w:t>
            </w:r>
            <w:r w:rsidR="00885653">
              <w:rPr>
                <w:rFonts w:ascii="Arial" w:eastAsia="Times New Roman" w:hAnsi="Arial" w:cs="Arial"/>
                <w:color w:val="000000"/>
                <w:lang w:eastAsia="hr-HR"/>
              </w:rPr>
              <w:t xml:space="preserve">la i </w:t>
            </w:r>
            <w:r w:rsidRPr="00584D01">
              <w:rPr>
                <w:rFonts w:ascii="Arial" w:eastAsia="Times New Roman" w:hAnsi="Arial" w:cs="Arial"/>
                <w:color w:val="000000"/>
                <w:lang w:eastAsia="hr-HR"/>
              </w:rPr>
              <w:t>sljedeće skupove s ukupno 254 sudionika:</w:t>
            </w:r>
          </w:p>
          <w:p w14:paraId="331D4A41" w14:textId="77777777" w:rsidR="00983F04" w:rsidRPr="00584D01" w:rsidRDefault="00983F04" w:rsidP="00983F04">
            <w:pPr>
              <w:spacing w:after="0" w:line="240" w:lineRule="auto"/>
              <w:rPr>
                <w:rFonts w:ascii="Arial" w:eastAsia="Times New Roman" w:hAnsi="Arial" w:cs="Arial"/>
                <w:color w:val="000000"/>
                <w:lang w:eastAsia="hr-HR"/>
              </w:rPr>
            </w:pPr>
          </w:p>
          <w:p w14:paraId="05B67C4E" w14:textId="17D86EAD"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1. Holokaust kao početna točka; stručni skup za učitelje i nastavnike iz Hrvatske, Slovenije i Austrije, 9. 12. 2020., online webinar, 13 sudionika</w:t>
            </w:r>
          </w:p>
          <w:p w14:paraId="44CB63E6" w14:textId="4919B369"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2. Županijsko stručno vijeće Građanskog odgoja i obrazovanja i međupredmetnih tema Krapinsko-zagorske županije: Debata kao metoda poticanja društvenog aktivizma kod učenika; Projekt građanin; 3. 12. 2020. online ŽSV GOO Krapinsko-zagorske županije; 31 sudionik</w:t>
            </w:r>
          </w:p>
          <w:p w14:paraId="49C444CC" w14:textId="1C2A16B0"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4. Županijsko stručno vijeće za Građanski odgoj i obrazovanje u korelaciji s drugim međupredmetnim temama za SŠ Međimurske županije: Platforma Sigurnije škole i vrtići, COVID-19 i stigmatizacija, online – webinar; 9. 12. 2020., 40 sudionika</w:t>
            </w:r>
          </w:p>
          <w:p w14:paraId="09902293" w14:textId="63212ADC"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5. Mijenjajmo znanjem, ŽSV GOO Zagreb, 14.12.2020., online webinar, 60 sudionika</w:t>
            </w:r>
          </w:p>
          <w:p w14:paraId="798B1A6B" w14:textId="73E2F7D4" w:rsidR="00983F04"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6. ŽSV građanskog odgoja i obrazovanja i međupredmetnih tema Koprivničko-križevačke županije. Simulirana suđenja kao interaktivna metoda poučavanja. Primjena građanskih vještina na tradicionalan i online način. Projekt građanin, 17. 12. 2020., online webinar, 60 sudionika</w:t>
            </w:r>
          </w:p>
          <w:p w14:paraId="3DA3E2A3" w14:textId="55C11AE8" w:rsidR="007B2859" w:rsidRPr="00584D01" w:rsidRDefault="00983F04" w:rsidP="00983F04">
            <w:pPr>
              <w:spacing w:after="0" w:line="240" w:lineRule="auto"/>
              <w:rPr>
                <w:rFonts w:ascii="Arial" w:eastAsia="Times New Roman" w:hAnsi="Arial" w:cs="Arial"/>
                <w:color w:val="000000"/>
                <w:lang w:eastAsia="hr-HR"/>
              </w:rPr>
            </w:pPr>
            <w:r w:rsidRPr="00584D01">
              <w:rPr>
                <w:rFonts w:ascii="Arial" w:eastAsia="Times New Roman" w:hAnsi="Arial" w:cs="Arial"/>
                <w:color w:val="000000"/>
                <w:lang w:eastAsia="hr-HR"/>
              </w:rPr>
              <w:t>7. SAMO PO POZIVU: Stručni skup za nastavnike i stručne suradnike škola uključenih u projekt IRCiS: Razvoj školskih intervencija za integraciju djece izbjeglica, 17. 12. 2020., online webinar, 50 sudionika</w:t>
            </w:r>
            <w:r w:rsidR="00D7397B" w:rsidRPr="00584D01">
              <w:rPr>
                <w:rFonts w:ascii="Arial" w:eastAsia="Times New Roman" w:hAnsi="Arial" w:cs="Arial"/>
                <w:color w:val="000000"/>
                <w:lang w:eastAsia="hr-HR"/>
              </w:rPr>
              <w:t>.</w:t>
            </w:r>
          </w:p>
          <w:p w14:paraId="533A53CA" w14:textId="77777777" w:rsidR="007B2859" w:rsidRPr="00584D01" w:rsidRDefault="007B2859" w:rsidP="00FC5177">
            <w:pPr>
              <w:spacing w:after="0" w:line="240" w:lineRule="auto"/>
              <w:rPr>
                <w:rFonts w:ascii="Arial" w:eastAsia="Times New Roman" w:hAnsi="Arial" w:cs="Arial"/>
                <w:color w:val="000000"/>
                <w:lang w:eastAsia="hr-HR"/>
              </w:rPr>
            </w:pPr>
          </w:p>
        </w:tc>
      </w:tr>
      <w:tr w:rsidR="007B2859" w:rsidRPr="00584D01" w14:paraId="6D6699D1" w14:textId="77777777" w:rsidTr="00680306">
        <w:tblPrEx>
          <w:tblCellMar>
            <w:top w:w="0" w:type="dxa"/>
            <w:left w:w="108" w:type="dxa"/>
            <w:bottom w:w="0" w:type="dxa"/>
            <w:right w:w="108" w:type="dxa"/>
          </w:tblCellMar>
        </w:tblPrEx>
        <w:trPr>
          <w:trHeight w:val="935"/>
          <w:jc w:val="center"/>
        </w:trPr>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4E038" w14:textId="77777777" w:rsidR="007B2859" w:rsidRPr="00584D01" w:rsidRDefault="007B2859" w:rsidP="00FC5177">
            <w:pPr>
              <w:spacing w:after="0" w:line="240" w:lineRule="auto"/>
              <w:rPr>
                <w:rFonts w:ascii="Arial" w:eastAsia="Times New Roman" w:hAnsi="Arial" w:cs="Arial"/>
                <w:b/>
                <w:bCs/>
                <w:color w:val="000000"/>
                <w:lang w:eastAsia="hr-HR"/>
              </w:rPr>
            </w:pPr>
            <w:r w:rsidRPr="00584D01">
              <w:rPr>
                <w:rFonts w:ascii="Arial" w:eastAsia="Times New Roman" w:hAnsi="Arial" w:cs="Arial"/>
                <w:b/>
                <w:bCs/>
                <w:color w:val="000000"/>
                <w:lang w:eastAsia="hr-HR"/>
              </w:rPr>
              <w:t xml:space="preserve">Izmjene aktivnosti: </w:t>
            </w:r>
            <w:r w:rsidRPr="00584D01">
              <w:rPr>
                <w:rFonts w:ascii="Arial" w:eastAsia="Times New Roman" w:hAnsi="Arial" w:cs="Arial"/>
                <w:bCs/>
                <w:color w:val="000000"/>
                <w:lang w:eastAsia="hr-HR"/>
              </w:rPr>
              <w:t>(</w:t>
            </w:r>
            <w:r w:rsidRPr="00584D01">
              <w:rPr>
                <w:rFonts w:ascii="Arial" w:eastAsia="Times New Roman" w:hAnsi="Arial" w:cs="Arial"/>
                <w:bCs/>
                <w:i/>
                <w:color w:val="000000"/>
                <w:lang w:eastAsia="hr-HR"/>
              </w:rPr>
              <w:t>ukoliko se predlažu, ili su aktivnosti provedene u izmijenjenom obliku</w:t>
            </w:r>
            <w:r w:rsidRPr="00584D01">
              <w:rPr>
                <w:rFonts w:ascii="Arial" w:eastAsia="Times New Roman" w:hAnsi="Arial" w:cs="Arial"/>
                <w:bCs/>
                <w:color w:val="000000"/>
                <w:lang w:eastAsia="hr-HR"/>
              </w:rPr>
              <w:t>)</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tcPr>
          <w:p w14:paraId="739544D0" w14:textId="77777777" w:rsidR="007B2859" w:rsidRPr="00584D01" w:rsidRDefault="007B2859" w:rsidP="00FC5177">
            <w:pPr>
              <w:spacing w:after="0" w:line="240" w:lineRule="auto"/>
              <w:rPr>
                <w:rFonts w:ascii="Arial" w:eastAsia="Times New Roman" w:hAnsi="Arial" w:cs="Arial"/>
                <w:b/>
                <w:bCs/>
                <w:color w:val="000000"/>
                <w:lang w:eastAsia="hr-HR"/>
              </w:rPr>
            </w:pPr>
          </w:p>
          <w:p w14:paraId="407DD4AD" w14:textId="77777777" w:rsidR="007B2859" w:rsidRPr="00584D01" w:rsidRDefault="007B2859" w:rsidP="00FC5177">
            <w:pPr>
              <w:spacing w:after="0" w:line="240" w:lineRule="auto"/>
              <w:rPr>
                <w:rFonts w:ascii="Arial" w:eastAsia="Times New Roman" w:hAnsi="Arial" w:cs="Arial"/>
                <w:b/>
                <w:bCs/>
                <w:color w:val="000000"/>
                <w:lang w:eastAsia="hr-HR"/>
              </w:rPr>
            </w:pPr>
          </w:p>
          <w:p w14:paraId="3654C717" w14:textId="77777777" w:rsidR="007B2859" w:rsidRPr="00584D01" w:rsidRDefault="007B2859" w:rsidP="00FC5177">
            <w:pPr>
              <w:spacing w:after="0" w:line="240" w:lineRule="auto"/>
              <w:rPr>
                <w:rFonts w:ascii="Arial" w:eastAsia="Times New Roman" w:hAnsi="Arial" w:cs="Arial"/>
                <w:b/>
                <w:bCs/>
                <w:color w:val="000000"/>
                <w:lang w:eastAsia="hr-HR"/>
              </w:rPr>
            </w:pPr>
          </w:p>
        </w:tc>
      </w:tr>
      <w:tr w:rsidR="007B2859" w:rsidRPr="00584D01" w14:paraId="3D6EB853" w14:textId="77777777" w:rsidTr="00DE0F51">
        <w:tblPrEx>
          <w:tblCellMar>
            <w:top w:w="0" w:type="dxa"/>
            <w:left w:w="108" w:type="dxa"/>
            <w:bottom w:w="0" w:type="dxa"/>
            <w:right w:w="108" w:type="dxa"/>
          </w:tblCellMar>
        </w:tblPrEx>
        <w:trPr>
          <w:trHeight w:val="1566"/>
          <w:jc w:val="center"/>
        </w:trPr>
        <w:tc>
          <w:tcPr>
            <w:tcW w:w="1649"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427C650" w14:textId="2F7EBE9F" w:rsidR="007B2859" w:rsidRPr="00584D01" w:rsidRDefault="007B2859" w:rsidP="00B737CF">
            <w:pPr>
              <w:spacing w:after="0" w:line="240" w:lineRule="auto"/>
              <w:rPr>
                <w:rFonts w:ascii="Arial" w:eastAsia="Times New Roman" w:hAnsi="Arial" w:cs="Arial"/>
                <w:color w:val="000000"/>
                <w:lang w:eastAsia="hr-HR"/>
              </w:rPr>
            </w:pPr>
            <w:r w:rsidRPr="00584D01">
              <w:rPr>
                <w:rFonts w:ascii="Arial" w:eastAsia="Times New Roman" w:hAnsi="Arial" w:cs="Arial"/>
                <w:b/>
                <w:bCs/>
                <w:color w:val="000000"/>
                <w:lang w:eastAsia="hr-HR"/>
              </w:rPr>
              <w:t>Sljedeći koraci</w:t>
            </w:r>
            <w:r w:rsidR="00B737CF" w:rsidRPr="00584D01">
              <w:rPr>
                <w:rFonts w:ascii="Arial" w:eastAsia="Times New Roman" w:hAnsi="Arial" w:cs="Arial"/>
                <w:b/>
                <w:bCs/>
                <w:color w:val="000000"/>
                <w:lang w:eastAsia="hr-HR"/>
              </w:rPr>
              <w:t>:</w:t>
            </w:r>
            <w:r w:rsidRPr="00584D01">
              <w:rPr>
                <w:rFonts w:ascii="Arial" w:eastAsia="Times New Roman" w:hAnsi="Arial" w:cs="Arial"/>
                <w:b/>
                <w:bCs/>
                <w:color w:val="000000"/>
                <w:lang w:eastAsia="hr-HR"/>
              </w:rPr>
              <w:t xml:space="preserve"> </w:t>
            </w:r>
            <w:r w:rsidRPr="00584D01">
              <w:rPr>
                <w:rFonts w:ascii="Arial" w:eastAsia="Times New Roman" w:hAnsi="Arial" w:cs="Arial"/>
                <w:bCs/>
                <w:color w:val="000000"/>
                <w:lang w:eastAsia="hr-HR"/>
              </w:rPr>
              <w:t>(navedite planira li se nastavak aktivnosti u nekom obliku ili neka nova aktivnost u sljedećem provedbenom razdoblju, odnosno Akcijskom planu)</w:t>
            </w:r>
          </w:p>
        </w:tc>
        <w:tc>
          <w:tcPr>
            <w:tcW w:w="3351"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43DEC6AB" w14:textId="77777777" w:rsidR="00DE0F51" w:rsidRPr="00584D01" w:rsidRDefault="00DE0F51" w:rsidP="00FC5177">
            <w:pPr>
              <w:spacing w:after="0" w:line="240" w:lineRule="auto"/>
              <w:rPr>
                <w:rFonts w:ascii="Arial" w:eastAsia="Times New Roman" w:hAnsi="Arial" w:cs="Arial"/>
                <w:color w:val="000000"/>
                <w:lang w:eastAsia="hr-HR"/>
              </w:rPr>
            </w:pPr>
          </w:p>
          <w:p w14:paraId="65D6CFD6" w14:textId="67A51FF1" w:rsidR="007B2859" w:rsidRPr="00584D01" w:rsidRDefault="00BD38FD" w:rsidP="00885653">
            <w:pPr>
              <w:spacing w:after="0" w:line="240" w:lineRule="auto"/>
              <w:jc w:val="both"/>
              <w:rPr>
                <w:rFonts w:ascii="Arial" w:eastAsia="Times New Roman" w:hAnsi="Arial" w:cs="Arial"/>
                <w:color w:val="000000"/>
                <w:lang w:eastAsia="hr-HR"/>
              </w:rPr>
            </w:pPr>
            <w:r w:rsidRPr="00584D01">
              <w:rPr>
                <w:rFonts w:ascii="Arial" w:eastAsia="Times New Roman" w:hAnsi="Arial" w:cs="Arial"/>
                <w:color w:val="000000"/>
                <w:lang w:eastAsia="hr-HR"/>
              </w:rPr>
              <w:t>Agencija za odgoj i obrazovanje</w:t>
            </w:r>
            <w:r w:rsidR="007B2859" w:rsidRPr="00584D01">
              <w:rPr>
                <w:rFonts w:ascii="Arial" w:eastAsia="Times New Roman" w:hAnsi="Arial" w:cs="Arial"/>
                <w:color w:val="000000"/>
                <w:lang w:eastAsia="hr-HR"/>
              </w:rPr>
              <w:t xml:space="preserve"> </w:t>
            </w:r>
            <w:r w:rsidRPr="00584D01">
              <w:rPr>
                <w:rFonts w:ascii="Arial" w:eastAsia="Times New Roman" w:hAnsi="Arial" w:cs="Arial"/>
                <w:color w:val="000000"/>
                <w:lang w:eastAsia="hr-HR"/>
              </w:rPr>
              <w:t>će nastaviti</w:t>
            </w:r>
            <w:r w:rsidR="007B2859" w:rsidRPr="00584D01">
              <w:rPr>
                <w:rFonts w:ascii="Arial" w:eastAsia="Times New Roman" w:hAnsi="Arial" w:cs="Arial"/>
                <w:color w:val="000000"/>
                <w:lang w:eastAsia="hr-HR"/>
              </w:rPr>
              <w:t xml:space="preserve"> s aktivnostima stručnih usavršavanja iz kurikula međupredmetnih tema kroz suradničko planiranje, poučavanje i učenje te redovito integriranje tema vezano za suzbijanje korupcije, ostvarivanje prava na pristup </w:t>
            </w:r>
            <w:r w:rsidR="00410296" w:rsidRPr="00584D01">
              <w:rPr>
                <w:rFonts w:ascii="Arial" w:eastAsia="Times New Roman" w:hAnsi="Arial" w:cs="Arial"/>
                <w:color w:val="000000"/>
                <w:lang w:eastAsia="hr-HR"/>
              </w:rPr>
              <w:t>informacijama</w:t>
            </w:r>
            <w:r w:rsidR="007B2859" w:rsidRPr="00584D01">
              <w:rPr>
                <w:rFonts w:ascii="Arial" w:eastAsia="Times New Roman" w:hAnsi="Arial" w:cs="Arial"/>
                <w:color w:val="000000"/>
                <w:lang w:eastAsia="hr-HR"/>
              </w:rPr>
              <w:t xml:space="preserve"> te uključivanje i sudjelovanje učenika i građana u procesima donošenja odluka te upoznavanja sudbene vlasti i zakonodavne procedure u postupku donošenja za</w:t>
            </w:r>
            <w:r w:rsidRPr="00584D01">
              <w:rPr>
                <w:rFonts w:ascii="Arial" w:eastAsia="Times New Roman" w:hAnsi="Arial" w:cs="Arial"/>
                <w:color w:val="000000"/>
                <w:lang w:eastAsia="hr-HR"/>
              </w:rPr>
              <w:t>kona. Također će se nastaviti o</w:t>
            </w:r>
            <w:r w:rsidR="007B2859" w:rsidRPr="00584D01">
              <w:rPr>
                <w:rFonts w:ascii="Arial" w:eastAsia="Times New Roman" w:hAnsi="Arial" w:cs="Arial"/>
                <w:color w:val="000000"/>
                <w:lang w:eastAsia="hr-HR"/>
              </w:rPr>
              <w:t>državanje školskih, županijskih i državnih smotri iz područja Projekt gr</w:t>
            </w:r>
            <w:r w:rsidR="00795796" w:rsidRPr="00584D01">
              <w:rPr>
                <w:rFonts w:ascii="Arial" w:eastAsia="Times New Roman" w:hAnsi="Arial" w:cs="Arial"/>
                <w:color w:val="000000"/>
                <w:lang w:eastAsia="hr-HR"/>
              </w:rPr>
              <w:t>ađanin i simuliranih suđenja.</w:t>
            </w:r>
          </w:p>
          <w:p w14:paraId="08F5168C" w14:textId="72BD5E47" w:rsidR="00795796" w:rsidRPr="00584D01" w:rsidRDefault="00795796" w:rsidP="00FC5177">
            <w:pPr>
              <w:spacing w:after="0" w:line="240" w:lineRule="auto"/>
              <w:rPr>
                <w:rFonts w:ascii="Arial" w:eastAsia="Times New Roman" w:hAnsi="Arial" w:cs="Arial"/>
                <w:color w:val="000000"/>
                <w:lang w:eastAsia="hr-HR"/>
              </w:rPr>
            </w:pPr>
          </w:p>
        </w:tc>
      </w:tr>
    </w:tbl>
    <w:p w14:paraId="5BA21C38" w14:textId="7CF0434B" w:rsidR="007B2859" w:rsidRPr="00584D01" w:rsidRDefault="007B2859" w:rsidP="007B2859">
      <w:pPr>
        <w:rPr>
          <w:rFonts w:ascii="Arial" w:hAnsi="Arial" w:cs="Arial"/>
          <w:sz w:val="10"/>
          <w:szCs w:val="10"/>
        </w:rPr>
      </w:pPr>
    </w:p>
    <w:p w14:paraId="12844267" w14:textId="77777777" w:rsidR="006F545B" w:rsidRPr="00584D01" w:rsidRDefault="006F545B" w:rsidP="007B2859">
      <w:pPr>
        <w:rPr>
          <w:rFonts w:ascii="Arial" w:hAnsi="Arial" w:cs="Arial"/>
          <w:sz w:val="10"/>
          <w:szCs w:val="10"/>
        </w:rPr>
      </w:pPr>
    </w:p>
    <w:p w14:paraId="202CB482" w14:textId="5E0E3333" w:rsidR="00095C25" w:rsidRPr="00584D01" w:rsidRDefault="00874507" w:rsidP="009A6493">
      <w:pPr>
        <w:pStyle w:val="Heading1"/>
        <w:rPr>
          <w:rFonts w:ascii="Arial" w:hAnsi="Arial" w:cs="Arial"/>
        </w:rPr>
      </w:pPr>
      <w:bookmarkStart w:id="26" w:name="_Toc57035259"/>
      <w:r w:rsidRPr="00584D01">
        <w:rPr>
          <w:rFonts w:ascii="Arial" w:hAnsi="Arial" w:cs="Arial"/>
        </w:rPr>
        <w:t>6</w:t>
      </w:r>
      <w:r w:rsidR="00095C25" w:rsidRPr="00584D01">
        <w:rPr>
          <w:rFonts w:ascii="Arial" w:hAnsi="Arial" w:cs="Arial"/>
        </w:rPr>
        <w:t>. Razmjena iskustava</w:t>
      </w:r>
      <w:bookmarkEnd w:id="26"/>
    </w:p>
    <w:p w14:paraId="506E3BEB" w14:textId="77777777" w:rsidR="009A6493" w:rsidRPr="00584D01" w:rsidRDefault="009A6493" w:rsidP="009A6493">
      <w:pPr>
        <w:spacing w:after="0"/>
      </w:pPr>
    </w:p>
    <w:p w14:paraId="29E005BE" w14:textId="77777777" w:rsidR="002C46D9" w:rsidRPr="00584D01" w:rsidRDefault="00CC38DC" w:rsidP="00CC38DC">
      <w:pPr>
        <w:spacing w:after="0" w:line="240" w:lineRule="auto"/>
        <w:ind w:firstLine="708"/>
        <w:jc w:val="both"/>
        <w:rPr>
          <w:rFonts w:ascii="Arial" w:hAnsi="Arial" w:cs="Arial"/>
          <w:sz w:val="24"/>
          <w:szCs w:val="24"/>
        </w:rPr>
      </w:pPr>
      <w:r w:rsidRPr="00584D01">
        <w:rPr>
          <w:rFonts w:ascii="Arial" w:hAnsi="Arial" w:cs="Arial"/>
          <w:sz w:val="24"/>
          <w:szCs w:val="24"/>
        </w:rPr>
        <w:t xml:space="preserve">Inicijativu Partnerstvo za otvorenu vlast vodi Upravni odbor čiji su članovi predstavnici vlada i organizacija civilnog društva, a od 2014. do 2019. godine u dva uzastopna mandata, članica Upravnog odbora bila je i Republika Hrvatska. Kroz implementaciju akcijskih planova za provedbu Partnerstva za otvorenu vlast u Hrvatskoj, Republika Hrvatska je provela nekoliko značajnih reformi koje su prepoznate kao izvanredan napredak u otvaranju vlade te je iz toga razloga globalna zajednica Partnerstva za otvorenu vlast izabrala Republiku Hrvatsku u dva uzastopna mandata u Upravnom odboru Partnerstva. </w:t>
      </w:r>
    </w:p>
    <w:p w14:paraId="19175C4C" w14:textId="77777777" w:rsidR="002C46D9" w:rsidRPr="00584D01" w:rsidRDefault="002C46D9" w:rsidP="002C46D9">
      <w:pPr>
        <w:spacing w:after="0" w:line="240" w:lineRule="auto"/>
        <w:jc w:val="both"/>
        <w:rPr>
          <w:rFonts w:ascii="Arial" w:hAnsi="Arial" w:cs="Arial"/>
          <w:sz w:val="24"/>
          <w:szCs w:val="24"/>
        </w:rPr>
      </w:pPr>
    </w:p>
    <w:p w14:paraId="61B95499" w14:textId="7F925989" w:rsidR="0097411B" w:rsidRPr="00584D01" w:rsidRDefault="002C46D9" w:rsidP="002C46D9">
      <w:pPr>
        <w:spacing w:after="0" w:line="240" w:lineRule="auto"/>
        <w:jc w:val="both"/>
        <w:rPr>
          <w:rFonts w:ascii="Arial" w:hAnsi="Arial" w:cs="Arial"/>
          <w:sz w:val="24"/>
          <w:szCs w:val="24"/>
        </w:rPr>
      </w:pPr>
      <w:r w:rsidRPr="00584D01">
        <w:rPr>
          <w:rFonts w:ascii="Arial" w:hAnsi="Arial" w:cs="Arial"/>
          <w:sz w:val="24"/>
          <w:szCs w:val="24"/>
        </w:rPr>
        <w:t>Sudjelovanje</w:t>
      </w:r>
      <w:r w:rsidR="00644ABC" w:rsidRPr="00584D01">
        <w:rPr>
          <w:rFonts w:ascii="Arial" w:hAnsi="Arial" w:cs="Arial"/>
          <w:sz w:val="24"/>
          <w:szCs w:val="24"/>
        </w:rPr>
        <w:t>m</w:t>
      </w:r>
      <w:r w:rsidRPr="00584D01">
        <w:rPr>
          <w:rFonts w:ascii="Arial" w:hAnsi="Arial" w:cs="Arial"/>
          <w:sz w:val="24"/>
          <w:szCs w:val="24"/>
        </w:rPr>
        <w:t xml:space="preserve"> u Upravnom odboru inicijative </w:t>
      </w:r>
      <w:r w:rsidR="00095C25" w:rsidRPr="00584D01">
        <w:rPr>
          <w:rFonts w:ascii="Arial" w:hAnsi="Arial" w:cs="Arial"/>
          <w:sz w:val="24"/>
          <w:szCs w:val="24"/>
        </w:rPr>
        <w:t xml:space="preserve">Hrvatska </w:t>
      </w:r>
      <w:r w:rsidRPr="00584D01">
        <w:rPr>
          <w:rFonts w:ascii="Arial" w:hAnsi="Arial" w:cs="Arial"/>
          <w:sz w:val="24"/>
          <w:szCs w:val="24"/>
        </w:rPr>
        <w:t xml:space="preserve">je, između ostalog, imala priliku dijeliti svoja </w:t>
      </w:r>
      <w:r w:rsidR="00095C25" w:rsidRPr="00584D01">
        <w:rPr>
          <w:rFonts w:ascii="Arial" w:hAnsi="Arial" w:cs="Arial"/>
          <w:sz w:val="24"/>
          <w:szCs w:val="24"/>
        </w:rPr>
        <w:t xml:space="preserve">iskustva u provedbi </w:t>
      </w:r>
      <w:r w:rsidR="00CC38DC" w:rsidRPr="00584D01">
        <w:rPr>
          <w:rFonts w:ascii="Arial" w:hAnsi="Arial" w:cs="Arial"/>
          <w:sz w:val="24"/>
          <w:szCs w:val="24"/>
        </w:rPr>
        <w:t>Partnerstva za otvorenu vlast</w:t>
      </w:r>
      <w:r w:rsidR="00095C25" w:rsidRPr="00584D01">
        <w:rPr>
          <w:rFonts w:ascii="Arial" w:hAnsi="Arial" w:cs="Arial"/>
          <w:sz w:val="24"/>
          <w:szCs w:val="24"/>
        </w:rPr>
        <w:t xml:space="preserve"> predstavnicima drugih država. </w:t>
      </w:r>
      <w:r w:rsidR="0097411B" w:rsidRPr="00584D01">
        <w:rPr>
          <w:rFonts w:ascii="Arial" w:hAnsi="Arial" w:cs="Arial"/>
          <w:sz w:val="24"/>
          <w:szCs w:val="24"/>
        </w:rPr>
        <w:t xml:space="preserve">Naime, </w:t>
      </w:r>
      <w:r w:rsidR="00DF1EE5" w:rsidRPr="00584D01">
        <w:rPr>
          <w:rFonts w:ascii="Arial" w:hAnsi="Arial" w:cs="Arial"/>
          <w:sz w:val="24"/>
          <w:szCs w:val="24"/>
        </w:rPr>
        <w:t>uz sudjelovanja na sastancima Upravnog odbora Inicijative</w:t>
      </w:r>
      <w:r w:rsidR="00BE295C" w:rsidRPr="00584D01">
        <w:rPr>
          <w:rFonts w:ascii="Arial" w:hAnsi="Arial" w:cs="Arial"/>
          <w:sz w:val="24"/>
          <w:szCs w:val="24"/>
        </w:rPr>
        <w:t xml:space="preserve"> (online i fizički)</w:t>
      </w:r>
      <w:r w:rsidR="00DF1EE5" w:rsidRPr="00584D01">
        <w:rPr>
          <w:rFonts w:ascii="Arial" w:hAnsi="Arial" w:cs="Arial"/>
          <w:sz w:val="24"/>
          <w:szCs w:val="24"/>
        </w:rPr>
        <w:t xml:space="preserve">, </w:t>
      </w:r>
      <w:r w:rsidR="00644ABC" w:rsidRPr="00584D01">
        <w:rPr>
          <w:rFonts w:ascii="Arial" w:hAnsi="Arial" w:cs="Arial"/>
          <w:sz w:val="24"/>
          <w:szCs w:val="24"/>
        </w:rPr>
        <w:t xml:space="preserve">te različitim pododborima, </w:t>
      </w:r>
      <w:r w:rsidR="0097411B" w:rsidRPr="00584D01">
        <w:rPr>
          <w:rFonts w:ascii="Arial" w:hAnsi="Arial" w:cs="Arial"/>
          <w:sz w:val="24"/>
          <w:szCs w:val="24"/>
        </w:rPr>
        <w:t xml:space="preserve">na oba globalna samita inicijative </w:t>
      </w:r>
      <w:r w:rsidR="00644ABC" w:rsidRPr="00584D01">
        <w:rPr>
          <w:rFonts w:ascii="Arial" w:hAnsi="Arial" w:cs="Arial"/>
          <w:sz w:val="24"/>
          <w:szCs w:val="24"/>
        </w:rPr>
        <w:t xml:space="preserve">Partnerstvo za otvorenu vlast </w:t>
      </w:r>
      <w:r w:rsidR="0097411B" w:rsidRPr="00584D01">
        <w:rPr>
          <w:rFonts w:ascii="Arial" w:hAnsi="Arial" w:cs="Arial"/>
          <w:sz w:val="24"/>
          <w:szCs w:val="24"/>
        </w:rPr>
        <w:t>koja su se održala tijekom i nakon izrade i usvajanja Akcijskog plana – Tbilisi, Gruzija u srpnju 2018. te Ottawa, Kanada u svibnju 2019. godine</w:t>
      </w:r>
      <w:r w:rsidR="00644ABC" w:rsidRPr="00584D01">
        <w:rPr>
          <w:rFonts w:ascii="Arial" w:hAnsi="Arial" w:cs="Arial"/>
          <w:sz w:val="24"/>
          <w:szCs w:val="24"/>
        </w:rPr>
        <w:t>,</w:t>
      </w:r>
      <w:r w:rsidR="0097411B" w:rsidRPr="00584D01">
        <w:rPr>
          <w:rFonts w:ascii="Arial" w:hAnsi="Arial" w:cs="Arial"/>
          <w:sz w:val="24"/>
          <w:szCs w:val="24"/>
        </w:rPr>
        <w:t xml:space="preserve"> predstavljene su mjere Akcijskog plana</w:t>
      </w:r>
      <w:r w:rsidR="00644ABC" w:rsidRPr="00584D01">
        <w:rPr>
          <w:rFonts w:ascii="Arial" w:hAnsi="Arial" w:cs="Arial"/>
          <w:sz w:val="24"/>
          <w:szCs w:val="24"/>
        </w:rPr>
        <w:t xml:space="preserve"> i uspjesi iz prethodnih Akcijskih planova</w:t>
      </w:r>
      <w:r w:rsidR="0097411B" w:rsidRPr="00584D01">
        <w:rPr>
          <w:rFonts w:ascii="Arial" w:hAnsi="Arial" w:cs="Arial"/>
          <w:sz w:val="24"/>
          <w:szCs w:val="24"/>
        </w:rPr>
        <w:t>.</w:t>
      </w:r>
    </w:p>
    <w:p w14:paraId="00B459D5" w14:textId="77777777" w:rsidR="0097411B" w:rsidRPr="00584D01" w:rsidRDefault="0097411B" w:rsidP="00095C25">
      <w:pPr>
        <w:spacing w:after="0" w:line="240" w:lineRule="auto"/>
        <w:jc w:val="both"/>
        <w:rPr>
          <w:rFonts w:ascii="Arial" w:hAnsi="Arial" w:cs="Arial"/>
          <w:sz w:val="24"/>
          <w:szCs w:val="24"/>
        </w:rPr>
      </w:pPr>
    </w:p>
    <w:p w14:paraId="422C59AC" w14:textId="77777777" w:rsidR="00BB70DB" w:rsidRPr="00584D01" w:rsidRDefault="0097411B" w:rsidP="00644ABC">
      <w:pPr>
        <w:spacing w:after="0" w:line="240" w:lineRule="auto"/>
        <w:ind w:firstLine="708"/>
        <w:jc w:val="both"/>
        <w:rPr>
          <w:rFonts w:ascii="Arial" w:hAnsi="Arial" w:cs="Arial"/>
          <w:sz w:val="24"/>
          <w:szCs w:val="24"/>
        </w:rPr>
      </w:pPr>
      <w:r w:rsidRPr="00584D01">
        <w:rPr>
          <w:rFonts w:ascii="Arial" w:hAnsi="Arial" w:cs="Arial"/>
          <w:sz w:val="24"/>
          <w:szCs w:val="24"/>
        </w:rPr>
        <w:t>Također</w:t>
      </w:r>
      <w:r w:rsidR="00DF1EE5" w:rsidRPr="00584D01">
        <w:rPr>
          <w:rFonts w:ascii="Arial" w:hAnsi="Arial" w:cs="Arial"/>
          <w:sz w:val="24"/>
          <w:szCs w:val="24"/>
        </w:rPr>
        <w:t xml:space="preserve">, u Budvi su u listopadu 2019. godine razmijenjena iskustva između zemalja članica </w:t>
      </w:r>
      <w:r w:rsidR="00644ABC" w:rsidRPr="00584D01">
        <w:rPr>
          <w:rFonts w:ascii="Arial" w:hAnsi="Arial" w:cs="Arial"/>
          <w:sz w:val="24"/>
          <w:szCs w:val="24"/>
        </w:rPr>
        <w:t>Partnerstva</w:t>
      </w:r>
      <w:r w:rsidR="00DF1EE5" w:rsidRPr="00584D01">
        <w:rPr>
          <w:rFonts w:ascii="Arial" w:hAnsi="Arial" w:cs="Arial"/>
          <w:sz w:val="24"/>
          <w:szCs w:val="24"/>
        </w:rPr>
        <w:t xml:space="preserve"> s područja Zapadnog Balkana (Western Balkans Peer Exchange Meeting), dok su na „K</w:t>
      </w:r>
      <w:r w:rsidR="00095C25" w:rsidRPr="00584D01">
        <w:rPr>
          <w:rFonts w:ascii="Arial" w:hAnsi="Arial" w:cs="Arial"/>
          <w:sz w:val="24"/>
          <w:szCs w:val="24"/>
        </w:rPr>
        <w:t xml:space="preserve">onferenciji </w:t>
      </w:r>
      <w:r w:rsidR="00DF1EE5" w:rsidRPr="00584D01">
        <w:rPr>
          <w:rFonts w:ascii="Arial" w:hAnsi="Arial" w:cs="Arial"/>
          <w:sz w:val="24"/>
          <w:szCs w:val="24"/>
        </w:rPr>
        <w:t>o otvorenoj vlasti“</w:t>
      </w:r>
      <w:r w:rsidR="00095C25" w:rsidRPr="00584D01">
        <w:rPr>
          <w:rFonts w:ascii="Arial" w:hAnsi="Arial" w:cs="Arial"/>
          <w:sz w:val="24"/>
          <w:szCs w:val="24"/>
        </w:rPr>
        <w:t xml:space="preserve"> održanoj u Sarajevu, u </w:t>
      </w:r>
      <w:r w:rsidR="00DF1EE5" w:rsidRPr="00584D01">
        <w:rPr>
          <w:rFonts w:ascii="Arial" w:hAnsi="Arial" w:cs="Arial"/>
          <w:sz w:val="24"/>
          <w:szCs w:val="24"/>
        </w:rPr>
        <w:t>veljači 2020</w:t>
      </w:r>
      <w:r w:rsidR="00095C25" w:rsidRPr="00584D01">
        <w:rPr>
          <w:rFonts w:ascii="Arial" w:hAnsi="Arial" w:cs="Arial"/>
          <w:sz w:val="24"/>
          <w:szCs w:val="24"/>
        </w:rPr>
        <w:t xml:space="preserve">. godine, hrvatska iskustva podijeljena s predstavnicima institucija koje provode </w:t>
      </w:r>
      <w:r w:rsidR="00644ABC" w:rsidRPr="00584D01">
        <w:rPr>
          <w:rFonts w:ascii="Arial" w:hAnsi="Arial" w:cs="Arial"/>
          <w:sz w:val="24"/>
          <w:szCs w:val="24"/>
        </w:rPr>
        <w:t xml:space="preserve">Partnerstvo za otvorenu vlast </w:t>
      </w:r>
      <w:r w:rsidR="00095C25" w:rsidRPr="00584D01">
        <w:rPr>
          <w:rFonts w:ascii="Arial" w:hAnsi="Arial" w:cs="Arial"/>
          <w:sz w:val="24"/>
          <w:szCs w:val="24"/>
        </w:rPr>
        <w:t>u državama regije.</w:t>
      </w:r>
      <w:r w:rsidR="00DF1EE5" w:rsidRPr="00584D01">
        <w:rPr>
          <w:rFonts w:ascii="Arial" w:hAnsi="Arial" w:cs="Arial"/>
          <w:sz w:val="24"/>
          <w:szCs w:val="24"/>
        </w:rPr>
        <w:t xml:space="preserve"> </w:t>
      </w:r>
    </w:p>
    <w:p w14:paraId="183F104C" w14:textId="77777777" w:rsidR="00BB70DB" w:rsidRPr="00584D01" w:rsidRDefault="00BB70DB" w:rsidP="00BB70DB">
      <w:pPr>
        <w:spacing w:after="0" w:line="240" w:lineRule="auto"/>
        <w:jc w:val="both"/>
        <w:rPr>
          <w:rFonts w:ascii="Arial" w:hAnsi="Arial" w:cs="Arial"/>
          <w:sz w:val="24"/>
          <w:szCs w:val="24"/>
        </w:rPr>
      </w:pPr>
    </w:p>
    <w:p w14:paraId="4D5144DD" w14:textId="3A78F686" w:rsidR="00DF1EE5" w:rsidRPr="00584D01" w:rsidRDefault="00DF1EE5" w:rsidP="00BB70DB">
      <w:pPr>
        <w:spacing w:after="0" w:line="240" w:lineRule="auto"/>
        <w:jc w:val="both"/>
        <w:rPr>
          <w:rFonts w:ascii="Arial" w:hAnsi="Arial" w:cs="Arial"/>
          <w:sz w:val="24"/>
          <w:szCs w:val="24"/>
        </w:rPr>
      </w:pPr>
      <w:r w:rsidRPr="00584D01">
        <w:rPr>
          <w:rFonts w:ascii="Arial" w:hAnsi="Arial" w:cs="Arial"/>
          <w:sz w:val="24"/>
          <w:szCs w:val="24"/>
        </w:rPr>
        <w:t xml:space="preserve">U ožujku 2020. godine delegacije zemalja članica </w:t>
      </w:r>
      <w:r w:rsidR="00644ABC" w:rsidRPr="00584D01">
        <w:rPr>
          <w:rFonts w:ascii="Arial" w:hAnsi="Arial" w:cs="Arial"/>
          <w:sz w:val="24"/>
          <w:szCs w:val="24"/>
        </w:rPr>
        <w:t xml:space="preserve">Partnerstva </w:t>
      </w:r>
      <w:r w:rsidRPr="00584D01">
        <w:rPr>
          <w:rFonts w:ascii="Arial" w:hAnsi="Arial" w:cs="Arial"/>
          <w:sz w:val="24"/>
          <w:szCs w:val="24"/>
        </w:rPr>
        <w:t xml:space="preserve">s područja Zapadnog Balkana, uključujući i Republiku </w:t>
      </w:r>
      <w:r w:rsidR="00336C3D" w:rsidRPr="00584D01">
        <w:rPr>
          <w:rFonts w:ascii="Arial" w:hAnsi="Arial" w:cs="Arial"/>
          <w:sz w:val="24"/>
          <w:szCs w:val="24"/>
        </w:rPr>
        <w:t>Hrvatsku</w:t>
      </w:r>
      <w:r w:rsidRPr="00584D01">
        <w:rPr>
          <w:rFonts w:ascii="Arial" w:hAnsi="Arial" w:cs="Arial"/>
          <w:sz w:val="24"/>
          <w:szCs w:val="24"/>
        </w:rPr>
        <w:t xml:space="preserve"> sudjelovale su na studijskoj posjeti Latinskoj Americi</w:t>
      </w:r>
      <w:r w:rsidR="00336C3D" w:rsidRPr="00584D01">
        <w:rPr>
          <w:rFonts w:ascii="Arial" w:hAnsi="Arial" w:cs="Arial"/>
          <w:sz w:val="24"/>
          <w:szCs w:val="24"/>
        </w:rPr>
        <w:t xml:space="preserve"> (O</w:t>
      </w:r>
      <w:r w:rsidR="00644ABC" w:rsidRPr="00584D01">
        <w:rPr>
          <w:rFonts w:ascii="Arial" w:hAnsi="Arial" w:cs="Arial"/>
          <w:sz w:val="24"/>
          <w:szCs w:val="24"/>
        </w:rPr>
        <w:t xml:space="preserve">pen </w:t>
      </w:r>
      <w:r w:rsidR="00336C3D" w:rsidRPr="00584D01">
        <w:rPr>
          <w:rFonts w:ascii="Arial" w:hAnsi="Arial" w:cs="Arial"/>
          <w:sz w:val="24"/>
          <w:szCs w:val="24"/>
        </w:rPr>
        <w:t>G</w:t>
      </w:r>
      <w:r w:rsidR="00644ABC" w:rsidRPr="00584D01">
        <w:rPr>
          <w:rFonts w:ascii="Arial" w:hAnsi="Arial" w:cs="Arial"/>
          <w:sz w:val="24"/>
          <w:szCs w:val="24"/>
        </w:rPr>
        <w:t xml:space="preserve">overnment </w:t>
      </w:r>
      <w:r w:rsidR="00336C3D" w:rsidRPr="00584D01">
        <w:rPr>
          <w:rFonts w:ascii="Arial" w:hAnsi="Arial" w:cs="Arial"/>
          <w:sz w:val="24"/>
          <w:szCs w:val="24"/>
        </w:rPr>
        <w:t>P</w:t>
      </w:r>
      <w:r w:rsidR="00644ABC" w:rsidRPr="00584D01">
        <w:rPr>
          <w:rFonts w:ascii="Arial" w:hAnsi="Arial" w:cs="Arial"/>
          <w:sz w:val="24"/>
          <w:szCs w:val="24"/>
        </w:rPr>
        <w:t>artnership</w:t>
      </w:r>
      <w:r w:rsidR="00336C3D" w:rsidRPr="00584D01">
        <w:rPr>
          <w:rFonts w:ascii="Arial" w:hAnsi="Arial" w:cs="Arial"/>
          <w:sz w:val="24"/>
          <w:szCs w:val="24"/>
        </w:rPr>
        <w:t xml:space="preserve"> Peer Exchange Working Visit)</w:t>
      </w:r>
      <w:r w:rsidRPr="00584D01">
        <w:rPr>
          <w:rFonts w:ascii="Arial" w:hAnsi="Arial" w:cs="Arial"/>
          <w:sz w:val="24"/>
          <w:szCs w:val="24"/>
        </w:rPr>
        <w:t xml:space="preserve">, odnosno Argentini (ali i gradu Buenos Airesu koji je član inicijative na lokalnoj razini) i Urugvaju. </w:t>
      </w:r>
    </w:p>
    <w:p w14:paraId="4F1C78DE" w14:textId="77777777" w:rsidR="00095C25" w:rsidRPr="00584D01" w:rsidRDefault="00095C25" w:rsidP="00095C25">
      <w:pPr>
        <w:spacing w:after="0" w:line="240" w:lineRule="auto"/>
        <w:jc w:val="both"/>
        <w:rPr>
          <w:rFonts w:ascii="Arial" w:hAnsi="Arial" w:cs="Arial"/>
          <w:sz w:val="24"/>
          <w:szCs w:val="24"/>
        </w:rPr>
      </w:pPr>
    </w:p>
    <w:p w14:paraId="1255CC5F" w14:textId="5165566C" w:rsidR="00095C25" w:rsidRPr="00584D01" w:rsidRDefault="00095C25" w:rsidP="00095C25">
      <w:pPr>
        <w:spacing w:after="0" w:line="240" w:lineRule="auto"/>
        <w:jc w:val="both"/>
        <w:rPr>
          <w:rFonts w:ascii="Arial" w:hAnsi="Arial" w:cs="Arial"/>
          <w:sz w:val="24"/>
          <w:szCs w:val="24"/>
        </w:rPr>
      </w:pPr>
      <w:r w:rsidRPr="00584D01">
        <w:rPr>
          <w:rFonts w:ascii="Arial" w:hAnsi="Arial" w:cs="Arial"/>
          <w:sz w:val="24"/>
          <w:szCs w:val="24"/>
        </w:rPr>
        <w:t>Također, Ured za udruge je u okviru svog programa m</w:t>
      </w:r>
      <w:r w:rsidR="00DF1EE5" w:rsidRPr="00584D01">
        <w:rPr>
          <w:rFonts w:ascii="Arial" w:hAnsi="Arial" w:cs="Arial"/>
          <w:sz w:val="24"/>
          <w:szCs w:val="24"/>
        </w:rPr>
        <w:t>eđunarodne suradnje tijekom 2018. i 2019</w:t>
      </w:r>
      <w:r w:rsidRPr="00584D01">
        <w:rPr>
          <w:rFonts w:ascii="Arial" w:hAnsi="Arial" w:cs="Arial"/>
          <w:sz w:val="24"/>
          <w:szCs w:val="24"/>
        </w:rPr>
        <w:t xml:space="preserve">. godine iskustva provedbe </w:t>
      </w:r>
      <w:r w:rsidR="00BB70DB" w:rsidRPr="00584D01">
        <w:rPr>
          <w:rFonts w:ascii="Arial" w:hAnsi="Arial" w:cs="Arial"/>
          <w:sz w:val="24"/>
          <w:szCs w:val="24"/>
        </w:rPr>
        <w:t xml:space="preserve">Partnerstva za otvorenu vlast </w:t>
      </w:r>
      <w:r w:rsidRPr="00584D01">
        <w:rPr>
          <w:rFonts w:ascii="Arial" w:hAnsi="Arial" w:cs="Arial"/>
          <w:sz w:val="24"/>
          <w:szCs w:val="24"/>
        </w:rPr>
        <w:t xml:space="preserve">predstavio delegacijama </w:t>
      </w:r>
      <w:r w:rsidR="00DF1EE5" w:rsidRPr="00584D01">
        <w:rPr>
          <w:rFonts w:ascii="Arial" w:hAnsi="Arial" w:cs="Arial"/>
          <w:sz w:val="24"/>
          <w:szCs w:val="24"/>
        </w:rPr>
        <w:t>Crne Gore</w:t>
      </w:r>
      <w:r w:rsidRPr="00584D01">
        <w:rPr>
          <w:rFonts w:ascii="Arial" w:hAnsi="Arial" w:cs="Arial"/>
          <w:sz w:val="24"/>
          <w:szCs w:val="24"/>
        </w:rPr>
        <w:t xml:space="preserve"> (</w:t>
      </w:r>
      <w:r w:rsidR="00DF1EE5" w:rsidRPr="00584D01">
        <w:rPr>
          <w:rFonts w:ascii="Arial" w:hAnsi="Arial" w:cs="Arial"/>
          <w:sz w:val="24"/>
          <w:szCs w:val="24"/>
        </w:rPr>
        <w:t>ožujak 2018.), Ukrajine</w:t>
      </w:r>
      <w:r w:rsidRPr="00584D01">
        <w:rPr>
          <w:rFonts w:ascii="Arial" w:hAnsi="Arial" w:cs="Arial"/>
          <w:sz w:val="24"/>
          <w:szCs w:val="24"/>
        </w:rPr>
        <w:t xml:space="preserve"> (lipanj</w:t>
      </w:r>
      <w:r w:rsidR="00DF1EE5" w:rsidRPr="00584D01">
        <w:rPr>
          <w:rFonts w:ascii="Arial" w:hAnsi="Arial" w:cs="Arial"/>
          <w:sz w:val="24"/>
          <w:szCs w:val="24"/>
        </w:rPr>
        <w:t xml:space="preserve"> 2018.</w:t>
      </w:r>
      <w:r w:rsidRPr="00584D01">
        <w:rPr>
          <w:rFonts w:ascii="Arial" w:hAnsi="Arial" w:cs="Arial"/>
          <w:sz w:val="24"/>
          <w:szCs w:val="24"/>
        </w:rPr>
        <w:t>)</w:t>
      </w:r>
      <w:r w:rsidR="00DF1EE5" w:rsidRPr="00584D01">
        <w:rPr>
          <w:rFonts w:ascii="Arial" w:hAnsi="Arial" w:cs="Arial"/>
          <w:sz w:val="24"/>
          <w:szCs w:val="24"/>
        </w:rPr>
        <w:t xml:space="preserve"> te Republike Srbije (listopad</w:t>
      </w:r>
      <w:r w:rsidR="00BB70DB" w:rsidRPr="00584D01">
        <w:rPr>
          <w:rFonts w:ascii="Arial" w:hAnsi="Arial" w:cs="Arial"/>
          <w:sz w:val="24"/>
          <w:szCs w:val="24"/>
        </w:rPr>
        <w:t xml:space="preserve"> 2019.</w:t>
      </w:r>
      <w:r w:rsidR="00DF1EE5" w:rsidRPr="00584D01">
        <w:rPr>
          <w:rFonts w:ascii="Arial" w:hAnsi="Arial" w:cs="Arial"/>
          <w:sz w:val="24"/>
          <w:szCs w:val="24"/>
        </w:rPr>
        <w:t>).</w:t>
      </w:r>
    </w:p>
    <w:p w14:paraId="008E0553" w14:textId="77777777" w:rsidR="00095C25" w:rsidRPr="00584D01" w:rsidRDefault="00095C25" w:rsidP="00095C25">
      <w:pPr>
        <w:spacing w:after="0" w:line="240" w:lineRule="auto"/>
        <w:jc w:val="both"/>
        <w:rPr>
          <w:rFonts w:ascii="Arial" w:hAnsi="Arial" w:cs="Arial"/>
          <w:sz w:val="24"/>
          <w:szCs w:val="24"/>
        </w:rPr>
      </w:pPr>
    </w:p>
    <w:p w14:paraId="5884AFEF" w14:textId="39A490E3" w:rsidR="008F4509" w:rsidRPr="00584D01" w:rsidRDefault="00B30459" w:rsidP="001D78EB">
      <w:pPr>
        <w:spacing w:after="0" w:line="240" w:lineRule="auto"/>
        <w:ind w:firstLine="360"/>
        <w:jc w:val="both"/>
        <w:rPr>
          <w:rFonts w:ascii="Arial" w:hAnsi="Arial" w:cs="Arial"/>
          <w:sz w:val="24"/>
          <w:szCs w:val="24"/>
        </w:rPr>
      </w:pPr>
      <w:r w:rsidRPr="00584D01">
        <w:rPr>
          <w:rFonts w:ascii="Arial" w:hAnsi="Arial" w:cs="Arial"/>
          <w:sz w:val="24"/>
          <w:szCs w:val="24"/>
        </w:rPr>
        <w:t xml:space="preserve">Ujedno </w:t>
      </w:r>
      <w:r w:rsidR="009D6125" w:rsidRPr="00584D01">
        <w:rPr>
          <w:rFonts w:ascii="Arial" w:hAnsi="Arial" w:cs="Arial"/>
          <w:sz w:val="24"/>
          <w:szCs w:val="24"/>
        </w:rPr>
        <w:t>treba istaknuti da je predsjednica Savjeta inicijative Partnerstvo za otvorenu vlast, državna tajnica Ministarstva vanjskih i europskih poslova, gospođa Metelko-Zgombić, na Godišnjem kolokviju o temeljnim pravima Europske komisije u studenome 2018. godine održala izlaganje na plenarnoj sjednici na temu “Slobodno i jako civilno društvo za pulsirajuću demokraciju” i u sklopu toga predstavila primjere dobre prakse iz Hrvatske i takozvani "hrvatski model podrške razvoju civilnog društva“.</w:t>
      </w:r>
    </w:p>
    <w:p w14:paraId="0E71648A" w14:textId="77777777" w:rsidR="009D6125" w:rsidRPr="00584D01" w:rsidRDefault="009D6125" w:rsidP="001D78EB">
      <w:pPr>
        <w:spacing w:after="0" w:line="240" w:lineRule="auto"/>
        <w:ind w:firstLine="360"/>
        <w:jc w:val="both"/>
        <w:rPr>
          <w:rFonts w:ascii="Arial" w:hAnsi="Arial" w:cs="Arial"/>
          <w:sz w:val="24"/>
          <w:szCs w:val="24"/>
        </w:rPr>
      </w:pPr>
    </w:p>
    <w:p w14:paraId="3AD8AFFE" w14:textId="64CA8E5E" w:rsidR="00157C09" w:rsidRPr="00584D01" w:rsidRDefault="008F4509" w:rsidP="00157C09">
      <w:pPr>
        <w:spacing w:after="0" w:line="240" w:lineRule="auto"/>
        <w:ind w:firstLine="360"/>
        <w:jc w:val="both"/>
      </w:pPr>
      <w:r w:rsidRPr="00584D01">
        <w:rPr>
          <w:rFonts w:ascii="Arial" w:hAnsi="Arial" w:cs="Arial"/>
          <w:bCs/>
          <w:sz w:val="24"/>
          <w:szCs w:val="24"/>
        </w:rPr>
        <w:t xml:space="preserve">U </w:t>
      </w:r>
      <w:r w:rsidR="007B6264" w:rsidRPr="00584D01">
        <w:rPr>
          <w:rFonts w:ascii="Arial" w:hAnsi="Arial" w:cs="Arial"/>
          <w:bCs/>
          <w:sz w:val="24"/>
          <w:szCs w:val="24"/>
        </w:rPr>
        <w:t xml:space="preserve">2020. godini </w:t>
      </w:r>
      <w:r w:rsidRPr="00584D01">
        <w:rPr>
          <w:rFonts w:ascii="Arial" w:hAnsi="Arial" w:cs="Arial"/>
          <w:bCs/>
          <w:sz w:val="24"/>
          <w:szCs w:val="24"/>
        </w:rPr>
        <w:t>Ured za u</w:t>
      </w:r>
      <w:r w:rsidR="007B6264" w:rsidRPr="00584D01">
        <w:rPr>
          <w:rFonts w:ascii="Arial" w:hAnsi="Arial" w:cs="Arial"/>
          <w:bCs/>
          <w:sz w:val="24"/>
          <w:szCs w:val="24"/>
        </w:rPr>
        <w:t xml:space="preserve">druge Vlade Republike Hrvatske i Ministarstvo regionalnoga razvoja i fondova Europske unije </w:t>
      </w:r>
      <w:r w:rsidRPr="00584D01">
        <w:rPr>
          <w:rFonts w:ascii="Arial" w:hAnsi="Arial" w:cs="Arial"/>
          <w:sz w:val="24"/>
          <w:szCs w:val="24"/>
        </w:rPr>
        <w:t>započe</w:t>
      </w:r>
      <w:r w:rsidR="007B6264" w:rsidRPr="00584D01">
        <w:rPr>
          <w:rFonts w:ascii="Arial" w:hAnsi="Arial" w:cs="Arial"/>
          <w:sz w:val="24"/>
          <w:szCs w:val="24"/>
        </w:rPr>
        <w:t>li su</w:t>
      </w:r>
      <w:r w:rsidRPr="00584D01">
        <w:rPr>
          <w:rFonts w:ascii="Arial" w:hAnsi="Arial" w:cs="Arial"/>
          <w:sz w:val="24"/>
          <w:szCs w:val="24"/>
        </w:rPr>
        <w:t xml:space="preserve"> suradnju na provedbi </w:t>
      </w:r>
      <w:r w:rsidR="001511D5" w:rsidRPr="00584D01">
        <w:rPr>
          <w:rFonts w:ascii="Arial" w:hAnsi="Arial" w:cs="Arial"/>
          <w:sz w:val="24"/>
          <w:szCs w:val="24"/>
        </w:rPr>
        <w:t xml:space="preserve">Pilot </w:t>
      </w:r>
      <w:r w:rsidRPr="00584D01">
        <w:rPr>
          <w:rFonts w:ascii="Arial" w:hAnsi="Arial" w:cs="Arial"/>
          <w:sz w:val="24"/>
          <w:szCs w:val="24"/>
        </w:rPr>
        <w:t xml:space="preserve">projekta </w:t>
      </w:r>
      <w:r w:rsidR="001511D5" w:rsidRPr="00584D01">
        <w:rPr>
          <w:rFonts w:ascii="Arial" w:hAnsi="Arial" w:cs="Arial"/>
          <w:sz w:val="24"/>
          <w:szCs w:val="24"/>
        </w:rPr>
        <w:t xml:space="preserve">Hrvatskoj „U školi otvorene kohezije – At School on Open Cohesion, ASOC“. </w:t>
      </w:r>
      <w:r w:rsidRPr="00584D01">
        <w:rPr>
          <w:rFonts w:ascii="Arial" w:hAnsi="Arial" w:cs="Arial"/>
          <w:bCs/>
          <w:sz w:val="24"/>
          <w:szCs w:val="24"/>
        </w:rPr>
        <w:t>Navedeni projekt, odnosno obrazovni program</w:t>
      </w:r>
      <w:r w:rsidR="00F2462F" w:rsidRPr="00584D01">
        <w:rPr>
          <w:rFonts w:ascii="Arial" w:hAnsi="Arial" w:cs="Arial"/>
          <w:bCs/>
          <w:sz w:val="24"/>
          <w:szCs w:val="24"/>
        </w:rPr>
        <w:t>,</w:t>
      </w:r>
      <w:r w:rsidRPr="00584D01">
        <w:rPr>
          <w:rFonts w:ascii="Arial" w:hAnsi="Arial" w:cs="Arial"/>
          <w:bCs/>
          <w:sz w:val="24"/>
          <w:szCs w:val="24"/>
        </w:rPr>
        <w:t xml:space="preserve"> provodi</w:t>
      </w:r>
      <w:r w:rsidR="007B6264" w:rsidRPr="00584D01">
        <w:rPr>
          <w:rFonts w:ascii="Arial" w:hAnsi="Arial" w:cs="Arial"/>
          <w:bCs/>
          <w:sz w:val="24"/>
          <w:szCs w:val="24"/>
        </w:rPr>
        <w:t>o</w:t>
      </w:r>
      <w:r w:rsidRPr="00584D01">
        <w:rPr>
          <w:rFonts w:ascii="Arial" w:hAnsi="Arial" w:cs="Arial"/>
          <w:bCs/>
          <w:sz w:val="24"/>
          <w:szCs w:val="24"/>
        </w:rPr>
        <w:t xml:space="preserve"> se </w:t>
      </w:r>
      <w:r w:rsidR="00385684" w:rsidRPr="00584D01">
        <w:rPr>
          <w:rFonts w:ascii="Arial" w:hAnsi="Arial" w:cs="Arial"/>
          <w:bCs/>
          <w:sz w:val="24"/>
          <w:szCs w:val="24"/>
        </w:rPr>
        <w:t xml:space="preserve">u 5 srednjih škola u Republici Hrvatskoj </w:t>
      </w:r>
      <w:r w:rsidRPr="00584D01">
        <w:rPr>
          <w:rFonts w:ascii="Arial" w:hAnsi="Arial" w:cs="Arial"/>
          <w:bCs/>
          <w:sz w:val="24"/>
          <w:szCs w:val="24"/>
        </w:rPr>
        <w:t>s</w:t>
      </w:r>
      <w:r w:rsidRPr="00584D01">
        <w:rPr>
          <w:rFonts w:ascii="Arial" w:hAnsi="Arial" w:cs="Arial"/>
          <w:sz w:val="24"/>
          <w:szCs w:val="24"/>
        </w:rPr>
        <w:t xml:space="preserve"> </w:t>
      </w:r>
      <w:r w:rsidRPr="00584D01">
        <w:rPr>
          <w:rFonts w:ascii="Arial" w:hAnsi="Arial" w:cs="Arial"/>
          <w:bCs/>
          <w:sz w:val="24"/>
          <w:szCs w:val="24"/>
        </w:rPr>
        <w:t xml:space="preserve">ciljem promicanja sudjelovanja učenika u praćenju ulaganja </w:t>
      </w:r>
      <w:r w:rsidR="00F2462F" w:rsidRPr="00584D01">
        <w:rPr>
          <w:rFonts w:ascii="Arial" w:hAnsi="Arial" w:cs="Arial"/>
          <w:bCs/>
          <w:sz w:val="24"/>
          <w:szCs w:val="24"/>
        </w:rPr>
        <w:t>u okviru</w:t>
      </w:r>
      <w:r w:rsidRPr="00584D01">
        <w:rPr>
          <w:rFonts w:ascii="Arial" w:hAnsi="Arial" w:cs="Arial"/>
          <w:bCs/>
          <w:sz w:val="24"/>
          <w:szCs w:val="24"/>
        </w:rPr>
        <w:t xml:space="preserve"> kohezijske politike E</w:t>
      </w:r>
      <w:r w:rsidR="00385684" w:rsidRPr="00584D01">
        <w:rPr>
          <w:rFonts w:ascii="Arial" w:hAnsi="Arial" w:cs="Arial"/>
          <w:bCs/>
          <w:sz w:val="24"/>
          <w:szCs w:val="24"/>
        </w:rPr>
        <w:t>uropske unije</w:t>
      </w:r>
      <w:r w:rsidRPr="00584D01">
        <w:rPr>
          <w:rFonts w:ascii="Arial" w:hAnsi="Arial" w:cs="Arial"/>
          <w:bCs/>
          <w:sz w:val="24"/>
          <w:szCs w:val="24"/>
        </w:rPr>
        <w:t xml:space="preserve"> korištenjem javnih otvorenih podataka. </w:t>
      </w:r>
      <w:r w:rsidR="00F2462F" w:rsidRPr="00584D01">
        <w:rPr>
          <w:rFonts w:ascii="Arial" w:hAnsi="Arial" w:cs="Arial"/>
          <w:bCs/>
          <w:sz w:val="24"/>
          <w:szCs w:val="24"/>
        </w:rPr>
        <w:t xml:space="preserve">Projekt </w:t>
      </w:r>
      <w:r w:rsidR="006F545B" w:rsidRPr="00584D01">
        <w:rPr>
          <w:rFonts w:ascii="Arial" w:hAnsi="Arial" w:cs="Arial"/>
          <w:bCs/>
          <w:sz w:val="24"/>
          <w:szCs w:val="24"/>
        </w:rPr>
        <w:t xml:space="preserve">je </w:t>
      </w:r>
      <w:r w:rsidR="00F2462F" w:rsidRPr="00584D01">
        <w:rPr>
          <w:rFonts w:ascii="Arial" w:hAnsi="Arial" w:cs="Arial"/>
          <w:bCs/>
          <w:sz w:val="24"/>
          <w:szCs w:val="24"/>
        </w:rPr>
        <w:t xml:space="preserve">svojim aktivnostima </w:t>
      </w:r>
      <w:r w:rsidR="006F545B" w:rsidRPr="00584D01">
        <w:rPr>
          <w:rFonts w:ascii="Arial" w:hAnsi="Arial" w:cs="Arial"/>
          <w:bCs/>
          <w:sz w:val="24"/>
          <w:szCs w:val="24"/>
        </w:rPr>
        <w:t>promovirao i dopri</w:t>
      </w:r>
      <w:r w:rsidR="00F2462F" w:rsidRPr="00584D01">
        <w:rPr>
          <w:rFonts w:ascii="Arial" w:hAnsi="Arial" w:cs="Arial"/>
          <w:bCs/>
          <w:sz w:val="24"/>
          <w:szCs w:val="24"/>
        </w:rPr>
        <w:t>nosi</w:t>
      </w:r>
      <w:r w:rsidR="006F545B" w:rsidRPr="00584D01">
        <w:rPr>
          <w:rFonts w:ascii="Arial" w:hAnsi="Arial" w:cs="Arial"/>
          <w:bCs/>
          <w:sz w:val="24"/>
          <w:szCs w:val="24"/>
        </w:rPr>
        <w:t>o</w:t>
      </w:r>
      <w:r w:rsidR="00F2462F" w:rsidRPr="00584D01">
        <w:rPr>
          <w:rFonts w:ascii="Arial" w:hAnsi="Arial" w:cs="Arial"/>
          <w:bCs/>
          <w:sz w:val="24"/>
          <w:szCs w:val="24"/>
        </w:rPr>
        <w:t xml:space="preserve"> </w:t>
      </w:r>
      <w:r w:rsidR="006F545B" w:rsidRPr="00584D01">
        <w:rPr>
          <w:rFonts w:ascii="Arial" w:hAnsi="Arial" w:cs="Arial"/>
          <w:bCs/>
          <w:sz w:val="24"/>
          <w:szCs w:val="24"/>
        </w:rPr>
        <w:t xml:space="preserve">građanskom </w:t>
      </w:r>
      <w:r w:rsidR="00F2462F" w:rsidRPr="00584D01">
        <w:rPr>
          <w:rFonts w:ascii="Arial" w:hAnsi="Arial" w:cs="Arial"/>
          <w:bCs/>
          <w:sz w:val="24"/>
          <w:szCs w:val="24"/>
        </w:rPr>
        <w:t xml:space="preserve">praćenju javnih financija </w:t>
      </w:r>
      <w:r w:rsidR="006F545B" w:rsidRPr="00584D01">
        <w:rPr>
          <w:rFonts w:ascii="Arial" w:hAnsi="Arial" w:cs="Arial"/>
          <w:bCs/>
          <w:sz w:val="24"/>
          <w:szCs w:val="24"/>
        </w:rPr>
        <w:t>upotrebom javno dostupnih podataka te informacijskih i komunikacijskih tehnologija te</w:t>
      </w:r>
      <w:r w:rsidR="00F2462F" w:rsidRPr="00584D01">
        <w:rPr>
          <w:rFonts w:ascii="Arial" w:hAnsi="Arial" w:cs="Arial"/>
          <w:bCs/>
          <w:sz w:val="24"/>
          <w:szCs w:val="24"/>
        </w:rPr>
        <w:t xml:space="preserve"> podizanju kulture akti</w:t>
      </w:r>
      <w:r w:rsidR="006F545B" w:rsidRPr="00584D01">
        <w:rPr>
          <w:rFonts w:ascii="Arial" w:hAnsi="Arial" w:cs="Arial"/>
          <w:bCs/>
          <w:sz w:val="24"/>
          <w:szCs w:val="24"/>
        </w:rPr>
        <w:t xml:space="preserve">vnog građanstva, </w:t>
      </w:r>
      <w:r w:rsidR="00BA2750" w:rsidRPr="00584D01">
        <w:rPr>
          <w:rFonts w:ascii="Arial" w:hAnsi="Arial" w:cs="Arial"/>
          <w:bCs/>
          <w:sz w:val="24"/>
          <w:szCs w:val="24"/>
        </w:rPr>
        <w:t>čime se</w:t>
      </w:r>
      <w:r w:rsidR="006F545B" w:rsidRPr="00584D01">
        <w:rPr>
          <w:rFonts w:ascii="Arial" w:hAnsi="Arial" w:cs="Arial"/>
          <w:bCs/>
          <w:sz w:val="24"/>
          <w:szCs w:val="24"/>
        </w:rPr>
        <w:t xml:space="preserve"> </w:t>
      </w:r>
      <w:r w:rsidR="00F2462F" w:rsidRPr="00584D01">
        <w:rPr>
          <w:rFonts w:ascii="Arial" w:hAnsi="Arial" w:cs="Arial"/>
          <w:bCs/>
          <w:sz w:val="24"/>
          <w:szCs w:val="24"/>
        </w:rPr>
        <w:t xml:space="preserve">preklapa s glavnim ciljevima i vrijednostima </w:t>
      </w:r>
      <w:r w:rsidR="00BA2750" w:rsidRPr="00584D01">
        <w:rPr>
          <w:rFonts w:ascii="Arial" w:hAnsi="Arial" w:cs="Arial"/>
          <w:bCs/>
          <w:sz w:val="24"/>
          <w:szCs w:val="24"/>
        </w:rPr>
        <w:t xml:space="preserve">inicijative </w:t>
      </w:r>
      <w:r w:rsidR="00F2462F" w:rsidRPr="00584D01">
        <w:rPr>
          <w:rFonts w:ascii="Arial" w:hAnsi="Arial" w:cs="Arial"/>
          <w:bCs/>
          <w:sz w:val="24"/>
          <w:szCs w:val="24"/>
        </w:rPr>
        <w:t>Partnerstv</w:t>
      </w:r>
      <w:r w:rsidR="00BA2750" w:rsidRPr="00584D01">
        <w:rPr>
          <w:rFonts w:ascii="Arial" w:hAnsi="Arial" w:cs="Arial"/>
          <w:bCs/>
          <w:sz w:val="24"/>
          <w:szCs w:val="24"/>
        </w:rPr>
        <w:t>o</w:t>
      </w:r>
      <w:r w:rsidR="00F2462F" w:rsidRPr="00584D01">
        <w:rPr>
          <w:rFonts w:ascii="Arial" w:hAnsi="Arial" w:cs="Arial"/>
          <w:bCs/>
          <w:sz w:val="24"/>
          <w:szCs w:val="24"/>
        </w:rPr>
        <w:t xml:space="preserve"> za otvorenu vlast</w:t>
      </w:r>
      <w:r w:rsidR="006F545B" w:rsidRPr="00584D01">
        <w:rPr>
          <w:rFonts w:ascii="Arial" w:hAnsi="Arial" w:cs="Arial"/>
          <w:bCs/>
          <w:sz w:val="24"/>
          <w:szCs w:val="24"/>
        </w:rPr>
        <w:t>. S</w:t>
      </w:r>
      <w:r w:rsidRPr="00584D01">
        <w:rPr>
          <w:rFonts w:ascii="Arial" w:hAnsi="Arial" w:cs="Arial"/>
          <w:bCs/>
          <w:sz w:val="24"/>
          <w:szCs w:val="24"/>
        </w:rPr>
        <w:t>uradnja s inicijativom također čini sastavni dio talijanskog projekta "A Scuola di OpenCoesione" (</w:t>
      </w:r>
      <w:r w:rsidR="001511D5" w:rsidRPr="00584D01">
        <w:rPr>
          <w:rFonts w:ascii="Arial" w:hAnsi="Arial" w:cs="Arial"/>
          <w:bCs/>
          <w:sz w:val="24"/>
          <w:szCs w:val="24"/>
        </w:rPr>
        <w:t>„At the School of OpenCohesion“</w:t>
      </w:r>
      <w:r w:rsidRPr="00584D01">
        <w:rPr>
          <w:rFonts w:ascii="Arial" w:hAnsi="Arial" w:cs="Arial"/>
          <w:bCs/>
          <w:sz w:val="24"/>
          <w:szCs w:val="24"/>
        </w:rPr>
        <w:t>) na kojem</w:t>
      </w:r>
      <w:r w:rsidR="006F545B" w:rsidRPr="00584D01">
        <w:rPr>
          <w:rFonts w:ascii="Arial" w:hAnsi="Arial" w:cs="Arial"/>
          <w:bCs/>
          <w:sz w:val="24"/>
          <w:szCs w:val="24"/>
        </w:rPr>
        <w:t xml:space="preserve"> se temelji hrvatski projekt, a p</w:t>
      </w:r>
      <w:r w:rsidRPr="00584D01">
        <w:rPr>
          <w:rFonts w:ascii="Arial" w:hAnsi="Arial" w:cs="Arial"/>
          <w:bCs/>
          <w:sz w:val="24"/>
          <w:szCs w:val="24"/>
        </w:rPr>
        <w:t>laniran je nastavak provedbe projekta i u budućnosti, kao i suradnja s Uredom za Udruge Vlade Republike Hrvatske u provedbi tog projekta.</w:t>
      </w:r>
      <w:r w:rsidR="007B6264" w:rsidRPr="00584D01">
        <w:t xml:space="preserve"> </w:t>
      </w:r>
    </w:p>
    <w:p w14:paraId="4F4F54CF" w14:textId="77777777" w:rsidR="00157C09" w:rsidRPr="00584D01" w:rsidRDefault="00157C09" w:rsidP="00157C09">
      <w:pPr>
        <w:spacing w:after="0" w:line="240" w:lineRule="auto"/>
        <w:ind w:firstLine="360"/>
        <w:jc w:val="both"/>
      </w:pPr>
    </w:p>
    <w:p w14:paraId="1628080D" w14:textId="77777777" w:rsidR="00095C25" w:rsidRPr="00584D01" w:rsidRDefault="00095C25" w:rsidP="006A7E39">
      <w:pPr>
        <w:ind w:left="360"/>
        <w:rPr>
          <w:rFonts w:ascii="Arial" w:hAnsi="Arial" w:cs="Arial"/>
          <w:b/>
          <w:sz w:val="10"/>
          <w:szCs w:val="10"/>
        </w:rPr>
      </w:pPr>
    </w:p>
    <w:p w14:paraId="698239E5" w14:textId="3EBB7BBC" w:rsidR="009544B4" w:rsidRPr="00584D01" w:rsidRDefault="00874507" w:rsidP="009A6493">
      <w:pPr>
        <w:pStyle w:val="Heading1"/>
        <w:rPr>
          <w:rFonts w:ascii="Arial" w:hAnsi="Arial" w:cs="Arial"/>
        </w:rPr>
      </w:pPr>
      <w:bookmarkStart w:id="27" w:name="_Toc57035260"/>
      <w:r w:rsidRPr="00584D01">
        <w:rPr>
          <w:rFonts w:ascii="Arial" w:hAnsi="Arial" w:cs="Arial"/>
        </w:rPr>
        <w:t>7</w:t>
      </w:r>
      <w:r w:rsidR="009544B4" w:rsidRPr="00584D01">
        <w:rPr>
          <w:rFonts w:ascii="Arial" w:hAnsi="Arial" w:cs="Arial"/>
        </w:rPr>
        <w:t>. Zaključak</w:t>
      </w:r>
      <w:bookmarkEnd w:id="27"/>
    </w:p>
    <w:p w14:paraId="083226F3" w14:textId="77777777" w:rsidR="009A6493" w:rsidRPr="00584D01" w:rsidRDefault="009A6493" w:rsidP="009A6493">
      <w:pPr>
        <w:spacing w:after="0"/>
      </w:pPr>
    </w:p>
    <w:p w14:paraId="43F3F9CE" w14:textId="3686DE54" w:rsidR="009544B4" w:rsidRPr="00584D01" w:rsidRDefault="009544B4" w:rsidP="00094E55">
      <w:pPr>
        <w:ind w:firstLine="360"/>
        <w:jc w:val="both"/>
        <w:rPr>
          <w:rFonts w:ascii="Arial" w:hAnsi="Arial" w:cs="Arial"/>
          <w:sz w:val="24"/>
          <w:szCs w:val="24"/>
        </w:rPr>
      </w:pPr>
      <w:r w:rsidRPr="00584D01">
        <w:rPr>
          <w:rFonts w:ascii="Arial" w:hAnsi="Arial" w:cs="Arial"/>
          <w:sz w:val="24"/>
          <w:szCs w:val="24"/>
        </w:rPr>
        <w:t xml:space="preserve">U ovome Akcijskom planu naglasak je stavljen prvenstveno na otvaranje podataka, za što je podloga osigurana u prethodnom akcijskom planu uspostavom Portala otvorenih podataka. Također, Akcijski plan </w:t>
      </w:r>
      <w:r w:rsidR="00094E55" w:rsidRPr="00584D01">
        <w:rPr>
          <w:rFonts w:ascii="Arial" w:hAnsi="Arial" w:cs="Arial"/>
          <w:sz w:val="24"/>
          <w:szCs w:val="24"/>
        </w:rPr>
        <w:t>je predvidio</w:t>
      </w:r>
      <w:r w:rsidRPr="00584D01">
        <w:rPr>
          <w:rFonts w:ascii="Arial" w:hAnsi="Arial" w:cs="Arial"/>
          <w:sz w:val="24"/>
          <w:szCs w:val="24"/>
        </w:rPr>
        <w:t xml:space="preserve"> nastavak aktivnosti na području prava na pristup informacijama, fiskalne transparentnosti i sudjelovanja građana u procesima donošenja odluka. Posebnu komponentu ovog </w:t>
      </w:r>
      <w:r w:rsidR="00094E55" w:rsidRPr="00584D01">
        <w:rPr>
          <w:rFonts w:ascii="Arial" w:hAnsi="Arial" w:cs="Arial"/>
          <w:sz w:val="24"/>
          <w:szCs w:val="24"/>
        </w:rPr>
        <w:t>A</w:t>
      </w:r>
      <w:r w:rsidRPr="00584D01">
        <w:rPr>
          <w:rFonts w:ascii="Arial" w:hAnsi="Arial" w:cs="Arial"/>
          <w:sz w:val="24"/>
          <w:szCs w:val="24"/>
        </w:rPr>
        <w:t xml:space="preserve">kcijskog plana </w:t>
      </w:r>
      <w:r w:rsidR="00094E55" w:rsidRPr="00584D01">
        <w:rPr>
          <w:rFonts w:ascii="Arial" w:hAnsi="Arial" w:cs="Arial"/>
          <w:sz w:val="24"/>
          <w:szCs w:val="24"/>
        </w:rPr>
        <w:t>su činile</w:t>
      </w:r>
      <w:r w:rsidRPr="00584D01">
        <w:rPr>
          <w:rFonts w:ascii="Arial" w:hAnsi="Arial" w:cs="Arial"/>
          <w:sz w:val="24"/>
          <w:szCs w:val="24"/>
        </w:rPr>
        <w:t xml:space="preserve"> mjere usmjerene na lokalnu i područnu (regionalnu) razinu, što </w:t>
      </w:r>
      <w:r w:rsidR="00094E55" w:rsidRPr="00584D01">
        <w:rPr>
          <w:rFonts w:ascii="Arial" w:hAnsi="Arial" w:cs="Arial"/>
          <w:sz w:val="24"/>
          <w:szCs w:val="24"/>
        </w:rPr>
        <w:t xml:space="preserve">je </w:t>
      </w:r>
      <w:r w:rsidRPr="00584D01">
        <w:rPr>
          <w:rFonts w:ascii="Arial" w:hAnsi="Arial" w:cs="Arial"/>
          <w:sz w:val="24"/>
          <w:szCs w:val="24"/>
        </w:rPr>
        <w:t>predstavlja</w:t>
      </w:r>
      <w:r w:rsidR="00094E55" w:rsidRPr="00584D01">
        <w:rPr>
          <w:rFonts w:ascii="Arial" w:hAnsi="Arial" w:cs="Arial"/>
          <w:sz w:val="24"/>
          <w:szCs w:val="24"/>
        </w:rPr>
        <w:t>o</w:t>
      </w:r>
      <w:r w:rsidRPr="00584D01">
        <w:rPr>
          <w:rFonts w:ascii="Arial" w:hAnsi="Arial" w:cs="Arial"/>
          <w:sz w:val="24"/>
          <w:szCs w:val="24"/>
        </w:rPr>
        <w:t xml:space="preserve"> prvi korak u implementaciji Partnerstva za otvorenu vlast na lokalnoj i područnoj (regionalnoj) razini u Republici Hrvatskoj i dodatno približavanje Partnerstva za otvorenu vlast građanima.</w:t>
      </w:r>
    </w:p>
    <w:p w14:paraId="01C33818" w14:textId="039DFFC7" w:rsidR="009544B4" w:rsidRPr="00584D01" w:rsidRDefault="009544B4" w:rsidP="009544B4">
      <w:pPr>
        <w:jc w:val="both"/>
        <w:rPr>
          <w:rFonts w:ascii="Arial" w:hAnsi="Arial" w:cs="Arial"/>
          <w:sz w:val="24"/>
          <w:szCs w:val="24"/>
        </w:rPr>
      </w:pPr>
      <w:r w:rsidRPr="00584D01">
        <w:rPr>
          <w:rFonts w:ascii="Arial" w:hAnsi="Arial" w:cs="Arial"/>
          <w:sz w:val="24"/>
          <w:szCs w:val="24"/>
        </w:rPr>
        <w:t xml:space="preserve">Akcijski plan proveden je u većem dijelu prema planu, no za dio aktivnosti nisu ispunjeni svi pokazatelji provedbe zbog općenito smanjenog obima </w:t>
      </w:r>
      <w:r w:rsidR="00094E55" w:rsidRPr="00584D01">
        <w:rPr>
          <w:rFonts w:ascii="Arial" w:hAnsi="Arial" w:cs="Arial"/>
          <w:sz w:val="24"/>
          <w:szCs w:val="24"/>
        </w:rPr>
        <w:t xml:space="preserve">provedbe </w:t>
      </w:r>
      <w:r w:rsidRPr="00584D01">
        <w:rPr>
          <w:rFonts w:ascii="Arial" w:hAnsi="Arial" w:cs="Arial"/>
          <w:sz w:val="24"/>
          <w:szCs w:val="24"/>
        </w:rPr>
        <w:t xml:space="preserve">svih aktivnosti </w:t>
      </w:r>
      <w:r w:rsidR="00094E55" w:rsidRPr="00584D01">
        <w:rPr>
          <w:rFonts w:ascii="Arial" w:hAnsi="Arial" w:cs="Arial"/>
          <w:sz w:val="24"/>
          <w:szCs w:val="24"/>
        </w:rPr>
        <w:t>uzrokovanog</w:t>
      </w:r>
      <w:r w:rsidRPr="00584D01">
        <w:rPr>
          <w:rFonts w:ascii="Arial" w:hAnsi="Arial" w:cs="Arial"/>
          <w:sz w:val="24"/>
          <w:szCs w:val="24"/>
        </w:rPr>
        <w:t xml:space="preserve"> pandemij</w:t>
      </w:r>
      <w:r w:rsidR="00094E55" w:rsidRPr="00584D01">
        <w:rPr>
          <w:rFonts w:ascii="Arial" w:hAnsi="Arial" w:cs="Arial"/>
          <w:sz w:val="24"/>
          <w:szCs w:val="24"/>
        </w:rPr>
        <w:t>om</w:t>
      </w:r>
      <w:r w:rsidRPr="00584D01">
        <w:rPr>
          <w:rFonts w:ascii="Arial" w:hAnsi="Arial" w:cs="Arial"/>
          <w:sz w:val="24"/>
          <w:szCs w:val="24"/>
        </w:rPr>
        <w:t xml:space="preserve"> COVID-19 u izvještajnom razdoblju. </w:t>
      </w:r>
    </w:p>
    <w:p w14:paraId="394BA58B" w14:textId="72C507E6" w:rsidR="009544B4" w:rsidRPr="00584D01" w:rsidRDefault="009544B4" w:rsidP="009544B4">
      <w:pPr>
        <w:jc w:val="both"/>
        <w:rPr>
          <w:rFonts w:ascii="Arial" w:hAnsi="Arial" w:cs="Arial"/>
          <w:bCs/>
          <w:sz w:val="24"/>
          <w:szCs w:val="24"/>
        </w:rPr>
      </w:pPr>
      <w:r w:rsidRPr="00584D01">
        <w:rPr>
          <w:rFonts w:ascii="Arial" w:hAnsi="Arial" w:cs="Arial"/>
          <w:sz w:val="24"/>
          <w:szCs w:val="24"/>
        </w:rPr>
        <w:t xml:space="preserve">Od ukupno 48 aktivnosti, u potpunosti je provedeno njih </w:t>
      </w:r>
      <w:r w:rsidR="00D97F32" w:rsidRPr="00584D01">
        <w:rPr>
          <w:rFonts w:ascii="Arial" w:hAnsi="Arial" w:cs="Arial"/>
          <w:sz w:val="24"/>
          <w:szCs w:val="24"/>
        </w:rPr>
        <w:t>2</w:t>
      </w:r>
      <w:r w:rsidR="009A1D40">
        <w:rPr>
          <w:rFonts w:ascii="Arial" w:hAnsi="Arial" w:cs="Arial"/>
          <w:sz w:val="24"/>
          <w:szCs w:val="24"/>
        </w:rPr>
        <w:t>6</w:t>
      </w:r>
      <w:r w:rsidR="00590668" w:rsidRPr="00584D01">
        <w:rPr>
          <w:rFonts w:ascii="Arial" w:hAnsi="Arial" w:cs="Arial"/>
          <w:sz w:val="24"/>
          <w:szCs w:val="24"/>
        </w:rPr>
        <w:t xml:space="preserve">, dok je </w:t>
      </w:r>
      <w:r w:rsidR="00D97F32" w:rsidRPr="00584D01">
        <w:rPr>
          <w:rFonts w:ascii="Arial" w:hAnsi="Arial" w:cs="Arial"/>
          <w:sz w:val="24"/>
          <w:szCs w:val="24"/>
        </w:rPr>
        <w:t>u</w:t>
      </w:r>
      <w:r w:rsidRPr="00584D01">
        <w:rPr>
          <w:rFonts w:ascii="Arial" w:hAnsi="Arial" w:cs="Arial"/>
          <w:sz w:val="24"/>
          <w:szCs w:val="24"/>
        </w:rPr>
        <w:t xml:space="preserve"> znatnoj mjeri provedeno </w:t>
      </w:r>
      <w:r w:rsidR="00D97F32" w:rsidRPr="00584D01">
        <w:rPr>
          <w:rFonts w:ascii="Arial" w:hAnsi="Arial" w:cs="Arial"/>
          <w:sz w:val="24"/>
          <w:szCs w:val="24"/>
        </w:rPr>
        <w:t xml:space="preserve">ukupno </w:t>
      </w:r>
      <w:r w:rsidR="009A1D40">
        <w:rPr>
          <w:rFonts w:ascii="Arial" w:hAnsi="Arial" w:cs="Arial"/>
          <w:sz w:val="24"/>
          <w:szCs w:val="24"/>
        </w:rPr>
        <w:t>10</w:t>
      </w:r>
      <w:r w:rsidR="00D97F32" w:rsidRPr="00584D01">
        <w:rPr>
          <w:rFonts w:ascii="Arial" w:hAnsi="Arial" w:cs="Arial"/>
          <w:sz w:val="24"/>
          <w:szCs w:val="24"/>
        </w:rPr>
        <w:t xml:space="preserve"> aktivnosti</w:t>
      </w:r>
      <w:r w:rsidR="00590668" w:rsidRPr="00584D01">
        <w:rPr>
          <w:rFonts w:ascii="Arial" w:hAnsi="Arial" w:cs="Arial"/>
          <w:sz w:val="24"/>
          <w:szCs w:val="24"/>
        </w:rPr>
        <w:t xml:space="preserve"> zbog čega se m</w:t>
      </w:r>
      <w:r w:rsidRPr="00584D01">
        <w:rPr>
          <w:rFonts w:ascii="Arial" w:hAnsi="Arial" w:cs="Arial"/>
          <w:sz w:val="24"/>
          <w:szCs w:val="24"/>
        </w:rPr>
        <w:t xml:space="preserve">ože </w:t>
      </w:r>
      <w:r w:rsidR="00590668" w:rsidRPr="00584D01">
        <w:rPr>
          <w:rFonts w:ascii="Arial" w:hAnsi="Arial" w:cs="Arial"/>
          <w:sz w:val="24"/>
          <w:szCs w:val="24"/>
        </w:rPr>
        <w:t>zaključiti</w:t>
      </w:r>
      <w:r w:rsidRPr="00584D01">
        <w:rPr>
          <w:rFonts w:ascii="Arial" w:hAnsi="Arial" w:cs="Arial"/>
          <w:sz w:val="24"/>
          <w:szCs w:val="24"/>
        </w:rPr>
        <w:t xml:space="preserve"> da je u potpunosti ili u većoj mjeri provedeno </w:t>
      </w:r>
      <w:r w:rsidR="00AF51A1" w:rsidRPr="00584D01">
        <w:rPr>
          <w:rFonts w:ascii="Arial" w:hAnsi="Arial" w:cs="Arial"/>
          <w:sz w:val="24"/>
          <w:szCs w:val="24"/>
        </w:rPr>
        <w:t>7</w:t>
      </w:r>
      <w:r w:rsidR="0060719D" w:rsidRPr="00584D01">
        <w:rPr>
          <w:rFonts w:ascii="Arial" w:hAnsi="Arial" w:cs="Arial"/>
          <w:sz w:val="24"/>
          <w:szCs w:val="24"/>
        </w:rPr>
        <w:t>5</w:t>
      </w:r>
      <w:r w:rsidRPr="00584D01">
        <w:rPr>
          <w:rFonts w:ascii="Arial" w:hAnsi="Arial" w:cs="Arial"/>
          <w:sz w:val="24"/>
          <w:szCs w:val="24"/>
        </w:rPr>
        <w:t xml:space="preserve">% aktivnosti. U manjoj </w:t>
      </w:r>
      <w:r w:rsidR="00590668" w:rsidRPr="00584D01">
        <w:rPr>
          <w:rFonts w:ascii="Arial" w:hAnsi="Arial" w:cs="Arial"/>
          <w:sz w:val="24"/>
          <w:szCs w:val="24"/>
        </w:rPr>
        <w:t xml:space="preserve">je </w:t>
      </w:r>
      <w:r w:rsidRPr="00584D01">
        <w:rPr>
          <w:rFonts w:ascii="Arial" w:hAnsi="Arial" w:cs="Arial"/>
          <w:sz w:val="24"/>
          <w:szCs w:val="24"/>
        </w:rPr>
        <w:t xml:space="preserve">mjeri provedeno </w:t>
      </w:r>
      <w:r w:rsidR="0060719D" w:rsidRPr="00584D01">
        <w:rPr>
          <w:rFonts w:ascii="Arial" w:hAnsi="Arial" w:cs="Arial"/>
          <w:sz w:val="24"/>
          <w:szCs w:val="24"/>
        </w:rPr>
        <w:t>10</w:t>
      </w:r>
      <w:r w:rsidRPr="00584D01">
        <w:rPr>
          <w:rFonts w:ascii="Arial" w:hAnsi="Arial" w:cs="Arial"/>
          <w:sz w:val="24"/>
          <w:szCs w:val="24"/>
        </w:rPr>
        <w:t xml:space="preserve"> aktivnosti (</w:t>
      </w:r>
      <w:r w:rsidR="00B13CCB" w:rsidRPr="00584D01">
        <w:rPr>
          <w:rFonts w:ascii="Arial" w:hAnsi="Arial" w:cs="Arial"/>
          <w:sz w:val="24"/>
          <w:szCs w:val="24"/>
        </w:rPr>
        <w:t xml:space="preserve">više od </w:t>
      </w:r>
      <w:r w:rsidR="00AF51A1" w:rsidRPr="00584D01">
        <w:rPr>
          <w:rFonts w:ascii="Arial" w:hAnsi="Arial" w:cs="Arial"/>
          <w:sz w:val="24"/>
          <w:szCs w:val="24"/>
        </w:rPr>
        <w:t>20</w:t>
      </w:r>
      <w:r w:rsidRPr="00584D01">
        <w:rPr>
          <w:rFonts w:ascii="Arial" w:hAnsi="Arial" w:cs="Arial"/>
          <w:sz w:val="24"/>
          <w:szCs w:val="24"/>
        </w:rPr>
        <w:t xml:space="preserve">%), uglavnom zbog </w:t>
      </w:r>
      <w:r w:rsidR="006C432F" w:rsidRPr="00584D01">
        <w:rPr>
          <w:rFonts w:ascii="Arial" w:hAnsi="Arial" w:cs="Arial"/>
          <w:sz w:val="24"/>
          <w:szCs w:val="24"/>
        </w:rPr>
        <w:t xml:space="preserve">nedostatnih financijskih i kadrovskih kapaciteta </w:t>
      </w:r>
      <w:r w:rsidR="007A5F84" w:rsidRPr="00584D01">
        <w:rPr>
          <w:rFonts w:ascii="Arial" w:hAnsi="Arial" w:cs="Arial"/>
          <w:sz w:val="24"/>
          <w:szCs w:val="24"/>
        </w:rPr>
        <w:t xml:space="preserve">te pandemije koronavirusa, </w:t>
      </w:r>
      <w:r w:rsidR="006C432F" w:rsidRPr="00584D01">
        <w:rPr>
          <w:rFonts w:ascii="Arial" w:hAnsi="Arial" w:cs="Arial"/>
          <w:sz w:val="24"/>
          <w:szCs w:val="24"/>
        </w:rPr>
        <w:t>te će se u narednom razdoblju pokušati iznaći resursi za njihovu provedbu</w:t>
      </w:r>
      <w:r w:rsidR="003D25C7" w:rsidRPr="00584D01">
        <w:rPr>
          <w:rFonts w:ascii="Arial" w:hAnsi="Arial" w:cs="Arial"/>
          <w:sz w:val="24"/>
          <w:szCs w:val="24"/>
        </w:rPr>
        <w:t>.</w:t>
      </w:r>
      <w:r w:rsidR="006C432F" w:rsidRPr="00584D01">
        <w:rPr>
          <w:rFonts w:ascii="Arial" w:hAnsi="Arial" w:cs="Arial"/>
          <w:sz w:val="24"/>
          <w:szCs w:val="24"/>
        </w:rPr>
        <w:t xml:space="preserve"> </w:t>
      </w:r>
      <w:r w:rsidR="003D25C7" w:rsidRPr="00584D01">
        <w:rPr>
          <w:rFonts w:ascii="Arial" w:hAnsi="Arial" w:cs="Arial"/>
          <w:sz w:val="24"/>
          <w:szCs w:val="24"/>
        </w:rPr>
        <w:t>P</w:t>
      </w:r>
      <w:r w:rsidR="00680306" w:rsidRPr="00584D01">
        <w:rPr>
          <w:rFonts w:ascii="Arial" w:hAnsi="Arial" w:cs="Arial"/>
          <w:sz w:val="24"/>
          <w:szCs w:val="24"/>
        </w:rPr>
        <w:t>rovedba uopće n</w:t>
      </w:r>
      <w:r w:rsidRPr="00584D01">
        <w:rPr>
          <w:rFonts w:ascii="Arial" w:hAnsi="Arial" w:cs="Arial"/>
          <w:sz w:val="24"/>
          <w:szCs w:val="24"/>
        </w:rPr>
        <w:t xml:space="preserve">ije započela </w:t>
      </w:r>
      <w:r w:rsidR="00680306" w:rsidRPr="00584D01">
        <w:rPr>
          <w:rFonts w:ascii="Arial" w:hAnsi="Arial" w:cs="Arial"/>
          <w:sz w:val="24"/>
          <w:szCs w:val="24"/>
        </w:rPr>
        <w:t xml:space="preserve">za </w:t>
      </w:r>
      <w:r w:rsidR="007A5F84" w:rsidRPr="00584D01">
        <w:rPr>
          <w:rFonts w:ascii="Arial" w:hAnsi="Arial" w:cs="Arial"/>
          <w:sz w:val="24"/>
          <w:szCs w:val="24"/>
        </w:rPr>
        <w:t>2</w:t>
      </w:r>
      <w:r w:rsidRPr="00584D01">
        <w:rPr>
          <w:rFonts w:ascii="Arial" w:hAnsi="Arial" w:cs="Arial"/>
          <w:sz w:val="24"/>
          <w:szCs w:val="24"/>
        </w:rPr>
        <w:t xml:space="preserve"> </w:t>
      </w:r>
      <w:r w:rsidR="00680306" w:rsidRPr="00584D01">
        <w:rPr>
          <w:rFonts w:ascii="Arial" w:hAnsi="Arial" w:cs="Arial"/>
          <w:sz w:val="24"/>
          <w:szCs w:val="24"/>
        </w:rPr>
        <w:t xml:space="preserve">planirane </w:t>
      </w:r>
      <w:r w:rsidRPr="00584D01">
        <w:rPr>
          <w:rFonts w:ascii="Arial" w:hAnsi="Arial" w:cs="Arial"/>
          <w:sz w:val="24"/>
          <w:szCs w:val="24"/>
        </w:rPr>
        <w:t xml:space="preserve">aktivnosti, odnosno </w:t>
      </w:r>
      <w:r w:rsidR="00590668" w:rsidRPr="00584D01">
        <w:rPr>
          <w:rFonts w:ascii="Arial" w:hAnsi="Arial" w:cs="Arial"/>
          <w:sz w:val="24"/>
          <w:szCs w:val="24"/>
        </w:rPr>
        <w:t xml:space="preserve">njih </w:t>
      </w:r>
      <w:r w:rsidR="00B13CCB" w:rsidRPr="00584D01">
        <w:rPr>
          <w:rFonts w:ascii="Arial" w:hAnsi="Arial" w:cs="Arial"/>
          <w:sz w:val="24"/>
          <w:szCs w:val="24"/>
        </w:rPr>
        <w:t>manje od 5%. Riječ je o aktivnosti koja</w:t>
      </w:r>
      <w:r w:rsidRPr="00584D01">
        <w:rPr>
          <w:rFonts w:ascii="Arial" w:hAnsi="Arial" w:cs="Arial"/>
          <w:sz w:val="24"/>
          <w:szCs w:val="24"/>
        </w:rPr>
        <w:t xml:space="preserve"> </w:t>
      </w:r>
      <w:r w:rsidR="00B13CCB" w:rsidRPr="00584D01">
        <w:rPr>
          <w:rFonts w:ascii="Arial" w:hAnsi="Arial" w:cs="Arial"/>
          <w:sz w:val="24"/>
          <w:szCs w:val="24"/>
        </w:rPr>
        <w:t xml:space="preserve">se odnosila </w:t>
      </w:r>
      <w:r w:rsidRPr="00584D01">
        <w:rPr>
          <w:rFonts w:ascii="Arial" w:hAnsi="Arial" w:cs="Arial"/>
          <w:sz w:val="24"/>
          <w:szCs w:val="24"/>
        </w:rPr>
        <w:t xml:space="preserve">na </w:t>
      </w:r>
      <w:r w:rsidR="006C432F" w:rsidRPr="00584D01">
        <w:rPr>
          <w:rFonts w:ascii="Arial" w:hAnsi="Arial" w:cs="Arial"/>
          <w:bCs/>
          <w:sz w:val="24"/>
          <w:szCs w:val="24"/>
        </w:rPr>
        <w:t>ažuriranj</w:t>
      </w:r>
      <w:r w:rsidR="00B13CCB" w:rsidRPr="00584D01">
        <w:rPr>
          <w:rFonts w:ascii="Arial" w:hAnsi="Arial" w:cs="Arial"/>
          <w:bCs/>
          <w:sz w:val="24"/>
          <w:szCs w:val="24"/>
        </w:rPr>
        <w:t>e</w:t>
      </w:r>
      <w:r w:rsidR="006C432F" w:rsidRPr="00584D01">
        <w:rPr>
          <w:rFonts w:ascii="Arial" w:hAnsi="Arial" w:cs="Arial"/>
          <w:bCs/>
          <w:sz w:val="24"/>
          <w:szCs w:val="24"/>
        </w:rPr>
        <w:t xml:space="preserve"> baze podataka o sastavima radnih skupina za izradu nacrta zakona, drugih propisa i akata te drugih povjerenstava i radnih tijela</w:t>
      </w:r>
      <w:r w:rsidR="006721CE" w:rsidRPr="00584D01">
        <w:rPr>
          <w:rFonts w:ascii="Arial" w:hAnsi="Arial" w:cs="Arial"/>
          <w:bCs/>
          <w:sz w:val="24"/>
          <w:szCs w:val="24"/>
        </w:rPr>
        <w:t xml:space="preserve"> čija je provedba zastala zbog promjene nadležnosti tijela javne vlasti u kontekstu administrativne podrške radu portala e-Savjetovanja te koordinacije tijela državne uprave u pogledu provedbe savjetovanja sa zainteresiranom javnošću</w:t>
      </w:r>
      <w:r w:rsidR="006C432F" w:rsidRPr="00584D01">
        <w:rPr>
          <w:rFonts w:ascii="Arial" w:hAnsi="Arial" w:cs="Arial"/>
          <w:bCs/>
          <w:sz w:val="24"/>
          <w:szCs w:val="24"/>
        </w:rPr>
        <w:t xml:space="preserve">. Aktivnost izrade Zakona o medijima </w:t>
      </w:r>
      <w:r w:rsidR="00B13CCB" w:rsidRPr="00584D01">
        <w:rPr>
          <w:rFonts w:ascii="Arial" w:hAnsi="Arial" w:cs="Arial"/>
          <w:bCs/>
          <w:sz w:val="24"/>
          <w:szCs w:val="24"/>
        </w:rPr>
        <w:t xml:space="preserve">također </w:t>
      </w:r>
      <w:r w:rsidR="006C432F" w:rsidRPr="00584D01">
        <w:rPr>
          <w:rFonts w:ascii="Arial" w:hAnsi="Arial" w:cs="Arial"/>
          <w:bCs/>
          <w:sz w:val="24"/>
          <w:szCs w:val="24"/>
        </w:rPr>
        <w:t>nije provedena jer su</w:t>
      </w:r>
      <w:r w:rsidR="00590668" w:rsidRPr="00584D01">
        <w:rPr>
          <w:rFonts w:ascii="Arial" w:hAnsi="Arial" w:cs="Arial"/>
          <w:bCs/>
          <w:sz w:val="24"/>
          <w:szCs w:val="24"/>
        </w:rPr>
        <w:t xml:space="preserve"> mišljenja o potrebi izrade novoga Zakona različita. </w:t>
      </w:r>
      <w:r w:rsidR="006C432F" w:rsidRPr="00584D01">
        <w:rPr>
          <w:rFonts w:ascii="Arial" w:hAnsi="Arial" w:cs="Arial"/>
          <w:bCs/>
          <w:sz w:val="24"/>
          <w:szCs w:val="24"/>
        </w:rPr>
        <w:t>Aktivnost će se, nakon provedene analize, uvrstiti i provesti u sljedećem provedbenom razdoblju ukoliko analiza, te mišljenja dionika pokažu potrebu za izradom Zakona</w:t>
      </w:r>
      <w:r w:rsidR="00590668" w:rsidRPr="00584D01">
        <w:rPr>
          <w:rFonts w:ascii="Arial" w:hAnsi="Arial" w:cs="Arial"/>
          <w:bCs/>
          <w:sz w:val="24"/>
          <w:szCs w:val="24"/>
        </w:rPr>
        <w:t>.</w:t>
      </w:r>
    </w:p>
    <w:p w14:paraId="261AA183" w14:textId="76EFC509" w:rsidR="009544B4" w:rsidRPr="00584D01" w:rsidRDefault="009544B4" w:rsidP="006C432F">
      <w:pPr>
        <w:ind w:firstLine="708"/>
        <w:jc w:val="both"/>
        <w:rPr>
          <w:rFonts w:ascii="Arial" w:hAnsi="Arial" w:cs="Arial"/>
          <w:sz w:val="24"/>
          <w:szCs w:val="24"/>
        </w:rPr>
      </w:pPr>
      <w:r w:rsidRPr="00584D01">
        <w:rPr>
          <w:rFonts w:ascii="Arial" w:hAnsi="Arial" w:cs="Arial"/>
          <w:sz w:val="24"/>
          <w:szCs w:val="24"/>
        </w:rPr>
        <w:t>S obzirom na to da se aktivnosti Akcijskog plana u velikom dijelu odnose na donošenje novih normativnih rješenja drugih dokumenata</w:t>
      </w:r>
      <w:r w:rsidR="008731B6" w:rsidRPr="00584D01">
        <w:rPr>
          <w:rFonts w:ascii="Arial" w:hAnsi="Arial" w:cs="Arial"/>
          <w:sz w:val="24"/>
          <w:szCs w:val="24"/>
        </w:rPr>
        <w:t xml:space="preserve">, </w:t>
      </w:r>
      <w:r w:rsidRPr="00584D01">
        <w:rPr>
          <w:rFonts w:ascii="Arial" w:hAnsi="Arial" w:cs="Arial"/>
          <w:sz w:val="24"/>
          <w:szCs w:val="24"/>
        </w:rPr>
        <w:t>konkretne učinke tih aktivnosti će biti moguće procijeniti tek u narednom razdoblju. Ipak u provedbi Akcijskog plana ostvareni su i neki vrlo značajni rezultati s direktnim koristima za građane:</w:t>
      </w:r>
    </w:p>
    <w:p w14:paraId="1F2285F2" w14:textId="1D3EC8AE" w:rsidR="008731B6" w:rsidRPr="00584D01" w:rsidRDefault="008731B6" w:rsidP="00215359">
      <w:pPr>
        <w:pStyle w:val="ListParagraph"/>
        <w:numPr>
          <w:ilvl w:val="0"/>
          <w:numId w:val="20"/>
        </w:numPr>
        <w:jc w:val="both"/>
        <w:rPr>
          <w:rFonts w:ascii="Arial" w:hAnsi="Arial" w:cs="Arial"/>
          <w:sz w:val="24"/>
          <w:szCs w:val="24"/>
        </w:rPr>
      </w:pPr>
      <w:r w:rsidRPr="00584D01">
        <w:rPr>
          <w:rFonts w:ascii="Arial" w:hAnsi="Arial" w:cs="Arial"/>
          <w:sz w:val="24"/>
          <w:szCs w:val="24"/>
        </w:rPr>
        <w:t>Provedba Zakona o pravu na pristup informacijama je unaprjeđe</w:t>
      </w:r>
      <w:r w:rsidR="00C54408" w:rsidRPr="00584D01">
        <w:rPr>
          <w:rFonts w:ascii="Arial" w:hAnsi="Arial" w:cs="Arial"/>
          <w:sz w:val="24"/>
          <w:szCs w:val="24"/>
        </w:rPr>
        <w:t xml:space="preserve">na, a </w:t>
      </w:r>
      <w:r w:rsidRPr="00584D01">
        <w:rPr>
          <w:rFonts w:ascii="Arial" w:hAnsi="Arial" w:cs="Arial"/>
          <w:sz w:val="24"/>
          <w:szCs w:val="24"/>
        </w:rPr>
        <w:t>tendencija kontinuiranog unaprjeđenja će se nastaviti i u narednom razdoblju.</w:t>
      </w:r>
      <w:r w:rsidR="00C54408" w:rsidRPr="00584D01">
        <w:rPr>
          <w:rFonts w:ascii="Arial" w:hAnsi="Arial" w:cs="Arial"/>
          <w:sz w:val="24"/>
          <w:szCs w:val="24"/>
        </w:rPr>
        <w:t xml:space="preserve"> Što se tiče f</w:t>
      </w:r>
      <w:r w:rsidRPr="00584D01">
        <w:rPr>
          <w:rFonts w:ascii="Arial" w:hAnsi="Arial" w:cs="Arial"/>
          <w:sz w:val="24"/>
          <w:szCs w:val="24"/>
        </w:rPr>
        <w:t>iskaln</w:t>
      </w:r>
      <w:r w:rsidR="00C54408" w:rsidRPr="00584D01">
        <w:rPr>
          <w:rFonts w:ascii="Arial" w:hAnsi="Arial" w:cs="Arial"/>
          <w:sz w:val="24"/>
          <w:szCs w:val="24"/>
        </w:rPr>
        <w:t>e</w:t>
      </w:r>
      <w:r w:rsidRPr="00584D01">
        <w:rPr>
          <w:rFonts w:ascii="Arial" w:hAnsi="Arial" w:cs="Arial"/>
          <w:sz w:val="24"/>
          <w:szCs w:val="24"/>
        </w:rPr>
        <w:t xml:space="preserve"> transparentnost</w:t>
      </w:r>
      <w:r w:rsidR="00C54408" w:rsidRPr="00584D01">
        <w:rPr>
          <w:rFonts w:ascii="Arial" w:hAnsi="Arial" w:cs="Arial"/>
          <w:sz w:val="24"/>
          <w:szCs w:val="24"/>
        </w:rPr>
        <w:t>i, treba naglasiti brojn</w:t>
      </w:r>
      <w:r w:rsidR="003D25C7" w:rsidRPr="00584D01">
        <w:rPr>
          <w:rFonts w:ascii="Arial" w:hAnsi="Arial" w:cs="Arial"/>
          <w:sz w:val="24"/>
          <w:szCs w:val="24"/>
        </w:rPr>
        <w:t>e</w:t>
      </w:r>
      <w:r w:rsidR="00C54408" w:rsidRPr="00584D01">
        <w:rPr>
          <w:rFonts w:ascii="Arial" w:hAnsi="Arial" w:cs="Arial"/>
          <w:sz w:val="24"/>
          <w:szCs w:val="24"/>
        </w:rPr>
        <w:t xml:space="preserve"> aktivnosti Ministarstva financija u kontekstu otvaranja podataka u strojno čitljivom obliku te različitih </w:t>
      </w:r>
      <w:r w:rsidRPr="00584D01">
        <w:rPr>
          <w:rFonts w:ascii="Arial" w:hAnsi="Arial" w:cs="Arial"/>
          <w:sz w:val="24"/>
          <w:szCs w:val="24"/>
        </w:rPr>
        <w:t>baz</w:t>
      </w:r>
      <w:r w:rsidR="00C54408" w:rsidRPr="00584D01">
        <w:rPr>
          <w:rFonts w:ascii="Arial" w:hAnsi="Arial" w:cs="Arial"/>
          <w:sz w:val="24"/>
          <w:szCs w:val="24"/>
        </w:rPr>
        <w:t>a</w:t>
      </w:r>
      <w:r w:rsidRPr="00584D01">
        <w:rPr>
          <w:rFonts w:ascii="Arial" w:hAnsi="Arial" w:cs="Arial"/>
          <w:sz w:val="24"/>
          <w:szCs w:val="24"/>
        </w:rPr>
        <w:t xml:space="preserve"> podataka</w:t>
      </w:r>
      <w:r w:rsidR="00C54408" w:rsidRPr="00584D01">
        <w:rPr>
          <w:rFonts w:ascii="Arial" w:hAnsi="Arial" w:cs="Arial"/>
          <w:sz w:val="24"/>
          <w:szCs w:val="24"/>
        </w:rPr>
        <w:t xml:space="preserve"> prilagođenih za korištenje građanima. </w:t>
      </w:r>
      <w:r w:rsidR="002101B3" w:rsidRPr="00584D01">
        <w:rPr>
          <w:rFonts w:ascii="Arial" w:hAnsi="Arial" w:cs="Arial"/>
          <w:sz w:val="24"/>
          <w:szCs w:val="24"/>
        </w:rPr>
        <w:t xml:space="preserve">Značajan rezultat je svakako i donošenje </w:t>
      </w:r>
      <w:r w:rsidRPr="00584D01">
        <w:rPr>
          <w:rFonts w:ascii="Arial" w:hAnsi="Arial" w:cs="Arial"/>
          <w:sz w:val="24"/>
          <w:szCs w:val="24"/>
        </w:rPr>
        <w:t>Zakon</w:t>
      </w:r>
      <w:r w:rsidR="002101B3" w:rsidRPr="00584D01">
        <w:rPr>
          <w:rFonts w:ascii="Arial" w:hAnsi="Arial" w:cs="Arial"/>
          <w:sz w:val="24"/>
          <w:szCs w:val="24"/>
        </w:rPr>
        <w:t>a</w:t>
      </w:r>
      <w:r w:rsidRPr="00584D01">
        <w:rPr>
          <w:rFonts w:ascii="Arial" w:hAnsi="Arial" w:cs="Arial"/>
          <w:sz w:val="24"/>
          <w:szCs w:val="24"/>
        </w:rPr>
        <w:t xml:space="preserve"> o financiranju političkih aktivnosti, </w:t>
      </w:r>
      <w:r w:rsidR="002101B3" w:rsidRPr="00584D01">
        <w:rPr>
          <w:rFonts w:ascii="Arial" w:hAnsi="Arial" w:cs="Arial"/>
          <w:sz w:val="24"/>
          <w:szCs w:val="24"/>
        </w:rPr>
        <w:t>izborne promidžbe i referenduma, ali i Z</w:t>
      </w:r>
      <w:r w:rsidRPr="00584D01">
        <w:rPr>
          <w:rFonts w:ascii="Arial" w:hAnsi="Arial" w:cs="Arial"/>
          <w:sz w:val="24"/>
          <w:szCs w:val="24"/>
        </w:rPr>
        <w:t>akon</w:t>
      </w:r>
      <w:r w:rsidR="002101B3" w:rsidRPr="00584D01">
        <w:rPr>
          <w:rFonts w:ascii="Arial" w:hAnsi="Arial" w:cs="Arial"/>
          <w:sz w:val="24"/>
          <w:szCs w:val="24"/>
        </w:rPr>
        <w:t>a</w:t>
      </w:r>
      <w:r w:rsidRPr="00584D01">
        <w:rPr>
          <w:rFonts w:ascii="Arial" w:hAnsi="Arial" w:cs="Arial"/>
          <w:sz w:val="24"/>
          <w:szCs w:val="24"/>
        </w:rPr>
        <w:t xml:space="preserve"> o zaštiti prijavitelja nepravilnosti</w:t>
      </w:r>
      <w:r w:rsidR="002101B3" w:rsidRPr="00584D01">
        <w:rPr>
          <w:rFonts w:ascii="Arial" w:hAnsi="Arial" w:cs="Arial"/>
          <w:sz w:val="24"/>
          <w:szCs w:val="24"/>
        </w:rPr>
        <w:t xml:space="preserve"> te na</w:t>
      </w:r>
      <w:r w:rsidRPr="00584D01">
        <w:rPr>
          <w:rFonts w:ascii="Arial" w:hAnsi="Arial" w:cs="Arial"/>
          <w:sz w:val="24"/>
          <w:szCs w:val="24"/>
        </w:rPr>
        <w:t xml:space="preserve">dogradnja elektroničkog sustava glasovanja </w:t>
      </w:r>
      <w:r w:rsidR="002101B3" w:rsidRPr="00584D01">
        <w:rPr>
          <w:rFonts w:ascii="Arial" w:hAnsi="Arial" w:cs="Arial"/>
          <w:sz w:val="24"/>
          <w:szCs w:val="24"/>
        </w:rPr>
        <w:t>Hrvatskoga sabora. U ovom provedbenom razdoblju se također nastavilo k</w:t>
      </w:r>
      <w:r w:rsidRPr="00584D01">
        <w:rPr>
          <w:rFonts w:ascii="Arial" w:hAnsi="Arial" w:cs="Arial"/>
          <w:sz w:val="24"/>
          <w:szCs w:val="24"/>
        </w:rPr>
        <w:t>ontinuirano otvaranje podataka</w:t>
      </w:r>
      <w:r w:rsidR="002101B3" w:rsidRPr="00584D01">
        <w:rPr>
          <w:rFonts w:ascii="Arial" w:hAnsi="Arial" w:cs="Arial"/>
          <w:sz w:val="24"/>
          <w:szCs w:val="24"/>
        </w:rPr>
        <w:t>, što je korišteno i u kontekstu koronavirus krize, a primjetan je i nastavak</w:t>
      </w:r>
      <w:r w:rsidRPr="00584D01">
        <w:rPr>
          <w:rFonts w:ascii="Arial" w:hAnsi="Arial" w:cs="Arial"/>
          <w:sz w:val="24"/>
          <w:szCs w:val="24"/>
        </w:rPr>
        <w:t xml:space="preserve"> </w:t>
      </w:r>
      <w:r w:rsidR="002101B3" w:rsidRPr="00584D01">
        <w:rPr>
          <w:rFonts w:ascii="Arial" w:hAnsi="Arial" w:cs="Arial"/>
          <w:sz w:val="24"/>
          <w:szCs w:val="24"/>
        </w:rPr>
        <w:t>razvoja novih</w:t>
      </w:r>
      <w:r w:rsidRPr="00584D01">
        <w:rPr>
          <w:rFonts w:ascii="Arial" w:hAnsi="Arial" w:cs="Arial"/>
          <w:sz w:val="24"/>
          <w:szCs w:val="24"/>
        </w:rPr>
        <w:t xml:space="preserve"> e-usluge </w:t>
      </w:r>
      <w:r w:rsidR="002101B3" w:rsidRPr="00584D01">
        <w:rPr>
          <w:rFonts w:ascii="Arial" w:hAnsi="Arial" w:cs="Arial"/>
          <w:sz w:val="24"/>
          <w:szCs w:val="24"/>
        </w:rPr>
        <w:t>u okviru</w:t>
      </w:r>
      <w:r w:rsidRPr="00584D01">
        <w:rPr>
          <w:rFonts w:ascii="Arial" w:hAnsi="Arial" w:cs="Arial"/>
          <w:sz w:val="24"/>
          <w:szCs w:val="24"/>
        </w:rPr>
        <w:t xml:space="preserve"> sustav</w:t>
      </w:r>
      <w:r w:rsidR="002101B3" w:rsidRPr="00584D01">
        <w:rPr>
          <w:rFonts w:ascii="Arial" w:hAnsi="Arial" w:cs="Arial"/>
          <w:sz w:val="24"/>
          <w:szCs w:val="24"/>
        </w:rPr>
        <w:t>a</w:t>
      </w:r>
      <w:r w:rsidRPr="00584D01">
        <w:rPr>
          <w:rFonts w:ascii="Arial" w:hAnsi="Arial" w:cs="Arial"/>
          <w:sz w:val="24"/>
          <w:szCs w:val="24"/>
        </w:rPr>
        <w:t xml:space="preserve"> e-Građani</w:t>
      </w:r>
      <w:r w:rsidR="002101B3" w:rsidRPr="00584D01">
        <w:rPr>
          <w:rFonts w:ascii="Arial" w:hAnsi="Arial" w:cs="Arial"/>
          <w:sz w:val="24"/>
          <w:szCs w:val="24"/>
        </w:rPr>
        <w:t xml:space="preserve"> kojemu je u</w:t>
      </w:r>
      <w:r w:rsidRPr="00584D01">
        <w:rPr>
          <w:rFonts w:ascii="Arial" w:hAnsi="Arial" w:cs="Arial"/>
          <w:sz w:val="24"/>
          <w:szCs w:val="24"/>
        </w:rPr>
        <w:t xml:space="preserve"> prvih </w:t>
      </w:r>
      <w:r w:rsidR="00B30459" w:rsidRPr="00584D01">
        <w:rPr>
          <w:rFonts w:ascii="Arial" w:hAnsi="Arial" w:cs="Arial"/>
          <w:sz w:val="24"/>
          <w:szCs w:val="24"/>
        </w:rPr>
        <w:t>osam</w:t>
      </w:r>
      <w:r w:rsidRPr="00584D01">
        <w:rPr>
          <w:rFonts w:ascii="Arial" w:hAnsi="Arial" w:cs="Arial"/>
          <w:sz w:val="24"/>
          <w:szCs w:val="24"/>
        </w:rPr>
        <w:t xml:space="preserve"> mjeseci 2020. godine</w:t>
      </w:r>
      <w:r w:rsidR="002101B3" w:rsidRPr="00584D01">
        <w:rPr>
          <w:rFonts w:ascii="Arial" w:hAnsi="Arial" w:cs="Arial"/>
          <w:sz w:val="24"/>
          <w:szCs w:val="24"/>
        </w:rPr>
        <w:t xml:space="preserve"> broj novih korisnika porastao za 290.000, </w:t>
      </w:r>
      <w:r w:rsidRPr="00584D01">
        <w:rPr>
          <w:rFonts w:ascii="Arial" w:hAnsi="Arial" w:cs="Arial"/>
          <w:sz w:val="24"/>
          <w:szCs w:val="24"/>
        </w:rPr>
        <w:t xml:space="preserve">odnosno </w:t>
      </w:r>
      <w:r w:rsidR="002101B3" w:rsidRPr="00584D01">
        <w:rPr>
          <w:rFonts w:ascii="Arial" w:hAnsi="Arial" w:cs="Arial"/>
          <w:sz w:val="24"/>
          <w:szCs w:val="24"/>
        </w:rPr>
        <w:t>36% te trenutno broji nešto više od milijun korisnika. Broj dostupnih usluga također kontinuirano raste te je g</w:t>
      </w:r>
      <w:r w:rsidRPr="00584D01">
        <w:rPr>
          <w:rFonts w:ascii="Arial" w:hAnsi="Arial" w:cs="Arial"/>
          <w:sz w:val="24"/>
          <w:szCs w:val="24"/>
        </w:rPr>
        <w:t>rađanima trenutno na raspolaganju 7</w:t>
      </w:r>
      <w:r w:rsidR="002101B3" w:rsidRPr="00584D01">
        <w:rPr>
          <w:rFonts w:ascii="Arial" w:hAnsi="Arial" w:cs="Arial"/>
          <w:sz w:val="24"/>
          <w:szCs w:val="24"/>
        </w:rPr>
        <w:t>6 javnih elektroničkih usluga.</w:t>
      </w:r>
    </w:p>
    <w:p w14:paraId="404784FF" w14:textId="37B5BA22" w:rsidR="00153157" w:rsidRPr="00584D01" w:rsidRDefault="002101B3" w:rsidP="00215359">
      <w:pPr>
        <w:pStyle w:val="ListParagraph"/>
        <w:numPr>
          <w:ilvl w:val="0"/>
          <w:numId w:val="20"/>
        </w:numPr>
        <w:jc w:val="both"/>
        <w:rPr>
          <w:rFonts w:ascii="Arial" w:hAnsi="Arial" w:cs="Arial"/>
          <w:sz w:val="24"/>
          <w:szCs w:val="24"/>
        </w:rPr>
      </w:pPr>
      <w:r w:rsidRPr="00584D01">
        <w:rPr>
          <w:rFonts w:ascii="Arial" w:hAnsi="Arial" w:cs="Arial"/>
          <w:sz w:val="24"/>
          <w:szCs w:val="24"/>
        </w:rPr>
        <w:t>Projekt e-Građani i sustav e-Savjetovanja su do</w:t>
      </w:r>
      <w:r w:rsidR="0043627B" w:rsidRPr="00584D01">
        <w:rPr>
          <w:rFonts w:ascii="Arial" w:hAnsi="Arial" w:cs="Arial"/>
          <w:sz w:val="24"/>
          <w:szCs w:val="24"/>
        </w:rPr>
        <w:t xml:space="preserve"> danas </w:t>
      </w:r>
      <w:r w:rsidRPr="00584D01">
        <w:rPr>
          <w:rFonts w:ascii="Arial" w:hAnsi="Arial" w:cs="Arial"/>
          <w:sz w:val="24"/>
          <w:szCs w:val="24"/>
        </w:rPr>
        <w:t>svakako</w:t>
      </w:r>
      <w:r w:rsidR="0043627B" w:rsidRPr="00584D01">
        <w:rPr>
          <w:rFonts w:ascii="Arial" w:hAnsi="Arial" w:cs="Arial"/>
          <w:sz w:val="24"/>
          <w:szCs w:val="24"/>
        </w:rPr>
        <w:t xml:space="preserve"> najveća postignuća hrvatskog sudjelovanja u ovoj inicijativi</w:t>
      </w:r>
      <w:r w:rsidR="00FF09F9" w:rsidRPr="00584D01">
        <w:rPr>
          <w:rFonts w:ascii="Arial" w:hAnsi="Arial" w:cs="Arial"/>
          <w:sz w:val="24"/>
          <w:szCs w:val="24"/>
        </w:rPr>
        <w:t>. P</w:t>
      </w:r>
      <w:r w:rsidR="00153157" w:rsidRPr="00584D01">
        <w:rPr>
          <w:rFonts w:ascii="Arial" w:hAnsi="Arial" w:cs="Arial"/>
          <w:sz w:val="24"/>
          <w:szCs w:val="24"/>
        </w:rPr>
        <w:t>rojekt</w:t>
      </w:r>
      <w:r w:rsidRPr="00584D01">
        <w:rPr>
          <w:rFonts w:ascii="Arial" w:hAnsi="Arial" w:cs="Arial"/>
          <w:sz w:val="24"/>
          <w:szCs w:val="24"/>
        </w:rPr>
        <w:t xml:space="preserve"> </w:t>
      </w:r>
      <w:r w:rsidR="0043627B" w:rsidRPr="00584D01">
        <w:rPr>
          <w:rFonts w:ascii="Arial" w:hAnsi="Arial" w:cs="Arial"/>
          <w:sz w:val="24"/>
          <w:szCs w:val="24"/>
        </w:rPr>
        <w:t xml:space="preserve">e-Građani </w:t>
      </w:r>
      <w:r w:rsidR="00153157" w:rsidRPr="00584D01">
        <w:rPr>
          <w:rFonts w:ascii="Arial" w:hAnsi="Arial" w:cs="Arial"/>
          <w:sz w:val="24"/>
          <w:szCs w:val="24"/>
        </w:rPr>
        <w:t xml:space="preserve">je </w:t>
      </w:r>
      <w:r w:rsidR="00B30459" w:rsidRPr="00584D01">
        <w:rPr>
          <w:rFonts w:ascii="Arial" w:hAnsi="Arial" w:cs="Arial"/>
          <w:sz w:val="24"/>
          <w:szCs w:val="24"/>
        </w:rPr>
        <w:t xml:space="preserve">još </w:t>
      </w:r>
      <w:r w:rsidR="0043627B" w:rsidRPr="00584D01">
        <w:rPr>
          <w:rFonts w:ascii="Arial" w:hAnsi="Arial" w:cs="Arial"/>
          <w:sz w:val="24"/>
          <w:szCs w:val="24"/>
        </w:rPr>
        <w:t>na</w:t>
      </w:r>
      <w:r w:rsidR="00153157" w:rsidRPr="00584D01">
        <w:rPr>
          <w:rFonts w:ascii="Arial" w:hAnsi="Arial" w:cs="Arial"/>
          <w:sz w:val="24"/>
          <w:szCs w:val="24"/>
        </w:rPr>
        <w:t xml:space="preserve"> </w:t>
      </w:r>
      <w:r w:rsidR="0043627B" w:rsidRPr="00584D01">
        <w:rPr>
          <w:rFonts w:ascii="Arial" w:hAnsi="Arial" w:cs="Arial"/>
          <w:sz w:val="24"/>
          <w:szCs w:val="24"/>
        </w:rPr>
        <w:t>globalnom samitu</w:t>
      </w:r>
      <w:r w:rsidR="00153157" w:rsidRPr="00584D01">
        <w:rPr>
          <w:rFonts w:ascii="Arial" w:hAnsi="Arial" w:cs="Arial"/>
          <w:sz w:val="24"/>
          <w:szCs w:val="24"/>
        </w:rPr>
        <w:t xml:space="preserve"> </w:t>
      </w:r>
      <w:r w:rsidR="0043627B" w:rsidRPr="00584D01">
        <w:rPr>
          <w:rFonts w:ascii="Arial" w:hAnsi="Arial" w:cs="Arial"/>
          <w:sz w:val="24"/>
          <w:szCs w:val="24"/>
        </w:rPr>
        <w:t>Partnerstva za otvorenu vlast</w:t>
      </w:r>
      <w:r w:rsidR="00FF09F9" w:rsidRPr="00584D01">
        <w:rPr>
          <w:rFonts w:ascii="Arial" w:hAnsi="Arial" w:cs="Arial"/>
          <w:sz w:val="24"/>
          <w:szCs w:val="24"/>
        </w:rPr>
        <w:t>,</w:t>
      </w:r>
      <w:r w:rsidR="0043627B" w:rsidRPr="00584D01">
        <w:rPr>
          <w:rFonts w:ascii="Arial" w:hAnsi="Arial" w:cs="Arial"/>
          <w:sz w:val="24"/>
          <w:szCs w:val="24"/>
        </w:rPr>
        <w:t xml:space="preserve"> koji je održan</w:t>
      </w:r>
      <w:r w:rsidR="00153157" w:rsidRPr="00584D01">
        <w:rPr>
          <w:rFonts w:ascii="Arial" w:hAnsi="Arial" w:cs="Arial"/>
          <w:sz w:val="24"/>
          <w:szCs w:val="24"/>
        </w:rPr>
        <w:t xml:space="preserve"> 2015. u Mexico Cityju, osvojio je nagradu za najbolji europski projekt </w:t>
      </w:r>
      <w:r w:rsidR="0043627B" w:rsidRPr="00584D01">
        <w:rPr>
          <w:rFonts w:ascii="Arial" w:hAnsi="Arial" w:cs="Arial"/>
          <w:sz w:val="24"/>
          <w:szCs w:val="24"/>
        </w:rPr>
        <w:t>u području "Otvorena vlast za unapređenje</w:t>
      </w:r>
      <w:r w:rsidR="00FF09F9" w:rsidRPr="00584D01">
        <w:rPr>
          <w:rFonts w:ascii="Arial" w:hAnsi="Arial" w:cs="Arial"/>
          <w:sz w:val="24"/>
          <w:szCs w:val="24"/>
        </w:rPr>
        <w:t xml:space="preserve"> javnih usluga</w:t>
      </w:r>
      <w:r w:rsidR="0043627B" w:rsidRPr="00584D01">
        <w:rPr>
          <w:rFonts w:ascii="Arial" w:hAnsi="Arial" w:cs="Arial"/>
          <w:sz w:val="24"/>
          <w:szCs w:val="24"/>
        </w:rPr>
        <w:t xml:space="preserve">" </w:t>
      </w:r>
      <w:r w:rsidR="00153157" w:rsidRPr="00584D01">
        <w:rPr>
          <w:rFonts w:ascii="Arial" w:hAnsi="Arial" w:cs="Arial"/>
          <w:sz w:val="24"/>
          <w:szCs w:val="24"/>
        </w:rPr>
        <w:t>i međunarodno je prepoznat kao uspješan alat za pobolj</w:t>
      </w:r>
      <w:r w:rsidR="0043627B" w:rsidRPr="00584D01">
        <w:rPr>
          <w:rFonts w:ascii="Arial" w:hAnsi="Arial" w:cs="Arial"/>
          <w:sz w:val="24"/>
          <w:szCs w:val="24"/>
        </w:rPr>
        <w:t>šanje dostupnosti javnih usluga</w:t>
      </w:r>
      <w:r w:rsidR="00153157" w:rsidRPr="00584D01">
        <w:rPr>
          <w:rFonts w:ascii="Arial" w:hAnsi="Arial" w:cs="Arial"/>
          <w:sz w:val="24"/>
          <w:szCs w:val="24"/>
        </w:rPr>
        <w:t>.</w:t>
      </w:r>
    </w:p>
    <w:p w14:paraId="228DE9B9" w14:textId="6C0BB4BD" w:rsidR="00BE273F" w:rsidRPr="00584D01" w:rsidRDefault="00FF09F9" w:rsidP="00215359">
      <w:pPr>
        <w:pStyle w:val="ListParagraph"/>
        <w:numPr>
          <w:ilvl w:val="0"/>
          <w:numId w:val="20"/>
        </w:numPr>
        <w:jc w:val="both"/>
        <w:rPr>
          <w:rFonts w:ascii="Arial" w:hAnsi="Arial" w:cs="Arial"/>
          <w:sz w:val="24"/>
          <w:szCs w:val="24"/>
        </w:rPr>
      </w:pPr>
      <w:r w:rsidRPr="00584D01">
        <w:rPr>
          <w:rFonts w:ascii="Arial" w:hAnsi="Arial" w:cs="Arial"/>
          <w:sz w:val="24"/>
          <w:szCs w:val="24"/>
        </w:rPr>
        <w:t>K</w:t>
      </w:r>
      <w:r w:rsidR="00153157" w:rsidRPr="00584D01">
        <w:rPr>
          <w:rFonts w:ascii="Arial" w:hAnsi="Arial" w:cs="Arial"/>
          <w:sz w:val="24"/>
          <w:szCs w:val="24"/>
        </w:rPr>
        <w:t xml:space="preserve">ao izravni rezultat Akcijskog plana za provedbu inicijative </w:t>
      </w:r>
      <w:r w:rsidR="0043627B" w:rsidRPr="00584D01">
        <w:rPr>
          <w:rFonts w:ascii="Arial" w:hAnsi="Arial" w:cs="Arial"/>
          <w:sz w:val="24"/>
          <w:szCs w:val="24"/>
        </w:rPr>
        <w:t>Partnerstvo za otvorenu vlast</w:t>
      </w:r>
      <w:r w:rsidR="00153157" w:rsidRPr="00584D01">
        <w:rPr>
          <w:rFonts w:ascii="Arial" w:hAnsi="Arial" w:cs="Arial"/>
          <w:sz w:val="24"/>
          <w:szCs w:val="24"/>
        </w:rPr>
        <w:t xml:space="preserve">, Hrvatska je </w:t>
      </w:r>
      <w:r w:rsidRPr="00584D01">
        <w:rPr>
          <w:rFonts w:ascii="Arial" w:hAnsi="Arial" w:cs="Arial"/>
          <w:sz w:val="24"/>
          <w:szCs w:val="24"/>
        </w:rPr>
        <w:t xml:space="preserve">također </w:t>
      </w:r>
      <w:r w:rsidR="00153157" w:rsidRPr="00584D01">
        <w:rPr>
          <w:rFonts w:ascii="Arial" w:hAnsi="Arial" w:cs="Arial"/>
          <w:sz w:val="24"/>
          <w:szCs w:val="24"/>
        </w:rPr>
        <w:t xml:space="preserve">postigla značajan napredak u području </w:t>
      </w:r>
      <w:r w:rsidR="0043627B" w:rsidRPr="00584D01">
        <w:rPr>
          <w:rFonts w:ascii="Arial" w:hAnsi="Arial" w:cs="Arial"/>
          <w:sz w:val="24"/>
          <w:szCs w:val="24"/>
        </w:rPr>
        <w:t>savjetovanja</w:t>
      </w:r>
      <w:r w:rsidR="00153157" w:rsidRPr="00584D01">
        <w:rPr>
          <w:rFonts w:ascii="Arial" w:hAnsi="Arial" w:cs="Arial"/>
          <w:sz w:val="24"/>
          <w:szCs w:val="24"/>
        </w:rPr>
        <w:t xml:space="preserve"> sa zainte</w:t>
      </w:r>
      <w:r w:rsidR="0043627B" w:rsidRPr="00584D01">
        <w:rPr>
          <w:rFonts w:ascii="Arial" w:hAnsi="Arial" w:cs="Arial"/>
          <w:sz w:val="24"/>
          <w:szCs w:val="24"/>
        </w:rPr>
        <w:t>resiranom javnošću. Sukladno Akcijskom planu Partnerstva za ot</w:t>
      </w:r>
      <w:r w:rsidRPr="00584D01">
        <w:rPr>
          <w:rFonts w:ascii="Arial" w:hAnsi="Arial" w:cs="Arial"/>
          <w:sz w:val="24"/>
          <w:szCs w:val="24"/>
        </w:rPr>
        <w:t>vorenu vlast za razdoblje 2014.-</w:t>
      </w:r>
      <w:r w:rsidR="0043627B" w:rsidRPr="00584D01">
        <w:rPr>
          <w:rFonts w:ascii="Arial" w:hAnsi="Arial" w:cs="Arial"/>
          <w:sz w:val="24"/>
          <w:szCs w:val="24"/>
        </w:rPr>
        <w:t>2016., te planovima Vlade Republike Hrvatske o uspostavljanja središnjeg državnog portala GOV.hr, predviđeno je otvaranje mrežne stranice posvećene savjetovanju, na kojoj bi postojala stalna komunikacija između državnih tijela i zainteresirane javnosti o svim propisima u proceduri donošenja. U 2014. godini započeo je rad na uspostavljanju portala e-Savjetovanja, kao jedinstvenog internetskog sustava za savjetovanje s javnošću u postupcima donošenja novih zakona, drugih propisa i akata, u sklopu stranice savjetovanja.gov.hr, a sukladno provedbenoj aktivnosti 11.1 Akcijskog plana za provedbu inicijative Partnerstvo za otvorenu vlast u Republici Hrvatskoj za razdoblje 2014.-2016., Ured za udruge Vlade Republike Hrvatske u travnju 2015. uspostavio je jedinstveni internetski sustav za provedbu savjetovanja – „e-Savjetovanja“.</w:t>
      </w:r>
      <w:r w:rsidR="00A6419A" w:rsidRPr="00584D01">
        <w:rPr>
          <w:rFonts w:ascii="Arial" w:hAnsi="Arial" w:cs="Arial"/>
          <w:sz w:val="24"/>
          <w:szCs w:val="24"/>
        </w:rPr>
        <w:t xml:space="preserve"> Portal e-Savjetovanja će se, kao primjer dobre prakse u svijetu, nastaviti razvijati i unaprjeđivati, kako u ovom, tako i u sljedećem Akcijskom planu, pri čemu je za početak najavljena prilagodba portala za mobilne i tablet uređaje.</w:t>
      </w:r>
    </w:p>
    <w:p w14:paraId="0975E242" w14:textId="45E6F8AC" w:rsidR="00DE5921" w:rsidRPr="0043627B" w:rsidRDefault="00DE5921" w:rsidP="00B30459">
      <w:pPr>
        <w:ind w:firstLine="360"/>
        <w:jc w:val="both"/>
        <w:rPr>
          <w:rFonts w:ascii="Arial" w:hAnsi="Arial" w:cs="Arial"/>
          <w:sz w:val="24"/>
          <w:szCs w:val="24"/>
        </w:rPr>
      </w:pPr>
      <w:r w:rsidRPr="00584D01">
        <w:rPr>
          <w:rFonts w:ascii="Arial" w:hAnsi="Arial" w:cs="Arial"/>
          <w:sz w:val="24"/>
          <w:szCs w:val="24"/>
        </w:rPr>
        <w:t>Aktivnosti koje je Republika Hrvatske pokrenula potaknuta potreb</w:t>
      </w:r>
      <w:r w:rsidR="00FD2A30" w:rsidRPr="00584D01">
        <w:rPr>
          <w:rFonts w:ascii="Arial" w:hAnsi="Arial" w:cs="Arial"/>
          <w:sz w:val="24"/>
          <w:szCs w:val="24"/>
        </w:rPr>
        <w:t>om za</w:t>
      </w:r>
      <w:r w:rsidRPr="00584D01">
        <w:rPr>
          <w:rFonts w:ascii="Arial" w:hAnsi="Arial" w:cs="Arial"/>
          <w:sz w:val="24"/>
          <w:szCs w:val="24"/>
        </w:rPr>
        <w:t xml:space="preserve"> brz</w:t>
      </w:r>
      <w:r w:rsidR="00FD2A30" w:rsidRPr="00584D01">
        <w:rPr>
          <w:rFonts w:ascii="Arial" w:hAnsi="Arial" w:cs="Arial"/>
          <w:sz w:val="24"/>
          <w:szCs w:val="24"/>
        </w:rPr>
        <w:t>om</w:t>
      </w:r>
      <w:r w:rsidRPr="00584D01">
        <w:rPr>
          <w:rFonts w:ascii="Arial" w:hAnsi="Arial" w:cs="Arial"/>
          <w:sz w:val="24"/>
          <w:szCs w:val="24"/>
        </w:rPr>
        <w:t xml:space="preserve"> reakcij</w:t>
      </w:r>
      <w:r w:rsidR="00FD2A30" w:rsidRPr="00584D01">
        <w:rPr>
          <w:rFonts w:ascii="Arial" w:hAnsi="Arial" w:cs="Arial"/>
          <w:sz w:val="24"/>
          <w:szCs w:val="24"/>
        </w:rPr>
        <w:t xml:space="preserve">om </w:t>
      </w:r>
      <w:r w:rsidRPr="00584D01">
        <w:rPr>
          <w:rFonts w:ascii="Arial" w:hAnsi="Arial" w:cs="Arial"/>
          <w:sz w:val="24"/>
          <w:szCs w:val="24"/>
        </w:rPr>
        <w:t>na krizu uzrokovan</w:t>
      </w:r>
      <w:r w:rsidR="002E3582" w:rsidRPr="00584D01">
        <w:rPr>
          <w:rFonts w:ascii="Arial" w:hAnsi="Arial" w:cs="Arial"/>
          <w:sz w:val="24"/>
          <w:szCs w:val="24"/>
        </w:rPr>
        <w:t>u pandemijom koronavirusa</w:t>
      </w:r>
      <w:r w:rsidRPr="00584D01">
        <w:rPr>
          <w:rFonts w:ascii="Arial" w:hAnsi="Arial" w:cs="Arial"/>
          <w:sz w:val="24"/>
          <w:szCs w:val="24"/>
        </w:rPr>
        <w:t xml:space="preserve"> zalog su budućih nastojanja za osiguravanjem </w:t>
      </w:r>
      <w:r w:rsidRPr="00584D01">
        <w:rPr>
          <w:rFonts w:ascii="Arial" w:eastAsia="Times New Roman" w:hAnsi="Arial" w:cs="Arial"/>
          <w:color w:val="000000"/>
          <w:sz w:val="24"/>
          <w:szCs w:val="24"/>
          <w:lang w:eastAsia="hr-HR"/>
        </w:rPr>
        <w:t>transparentnih, odgovornih i uključivih odgovor</w:t>
      </w:r>
      <w:r w:rsidR="002E3582" w:rsidRPr="00584D01">
        <w:rPr>
          <w:rFonts w:ascii="Arial" w:eastAsia="Times New Roman" w:hAnsi="Arial" w:cs="Arial"/>
          <w:color w:val="000000"/>
          <w:sz w:val="24"/>
          <w:szCs w:val="24"/>
          <w:lang w:eastAsia="hr-HR"/>
        </w:rPr>
        <w:t>a</w:t>
      </w:r>
      <w:r w:rsidRPr="00584D01">
        <w:rPr>
          <w:rFonts w:ascii="Arial" w:eastAsia="Times New Roman" w:hAnsi="Arial" w:cs="Arial"/>
          <w:color w:val="000000"/>
          <w:sz w:val="24"/>
          <w:szCs w:val="24"/>
          <w:lang w:eastAsia="hr-HR"/>
        </w:rPr>
        <w:t xml:space="preserve"> na </w:t>
      </w:r>
      <w:r w:rsidR="002E3582" w:rsidRPr="00584D01">
        <w:rPr>
          <w:rFonts w:ascii="Arial" w:eastAsia="Times New Roman" w:hAnsi="Arial" w:cs="Arial"/>
          <w:color w:val="000000"/>
          <w:sz w:val="24"/>
          <w:szCs w:val="24"/>
          <w:lang w:eastAsia="hr-HR"/>
        </w:rPr>
        <w:t>slične</w:t>
      </w:r>
      <w:r w:rsidRPr="00584D01">
        <w:rPr>
          <w:rFonts w:ascii="Arial" w:eastAsia="Times New Roman" w:hAnsi="Arial" w:cs="Arial"/>
          <w:color w:val="000000"/>
          <w:sz w:val="24"/>
          <w:szCs w:val="24"/>
          <w:lang w:eastAsia="hr-HR"/>
        </w:rPr>
        <w:t xml:space="preserve"> izazove u</w:t>
      </w:r>
      <w:r w:rsidR="00FD2A30" w:rsidRPr="00584D01">
        <w:rPr>
          <w:rFonts w:ascii="Arial" w:eastAsia="Times New Roman" w:hAnsi="Arial" w:cs="Arial"/>
          <w:color w:val="000000"/>
          <w:sz w:val="24"/>
          <w:szCs w:val="24"/>
          <w:lang w:eastAsia="hr-HR"/>
        </w:rPr>
        <w:t xml:space="preserve"> budućnosti. </w:t>
      </w:r>
      <w:r w:rsidR="00065B90" w:rsidRPr="00584D01">
        <w:rPr>
          <w:rFonts w:ascii="Arial" w:eastAsia="Times New Roman" w:hAnsi="Arial" w:cs="Arial"/>
          <w:color w:val="000000"/>
          <w:sz w:val="24"/>
          <w:szCs w:val="24"/>
          <w:lang w:eastAsia="hr-HR"/>
        </w:rPr>
        <w:t>Stečena znanja i naučene lekcije iskoristit će se</w:t>
      </w:r>
      <w:r w:rsidR="00FD2A30" w:rsidRPr="00584D01">
        <w:rPr>
          <w:rFonts w:ascii="Arial" w:eastAsia="Times New Roman" w:hAnsi="Arial" w:cs="Arial"/>
          <w:color w:val="000000"/>
          <w:sz w:val="24"/>
          <w:szCs w:val="24"/>
          <w:lang w:eastAsia="hr-HR"/>
        </w:rPr>
        <w:t xml:space="preserve"> kao prilik</w:t>
      </w:r>
      <w:r w:rsidR="00065B90" w:rsidRPr="00584D01">
        <w:rPr>
          <w:rFonts w:ascii="Arial" w:eastAsia="Times New Roman" w:hAnsi="Arial" w:cs="Arial"/>
          <w:color w:val="000000"/>
          <w:sz w:val="24"/>
          <w:szCs w:val="24"/>
          <w:lang w:eastAsia="hr-HR"/>
        </w:rPr>
        <w:t>a</w:t>
      </w:r>
      <w:r w:rsidR="00FD2A30" w:rsidRPr="00584D01">
        <w:rPr>
          <w:rFonts w:ascii="Arial" w:eastAsia="Times New Roman" w:hAnsi="Arial" w:cs="Arial"/>
          <w:color w:val="000000"/>
          <w:sz w:val="24"/>
          <w:szCs w:val="24"/>
          <w:lang w:eastAsia="hr-HR"/>
        </w:rPr>
        <w:t xml:space="preserve"> za daljnje unaprjeđenje transparentnosti, sudjelovanja građana, odgovornosti </w:t>
      </w:r>
      <w:r w:rsidR="004A428A" w:rsidRPr="00584D01">
        <w:rPr>
          <w:rFonts w:ascii="Arial" w:eastAsia="Times New Roman" w:hAnsi="Arial" w:cs="Arial"/>
          <w:color w:val="000000"/>
          <w:sz w:val="24"/>
          <w:szCs w:val="24"/>
          <w:lang w:eastAsia="hr-HR"/>
        </w:rPr>
        <w:t>te</w:t>
      </w:r>
      <w:r w:rsidR="00FD2A30" w:rsidRPr="00584D01">
        <w:rPr>
          <w:rFonts w:ascii="Arial" w:eastAsia="Times New Roman" w:hAnsi="Arial" w:cs="Arial"/>
          <w:color w:val="000000"/>
          <w:sz w:val="24"/>
          <w:szCs w:val="24"/>
          <w:lang w:eastAsia="hr-HR"/>
        </w:rPr>
        <w:t xml:space="preserve"> primjen</w:t>
      </w:r>
      <w:r w:rsidR="004A428A" w:rsidRPr="00584D01">
        <w:rPr>
          <w:rFonts w:ascii="Arial" w:eastAsia="Times New Roman" w:hAnsi="Arial" w:cs="Arial"/>
          <w:color w:val="000000"/>
          <w:sz w:val="24"/>
          <w:szCs w:val="24"/>
          <w:lang w:eastAsia="hr-HR"/>
        </w:rPr>
        <w:t>e</w:t>
      </w:r>
      <w:r w:rsidR="00FD2A30" w:rsidRPr="00584D01">
        <w:rPr>
          <w:rFonts w:ascii="Arial" w:eastAsia="Times New Roman" w:hAnsi="Arial" w:cs="Arial"/>
          <w:color w:val="000000"/>
          <w:sz w:val="24"/>
          <w:szCs w:val="24"/>
          <w:lang w:eastAsia="hr-HR"/>
        </w:rPr>
        <w:t xml:space="preserve"> tehnologije i inovativnost</w:t>
      </w:r>
      <w:r w:rsidR="004A428A" w:rsidRPr="00584D01">
        <w:rPr>
          <w:rFonts w:ascii="Arial" w:eastAsia="Times New Roman" w:hAnsi="Arial" w:cs="Arial"/>
          <w:color w:val="000000"/>
          <w:sz w:val="24"/>
          <w:szCs w:val="24"/>
          <w:lang w:eastAsia="hr-HR"/>
        </w:rPr>
        <w:t>i</w:t>
      </w:r>
      <w:r w:rsidR="00065B90" w:rsidRPr="00584D01">
        <w:rPr>
          <w:rFonts w:ascii="Arial" w:eastAsia="Times New Roman" w:hAnsi="Arial" w:cs="Arial"/>
          <w:color w:val="000000"/>
          <w:sz w:val="24"/>
          <w:szCs w:val="24"/>
          <w:lang w:eastAsia="hr-HR"/>
        </w:rPr>
        <w:t xml:space="preserve"> u sljedećem provedbenom razdoblju inicijative Partnerstvo za otvorenu vlast u Republici Hrvatskoj</w:t>
      </w:r>
      <w:r w:rsidR="00FD2A30" w:rsidRPr="00584D01">
        <w:rPr>
          <w:rFonts w:ascii="Arial" w:eastAsia="Times New Roman" w:hAnsi="Arial" w:cs="Arial"/>
          <w:color w:val="000000"/>
          <w:sz w:val="24"/>
          <w:szCs w:val="24"/>
          <w:lang w:eastAsia="hr-HR"/>
        </w:rPr>
        <w:t>.</w:t>
      </w:r>
    </w:p>
    <w:sectPr w:rsidR="00DE5921" w:rsidRPr="0043627B" w:rsidSect="00C90965">
      <w:type w:val="continuous"/>
      <w:pgSz w:w="16830" w:h="11910" w:orient="landscape"/>
      <w:pgMar w:top="540" w:right="720" w:bottom="720" w:left="72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7DEA" w14:textId="77777777" w:rsidR="00FF36C4" w:rsidRDefault="00FF36C4" w:rsidP="00BE273F">
      <w:pPr>
        <w:spacing w:after="0" w:line="240" w:lineRule="auto"/>
      </w:pPr>
      <w:r>
        <w:separator/>
      </w:r>
    </w:p>
  </w:endnote>
  <w:endnote w:type="continuationSeparator" w:id="0">
    <w:p w14:paraId="2B9C9FA6" w14:textId="77777777" w:rsidR="00FF36C4" w:rsidRDefault="00FF36C4" w:rsidP="00BE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401112"/>
      <w:docPartObj>
        <w:docPartGallery w:val="Page Numbers (Bottom of Page)"/>
        <w:docPartUnique/>
      </w:docPartObj>
    </w:sdtPr>
    <w:sdtEndPr>
      <w:rPr>
        <w:noProof/>
      </w:rPr>
    </w:sdtEndPr>
    <w:sdtContent>
      <w:p w14:paraId="1F999D44" w14:textId="2B2A385D" w:rsidR="0071141B" w:rsidRDefault="0071141B">
        <w:pPr>
          <w:pStyle w:val="Footer"/>
          <w:jc w:val="right"/>
        </w:pPr>
        <w:r>
          <w:fldChar w:fldCharType="begin"/>
        </w:r>
        <w:r>
          <w:instrText xml:space="preserve"> PAGE   \* MERGEFORMAT </w:instrText>
        </w:r>
        <w:r>
          <w:fldChar w:fldCharType="separate"/>
        </w:r>
        <w:r w:rsidR="00752760">
          <w:rPr>
            <w:noProof/>
          </w:rPr>
          <w:t>0</w:t>
        </w:r>
        <w:r>
          <w:rPr>
            <w:noProof/>
          </w:rPr>
          <w:fldChar w:fldCharType="end"/>
        </w:r>
      </w:p>
    </w:sdtContent>
  </w:sdt>
  <w:p w14:paraId="6CF41F8E" w14:textId="77777777" w:rsidR="0071141B" w:rsidRDefault="00711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EBD7" w14:textId="77777777" w:rsidR="00FF36C4" w:rsidRDefault="00FF36C4" w:rsidP="00BE273F">
      <w:pPr>
        <w:spacing w:after="0" w:line="240" w:lineRule="auto"/>
      </w:pPr>
      <w:r>
        <w:separator/>
      </w:r>
    </w:p>
  </w:footnote>
  <w:footnote w:type="continuationSeparator" w:id="0">
    <w:p w14:paraId="311E5CEC" w14:textId="77777777" w:rsidR="00FF36C4" w:rsidRDefault="00FF36C4" w:rsidP="00BE273F">
      <w:pPr>
        <w:spacing w:after="0" w:line="240" w:lineRule="auto"/>
      </w:pPr>
      <w:r>
        <w:continuationSeparator/>
      </w:r>
    </w:p>
  </w:footnote>
  <w:footnote w:id="1">
    <w:p w14:paraId="7CCB3925" w14:textId="524F520B" w:rsidR="0071141B" w:rsidRPr="008A0F83" w:rsidRDefault="0071141B">
      <w:pPr>
        <w:pStyle w:val="FootnoteText"/>
        <w:rPr>
          <w:lang w:val="en-US"/>
        </w:rPr>
      </w:pPr>
      <w:r>
        <w:rPr>
          <w:rStyle w:val="FootnoteReference"/>
        </w:rPr>
        <w:footnoteRef/>
      </w:r>
      <w:r>
        <w:t xml:space="preserve"> </w:t>
      </w:r>
      <w:r w:rsidRPr="008A0F83">
        <w:rPr>
          <w:rFonts w:ascii="Arial" w:hAnsi="Arial" w:cs="Arial"/>
          <w:sz w:val="22"/>
          <w:szCs w:val="22"/>
        </w:rPr>
        <w:t xml:space="preserve">Andrija je dostupan je na </w:t>
      </w:r>
      <w:hyperlink r:id="rId1" w:history="1">
        <w:r w:rsidRPr="008A0F83">
          <w:rPr>
            <w:rStyle w:val="Hyperlink"/>
            <w:rFonts w:ascii="Arial" w:hAnsi="Arial" w:cs="Arial"/>
            <w:sz w:val="22"/>
            <w:szCs w:val="22"/>
          </w:rPr>
          <w:t>https://andrija.ai/</w:t>
        </w:r>
      </w:hyperlink>
      <w:r w:rsidRPr="008A0F83">
        <w:rPr>
          <w:rFonts w:ascii="Arial" w:hAnsi="Arial" w:cs="Arial"/>
          <w:sz w:val="22"/>
          <w:szCs w:val="22"/>
        </w:rPr>
        <w:t xml:space="preserve"> te se može aktivirati i na </w:t>
      </w:r>
      <w:r>
        <w:rPr>
          <w:rFonts w:ascii="Arial" w:hAnsi="Arial" w:cs="Arial"/>
          <w:sz w:val="22"/>
          <w:szCs w:val="22"/>
        </w:rPr>
        <w:t>mobilnoj aplikaciji WhatsApp</w:t>
      </w:r>
      <w:r w:rsidRPr="008A0F83">
        <w:rPr>
          <w:rFonts w:ascii="Arial" w:hAnsi="Arial" w:cs="Arial"/>
          <w:sz w:val="22"/>
          <w:szCs w:val="22"/>
        </w:rPr>
        <w:t xml:space="preserve"> pod imenom Andrija.</w:t>
      </w:r>
    </w:p>
  </w:footnote>
  <w:footnote w:id="2">
    <w:p w14:paraId="02D89DCC" w14:textId="03F17EFE" w:rsidR="0071141B" w:rsidRPr="0066420F" w:rsidRDefault="0071141B">
      <w:pPr>
        <w:pStyle w:val="FootnoteText"/>
        <w:rPr>
          <w:lang w:val="en-US"/>
        </w:rPr>
      </w:pPr>
      <w:r>
        <w:rPr>
          <w:rStyle w:val="FootnoteReference"/>
        </w:rPr>
        <w:footnoteRef/>
      </w:r>
      <w:r>
        <w:t xml:space="preserve"> </w:t>
      </w:r>
      <w:hyperlink r:id="rId2" w:history="1">
        <w:r w:rsidRPr="0066420F">
          <w:rPr>
            <w:rStyle w:val="Hyperlink"/>
            <w:rFonts w:ascii="Arial" w:eastAsia="Times New Roman" w:hAnsi="Arial" w:cs="Arial"/>
            <w:sz w:val="22"/>
            <w:szCs w:val="22"/>
            <w:lang w:eastAsia="hr-HR"/>
          </w:rPr>
          <w:t>https://epropusnice.gov.hr</w:t>
        </w:r>
      </w:hyperlink>
      <w:r>
        <w:rPr>
          <w:rFonts w:ascii="Arial" w:eastAsia="Times New Roman" w:hAnsi="Arial" w:cs="Arial"/>
          <w:color w:val="000000"/>
          <w:sz w:val="24"/>
          <w:szCs w:val="24"/>
          <w:lang w:eastAsia="hr-HR"/>
        </w:rPr>
        <w:t xml:space="preserve"> </w:t>
      </w:r>
    </w:p>
  </w:footnote>
  <w:footnote w:id="3">
    <w:p w14:paraId="169CD0A6" w14:textId="0E02F292" w:rsidR="0071141B" w:rsidRPr="006A184D" w:rsidRDefault="0071141B" w:rsidP="006A184D">
      <w:pPr>
        <w:spacing w:after="0" w:line="240" w:lineRule="auto"/>
        <w:jc w:val="both"/>
        <w:rPr>
          <w:rFonts w:ascii="Arial" w:eastAsia="Times New Roman" w:hAnsi="Arial" w:cs="Arial"/>
          <w:color w:val="000000"/>
          <w:lang w:eastAsia="hr-HR"/>
        </w:rPr>
      </w:pPr>
      <w:r w:rsidRPr="006A184D">
        <w:rPr>
          <w:rStyle w:val="FootnoteReference"/>
          <w:rFonts w:ascii="Arial" w:hAnsi="Arial" w:cs="Arial"/>
        </w:rPr>
        <w:footnoteRef/>
      </w:r>
      <w:r w:rsidRPr="006A184D">
        <w:rPr>
          <w:rFonts w:ascii="Arial" w:hAnsi="Arial" w:cs="Arial"/>
          <w:lang w:val="en-US"/>
        </w:rPr>
        <w:t xml:space="preserve"> </w:t>
      </w:r>
      <w:hyperlink r:id="rId3" w:history="1">
        <w:r w:rsidRPr="006A184D">
          <w:rPr>
            <w:rStyle w:val="Hyperlink"/>
            <w:rFonts w:ascii="Arial" w:eastAsia="Times New Roman" w:hAnsi="Arial" w:cs="Arial"/>
            <w:lang w:eastAsia="hr-HR"/>
          </w:rPr>
          <w:t>https://www.koronavirus.hr/otvoreni-strojno-citljivi-podaci/526</w:t>
        </w:r>
      </w:hyperlink>
    </w:p>
  </w:footnote>
  <w:footnote w:id="4">
    <w:p w14:paraId="38BA1E93" w14:textId="5AA7A252" w:rsidR="0071141B" w:rsidRPr="009406F9" w:rsidRDefault="0071141B">
      <w:pPr>
        <w:pStyle w:val="FootnoteText"/>
        <w:rPr>
          <w:rFonts w:ascii="Arial" w:hAnsi="Arial" w:cs="Arial"/>
          <w:sz w:val="22"/>
          <w:szCs w:val="22"/>
          <w:lang w:val="en-US"/>
        </w:rPr>
      </w:pPr>
      <w:r w:rsidRPr="006A184D">
        <w:rPr>
          <w:rStyle w:val="FootnoteReference"/>
          <w:rFonts w:ascii="Arial" w:hAnsi="Arial" w:cs="Arial"/>
          <w:sz w:val="22"/>
          <w:szCs w:val="22"/>
        </w:rPr>
        <w:footnoteRef/>
      </w:r>
      <w:r w:rsidRPr="006A184D">
        <w:rPr>
          <w:rFonts w:ascii="Arial" w:hAnsi="Arial" w:cs="Arial"/>
          <w:sz w:val="22"/>
          <w:szCs w:val="22"/>
        </w:rPr>
        <w:t xml:space="preserve"> </w:t>
      </w:r>
      <w:hyperlink r:id="rId4" w:history="1">
        <w:r w:rsidRPr="006A184D">
          <w:rPr>
            <w:rStyle w:val="Hyperlink"/>
            <w:rFonts w:ascii="Arial" w:hAnsi="Arial" w:cs="Arial"/>
            <w:sz w:val="22"/>
            <w:szCs w:val="22"/>
          </w:rPr>
          <w:t>https://data.gov.hr/dataset/koronavirus</w:t>
        </w:r>
      </w:hyperlink>
      <w:r>
        <w:t xml:space="preserve"> </w:t>
      </w:r>
    </w:p>
  </w:footnote>
  <w:footnote w:id="5">
    <w:p w14:paraId="24CA7069" w14:textId="546FA34E" w:rsidR="0071141B" w:rsidRDefault="0071141B">
      <w:pPr>
        <w:pStyle w:val="FootnoteText"/>
      </w:pPr>
      <w:r w:rsidRPr="009406F9">
        <w:rPr>
          <w:rStyle w:val="FootnoteReference"/>
          <w:rFonts w:ascii="Arial" w:hAnsi="Arial" w:cs="Arial"/>
          <w:sz w:val="22"/>
          <w:szCs w:val="22"/>
        </w:rPr>
        <w:footnoteRef/>
      </w:r>
      <w:r w:rsidRPr="009406F9">
        <w:rPr>
          <w:rFonts w:ascii="Arial" w:hAnsi="Arial" w:cs="Arial"/>
          <w:sz w:val="22"/>
          <w:szCs w:val="22"/>
        </w:rPr>
        <w:t xml:space="preserve"> </w:t>
      </w:r>
      <w:hyperlink r:id="rId5" w:history="1">
        <w:r w:rsidRPr="009406F9">
          <w:rPr>
            <w:rStyle w:val="Hyperlink"/>
            <w:rFonts w:ascii="Arial" w:hAnsi="Arial" w:cs="Arial"/>
            <w:sz w:val="22"/>
            <w:szCs w:val="22"/>
          </w:rPr>
          <w:t>https://pristupinfo.hr/pravo-na-pristup-informacijama-u-posebnim-okolnostima-uzrokovanim-bolescu-covid-19-i-potresom-u-zagrebu/</w:t>
        </w:r>
      </w:hyperlink>
      <w:r>
        <w:t xml:space="preserve"> </w:t>
      </w:r>
    </w:p>
  </w:footnote>
  <w:footnote w:id="6">
    <w:p w14:paraId="26CE6CAA" w14:textId="3AB925AC" w:rsidR="0071141B" w:rsidRPr="00D97F32" w:rsidRDefault="0071141B">
      <w:pPr>
        <w:pStyle w:val="FootnoteText"/>
        <w:rPr>
          <w:rFonts w:ascii="Arial" w:hAnsi="Arial" w:cs="Arial"/>
          <w:sz w:val="22"/>
          <w:szCs w:val="22"/>
        </w:rPr>
      </w:pPr>
      <w:r w:rsidRPr="00D97F32">
        <w:rPr>
          <w:rStyle w:val="FootnoteReference"/>
          <w:rFonts w:ascii="Arial" w:hAnsi="Arial" w:cs="Arial"/>
          <w:sz w:val="22"/>
          <w:szCs w:val="22"/>
        </w:rPr>
        <w:footnoteRef/>
      </w:r>
      <w:r w:rsidRPr="00D97F32">
        <w:rPr>
          <w:rFonts w:ascii="Arial" w:hAnsi="Arial" w:cs="Arial"/>
          <w:sz w:val="22"/>
          <w:szCs w:val="22"/>
        </w:rPr>
        <w:t xml:space="preserve"> Sukladno Uredbi o Uredu za zakonodavstvo (NN 63/19), Uredbi o unutarnjem ustrojstvu Središnjeg državnog ureda za razvoj digitalnog društva (NN 63/19) te Uredbi o izmjeni Uredbe o Uredu za udruge (NN 63/19), Ured za udruge Vlade Republike Hrvatske od 6. srpnja 2019. više nije nadležan za administrativnu podršku radu portala e-Savjetovanja te koordinaciju tijela državne uprave u pogledu provedbe savjetovanja sa zainteresiranom javnošću. Portal e-Savjetovanja prešao je u nadležnost Ureda za zakonodavstvo Vlade Republike Hrvatske i Središnjeg državnog ureda za razvoj digitalnog društva koji nastavlja koordinacija rada portala, pružanje podrške korisnicima te održavanje edukacija za državne službenike (u suradnji s Uredom za udruge Vlade Republike Hrvatske i Uredom Povjerenika za informiranje). Sukladno navedenome, Ured za zakonodavstvo Vlade RH je preuzeo i obavezu provedbe svih aktivnosti u sklopu Mjere 12. (12.1; 12.2; 12.4).</w:t>
      </w:r>
    </w:p>
  </w:footnote>
  <w:footnote w:id="7">
    <w:p w14:paraId="3ECBD557" w14:textId="354F96D6" w:rsidR="0071141B" w:rsidRPr="006C4252" w:rsidRDefault="0071141B">
      <w:pPr>
        <w:pStyle w:val="FootnoteText"/>
        <w:rPr>
          <w:rFonts w:ascii="Arial" w:eastAsia="Times New Roman" w:hAnsi="Arial" w:cs="Arial"/>
          <w:color w:val="000000"/>
          <w:sz w:val="24"/>
          <w:szCs w:val="24"/>
          <w:lang w:eastAsia="hr-HR"/>
        </w:rPr>
      </w:pPr>
      <w:r w:rsidRPr="00D97F32">
        <w:rPr>
          <w:rStyle w:val="FootnoteReference"/>
          <w:rFonts w:ascii="Arial" w:hAnsi="Arial" w:cs="Arial"/>
          <w:sz w:val="22"/>
          <w:szCs w:val="22"/>
        </w:rPr>
        <w:footnoteRef/>
      </w:r>
      <w:r w:rsidRPr="00D97F32">
        <w:rPr>
          <w:rFonts w:ascii="Arial" w:hAnsi="Arial" w:cs="Arial"/>
          <w:sz w:val="22"/>
          <w:szCs w:val="22"/>
        </w:rPr>
        <w:t xml:space="preserve"> Isto kao gore navedeno. Navedene izmjene odnose se na sve aktivnosti unutar predmetne Mjere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820"/>
    <w:multiLevelType w:val="hybridMultilevel"/>
    <w:tmpl w:val="C55CFB3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117D8"/>
    <w:multiLevelType w:val="multilevel"/>
    <w:tmpl w:val="EEB2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E682E"/>
    <w:multiLevelType w:val="hybridMultilevel"/>
    <w:tmpl w:val="0308B03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7392"/>
    <w:multiLevelType w:val="hybridMultilevel"/>
    <w:tmpl w:val="023C1EBC"/>
    <w:lvl w:ilvl="0" w:tplc="E5C43BDA">
      <w:start w:val="8"/>
      <w:numFmt w:val="bullet"/>
      <w:lvlText w:val="-"/>
      <w:lvlJc w:val="left"/>
      <w:pPr>
        <w:ind w:left="720" w:hanging="360"/>
      </w:pPr>
      <w:rPr>
        <w:rFonts w:ascii="Arial" w:eastAsia="Calibri"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CB2E36"/>
    <w:multiLevelType w:val="hybridMultilevel"/>
    <w:tmpl w:val="111CC9B4"/>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56312"/>
    <w:multiLevelType w:val="hybridMultilevel"/>
    <w:tmpl w:val="FE0E2D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81C1266"/>
    <w:multiLevelType w:val="hybridMultilevel"/>
    <w:tmpl w:val="10528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553B04"/>
    <w:multiLevelType w:val="hybridMultilevel"/>
    <w:tmpl w:val="9CE45BE6"/>
    <w:lvl w:ilvl="0" w:tplc="046E6A2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5E1536"/>
    <w:multiLevelType w:val="hybridMultilevel"/>
    <w:tmpl w:val="E2B01B5A"/>
    <w:lvl w:ilvl="0" w:tplc="61F691F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336B"/>
    <w:multiLevelType w:val="hybridMultilevel"/>
    <w:tmpl w:val="BCD6EB04"/>
    <w:lvl w:ilvl="0" w:tplc="61F691F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DD3297"/>
    <w:multiLevelType w:val="hybridMultilevel"/>
    <w:tmpl w:val="EB081C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FCD2694"/>
    <w:multiLevelType w:val="hybridMultilevel"/>
    <w:tmpl w:val="81F40D3E"/>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996DA6"/>
    <w:multiLevelType w:val="hybridMultilevel"/>
    <w:tmpl w:val="7B0CF10A"/>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58639E"/>
    <w:multiLevelType w:val="hybridMultilevel"/>
    <w:tmpl w:val="DBC0CCCA"/>
    <w:lvl w:ilvl="0" w:tplc="41D6122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BF2979"/>
    <w:multiLevelType w:val="hybridMultilevel"/>
    <w:tmpl w:val="8250D4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A941C4"/>
    <w:multiLevelType w:val="hybridMultilevel"/>
    <w:tmpl w:val="63006628"/>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4C78D7"/>
    <w:multiLevelType w:val="hybridMultilevel"/>
    <w:tmpl w:val="50400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71B2A"/>
    <w:multiLevelType w:val="hybridMultilevel"/>
    <w:tmpl w:val="6438211C"/>
    <w:lvl w:ilvl="0" w:tplc="61F691F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A71794"/>
    <w:multiLevelType w:val="hybridMultilevel"/>
    <w:tmpl w:val="6A64FB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290EDE"/>
    <w:multiLevelType w:val="hybridMultilevel"/>
    <w:tmpl w:val="FAEE3C2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F047C"/>
    <w:multiLevelType w:val="hybridMultilevel"/>
    <w:tmpl w:val="59326374"/>
    <w:lvl w:ilvl="0" w:tplc="61F691F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F049E"/>
    <w:multiLevelType w:val="hybridMultilevel"/>
    <w:tmpl w:val="A19C594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6498E"/>
    <w:multiLevelType w:val="hybridMultilevel"/>
    <w:tmpl w:val="1D2C8ADA"/>
    <w:lvl w:ilvl="0" w:tplc="041A0001">
      <w:start w:val="1"/>
      <w:numFmt w:val="bullet"/>
      <w:lvlText w:val=""/>
      <w:lvlJc w:val="left"/>
      <w:pPr>
        <w:ind w:left="1134" w:hanging="360"/>
      </w:pPr>
      <w:rPr>
        <w:rFonts w:ascii="Symbol" w:hAnsi="Symbol" w:hint="default"/>
      </w:rPr>
    </w:lvl>
    <w:lvl w:ilvl="1" w:tplc="041A0003" w:tentative="1">
      <w:start w:val="1"/>
      <w:numFmt w:val="bullet"/>
      <w:lvlText w:val="o"/>
      <w:lvlJc w:val="left"/>
      <w:pPr>
        <w:ind w:left="1854" w:hanging="360"/>
      </w:pPr>
      <w:rPr>
        <w:rFonts w:ascii="Courier New" w:hAnsi="Courier New" w:cs="Courier New" w:hint="default"/>
      </w:rPr>
    </w:lvl>
    <w:lvl w:ilvl="2" w:tplc="041A0005" w:tentative="1">
      <w:start w:val="1"/>
      <w:numFmt w:val="bullet"/>
      <w:lvlText w:val=""/>
      <w:lvlJc w:val="left"/>
      <w:pPr>
        <w:ind w:left="2574" w:hanging="360"/>
      </w:pPr>
      <w:rPr>
        <w:rFonts w:ascii="Wingdings" w:hAnsi="Wingdings" w:hint="default"/>
      </w:rPr>
    </w:lvl>
    <w:lvl w:ilvl="3" w:tplc="041A0001" w:tentative="1">
      <w:start w:val="1"/>
      <w:numFmt w:val="bullet"/>
      <w:lvlText w:val=""/>
      <w:lvlJc w:val="left"/>
      <w:pPr>
        <w:ind w:left="3294" w:hanging="360"/>
      </w:pPr>
      <w:rPr>
        <w:rFonts w:ascii="Symbol" w:hAnsi="Symbol" w:hint="default"/>
      </w:rPr>
    </w:lvl>
    <w:lvl w:ilvl="4" w:tplc="041A0003" w:tentative="1">
      <w:start w:val="1"/>
      <w:numFmt w:val="bullet"/>
      <w:lvlText w:val="o"/>
      <w:lvlJc w:val="left"/>
      <w:pPr>
        <w:ind w:left="4014" w:hanging="360"/>
      </w:pPr>
      <w:rPr>
        <w:rFonts w:ascii="Courier New" w:hAnsi="Courier New" w:cs="Courier New" w:hint="default"/>
      </w:rPr>
    </w:lvl>
    <w:lvl w:ilvl="5" w:tplc="041A0005" w:tentative="1">
      <w:start w:val="1"/>
      <w:numFmt w:val="bullet"/>
      <w:lvlText w:val=""/>
      <w:lvlJc w:val="left"/>
      <w:pPr>
        <w:ind w:left="4734" w:hanging="360"/>
      </w:pPr>
      <w:rPr>
        <w:rFonts w:ascii="Wingdings" w:hAnsi="Wingdings" w:hint="default"/>
      </w:rPr>
    </w:lvl>
    <w:lvl w:ilvl="6" w:tplc="041A0001" w:tentative="1">
      <w:start w:val="1"/>
      <w:numFmt w:val="bullet"/>
      <w:lvlText w:val=""/>
      <w:lvlJc w:val="left"/>
      <w:pPr>
        <w:ind w:left="5454" w:hanging="360"/>
      </w:pPr>
      <w:rPr>
        <w:rFonts w:ascii="Symbol" w:hAnsi="Symbol" w:hint="default"/>
      </w:rPr>
    </w:lvl>
    <w:lvl w:ilvl="7" w:tplc="041A0003" w:tentative="1">
      <w:start w:val="1"/>
      <w:numFmt w:val="bullet"/>
      <w:lvlText w:val="o"/>
      <w:lvlJc w:val="left"/>
      <w:pPr>
        <w:ind w:left="6174" w:hanging="360"/>
      </w:pPr>
      <w:rPr>
        <w:rFonts w:ascii="Courier New" w:hAnsi="Courier New" w:cs="Courier New" w:hint="default"/>
      </w:rPr>
    </w:lvl>
    <w:lvl w:ilvl="8" w:tplc="041A0005" w:tentative="1">
      <w:start w:val="1"/>
      <w:numFmt w:val="bullet"/>
      <w:lvlText w:val=""/>
      <w:lvlJc w:val="left"/>
      <w:pPr>
        <w:ind w:left="6894" w:hanging="360"/>
      </w:pPr>
      <w:rPr>
        <w:rFonts w:ascii="Wingdings" w:hAnsi="Wingdings" w:hint="default"/>
      </w:rPr>
    </w:lvl>
  </w:abstractNum>
  <w:abstractNum w:abstractNumId="24" w15:restartNumberingAfterBreak="0">
    <w:nsid w:val="4FE423C4"/>
    <w:multiLevelType w:val="hybridMultilevel"/>
    <w:tmpl w:val="B93605E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D0DDE"/>
    <w:multiLevelType w:val="hybridMultilevel"/>
    <w:tmpl w:val="2680813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D2D9F"/>
    <w:multiLevelType w:val="hybridMultilevel"/>
    <w:tmpl w:val="C65E8296"/>
    <w:lvl w:ilvl="0" w:tplc="C892223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041461"/>
    <w:multiLevelType w:val="hybridMultilevel"/>
    <w:tmpl w:val="1B9A69AC"/>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62F06"/>
    <w:multiLevelType w:val="hybridMultilevel"/>
    <w:tmpl w:val="4AD4F51C"/>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370D0"/>
    <w:multiLevelType w:val="hybridMultilevel"/>
    <w:tmpl w:val="C9740212"/>
    <w:lvl w:ilvl="0" w:tplc="E5C43BDA">
      <w:start w:val="8"/>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2030C"/>
    <w:multiLevelType w:val="hybridMultilevel"/>
    <w:tmpl w:val="0C2C52A2"/>
    <w:lvl w:ilvl="0" w:tplc="E5C43BDA">
      <w:start w:val="8"/>
      <w:numFmt w:val="bullet"/>
      <w:lvlText w:val="-"/>
      <w:lvlJc w:val="left"/>
      <w:pPr>
        <w:ind w:left="720" w:hanging="360"/>
      </w:pPr>
      <w:rPr>
        <w:rFonts w:ascii="Arial" w:eastAsia="Calibri"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E12850"/>
    <w:multiLevelType w:val="hybridMultilevel"/>
    <w:tmpl w:val="C2CEEB9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2" w15:restartNumberingAfterBreak="0">
    <w:nsid w:val="5F3950C7"/>
    <w:multiLevelType w:val="hybridMultilevel"/>
    <w:tmpl w:val="5CA475EA"/>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97CD1"/>
    <w:multiLevelType w:val="hybridMultilevel"/>
    <w:tmpl w:val="6C206DB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B503E5"/>
    <w:multiLevelType w:val="hybridMultilevel"/>
    <w:tmpl w:val="44944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CD7256"/>
    <w:multiLevelType w:val="hybridMultilevel"/>
    <w:tmpl w:val="6160133E"/>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9268F"/>
    <w:multiLevelType w:val="hybridMultilevel"/>
    <w:tmpl w:val="8DBAB566"/>
    <w:lvl w:ilvl="0" w:tplc="346C8242">
      <w:numFmt w:val="bullet"/>
      <w:lvlText w:val="•"/>
      <w:lvlJc w:val="left"/>
      <w:pPr>
        <w:ind w:left="1065" w:hanging="705"/>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841A73"/>
    <w:multiLevelType w:val="hybridMultilevel"/>
    <w:tmpl w:val="37B6C7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62792B"/>
    <w:multiLevelType w:val="hybridMultilevel"/>
    <w:tmpl w:val="90C2DC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69458ED"/>
    <w:multiLevelType w:val="hybridMultilevel"/>
    <w:tmpl w:val="85C44C2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E614E"/>
    <w:multiLevelType w:val="hybridMultilevel"/>
    <w:tmpl w:val="F7C014B6"/>
    <w:lvl w:ilvl="0" w:tplc="61F691F8">
      <w:start w:val="1"/>
      <w:numFmt w:val="bullet"/>
      <w:lvlText w:val="-"/>
      <w:lvlJc w:val="left"/>
      <w:pPr>
        <w:ind w:left="405" w:hanging="360"/>
      </w:pPr>
      <w:rPr>
        <w:rFonts w:ascii="Calibri" w:eastAsiaTheme="minorHAnsi" w:hAnsi="Calibri" w:cstheme="minorBidi" w:hint="default"/>
      </w:rPr>
    </w:lvl>
    <w:lvl w:ilvl="1" w:tplc="041A0003" w:tentative="1">
      <w:start w:val="1"/>
      <w:numFmt w:val="bullet"/>
      <w:lvlText w:val="o"/>
      <w:lvlJc w:val="left"/>
      <w:pPr>
        <w:ind w:left="1125" w:hanging="360"/>
      </w:pPr>
      <w:rPr>
        <w:rFonts w:ascii="Courier New" w:hAnsi="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1" w15:restartNumberingAfterBreak="0">
    <w:nsid w:val="78732333"/>
    <w:multiLevelType w:val="hybridMultilevel"/>
    <w:tmpl w:val="0716325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3"/>
  </w:num>
  <w:num w:numId="3">
    <w:abstractNumId w:val="16"/>
  </w:num>
  <w:num w:numId="4">
    <w:abstractNumId w:val="28"/>
  </w:num>
  <w:num w:numId="5">
    <w:abstractNumId w:val="17"/>
  </w:num>
  <w:num w:numId="6">
    <w:abstractNumId w:val="18"/>
  </w:num>
  <w:num w:numId="7">
    <w:abstractNumId w:val="21"/>
  </w:num>
  <w:num w:numId="8">
    <w:abstractNumId w:val="1"/>
  </w:num>
  <w:num w:numId="9">
    <w:abstractNumId w:val="31"/>
  </w:num>
  <w:num w:numId="10">
    <w:abstractNumId w:val="7"/>
  </w:num>
  <w:num w:numId="11">
    <w:abstractNumId w:val="14"/>
  </w:num>
  <w:num w:numId="12">
    <w:abstractNumId w:val="34"/>
  </w:num>
  <w:num w:numId="13">
    <w:abstractNumId w:val="15"/>
  </w:num>
  <w:num w:numId="14">
    <w:abstractNumId w:val="12"/>
  </w:num>
  <w:num w:numId="15">
    <w:abstractNumId w:val="13"/>
  </w:num>
  <w:num w:numId="16">
    <w:abstractNumId w:val="33"/>
  </w:num>
  <w:num w:numId="17">
    <w:abstractNumId w:val="11"/>
  </w:num>
  <w:num w:numId="18">
    <w:abstractNumId w:val="2"/>
  </w:num>
  <w:num w:numId="19">
    <w:abstractNumId w:val="41"/>
  </w:num>
  <w:num w:numId="20">
    <w:abstractNumId w:val="37"/>
  </w:num>
  <w:num w:numId="21">
    <w:abstractNumId w:val="38"/>
  </w:num>
  <w:num w:numId="22">
    <w:abstractNumId w:val="9"/>
  </w:num>
  <w:num w:numId="23">
    <w:abstractNumId w:val="26"/>
  </w:num>
  <w:num w:numId="24">
    <w:abstractNumId w:val="6"/>
  </w:num>
  <w:num w:numId="25">
    <w:abstractNumId w:val="24"/>
  </w:num>
  <w:num w:numId="26">
    <w:abstractNumId w:val="5"/>
  </w:num>
  <w:num w:numId="27">
    <w:abstractNumId w:val="25"/>
  </w:num>
  <w:num w:numId="28">
    <w:abstractNumId w:val="40"/>
  </w:num>
  <w:num w:numId="29">
    <w:abstractNumId w:val="20"/>
  </w:num>
  <w:num w:numId="30">
    <w:abstractNumId w:val="4"/>
  </w:num>
  <w:num w:numId="31">
    <w:abstractNumId w:val="0"/>
  </w:num>
  <w:num w:numId="32">
    <w:abstractNumId w:val="22"/>
  </w:num>
  <w:num w:numId="33">
    <w:abstractNumId w:val="29"/>
  </w:num>
  <w:num w:numId="34">
    <w:abstractNumId w:val="8"/>
  </w:num>
  <w:num w:numId="35">
    <w:abstractNumId w:val="35"/>
  </w:num>
  <w:num w:numId="36">
    <w:abstractNumId w:val="39"/>
  </w:num>
  <w:num w:numId="37">
    <w:abstractNumId w:val="32"/>
  </w:num>
  <w:num w:numId="38">
    <w:abstractNumId w:val="27"/>
  </w:num>
  <w:num w:numId="39">
    <w:abstractNumId w:val="30"/>
  </w:num>
  <w:num w:numId="40">
    <w:abstractNumId w:val="3"/>
  </w:num>
  <w:num w:numId="41">
    <w:abstractNumId w:val="19"/>
  </w:num>
  <w:num w:numId="4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99"/>
    <w:rsid w:val="00000089"/>
    <w:rsid w:val="00001124"/>
    <w:rsid w:val="0000560C"/>
    <w:rsid w:val="00006102"/>
    <w:rsid w:val="000105FA"/>
    <w:rsid w:val="0001160D"/>
    <w:rsid w:val="000119DE"/>
    <w:rsid w:val="00015A7D"/>
    <w:rsid w:val="00015C8C"/>
    <w:rsid w:val="000176FB"/>
    <w:rsid w:val="00020FB7"/>
    <w:rsid w:val="00027735"/>
    <w:rsid w:val="00027C47"/>
    <w:rsid w:val="00030964"/>
    <w:rsid w:val="000370F3"/>
    <w:rsid w:val="0003770C"/>
    <w:rsid w:val="000445EB"/>
    <w:rsid w:val="00055BCF"/>
    <w:rsid w:val="00060EA1"/>
    <w:rsid w:val="000621EA"/>
    <w:rsid w:val="00062668"/>
    <w:rsid w:val="00065B90"/>
    <w:rsid w:val="000706FA"/>
    <w:rsid w:val="00074A50"/>
    <w:rsid w:val="000755C6"/>
    <w:rsid w:val="000766F1"/>
    <w:rsid w:val="000823F3"/>
    <w:rsid w:val="000853FC"/>
    <w:rsid w:val="0009085B"/>
    <w:rsid w:val="00094E55"/>
    <w:rsid w:val="00095C25"/>
    <w:rsid w:val="00097279"/>
    <w:rsid w:val="000A087B"/>
    <w:rsid w:val="000A1C35"/>
    <w:rsid w:val="000A5E26"/>
    <w:rsid w:val="000A7E80"/>
    <w:rsid w:val="000B0BBA"/>
    <w:rsid w:val="000B30E9"/>
    <w:rsid w:val="000C1F0D"/>
    <w:rsid w:val="000C6476"/>
    <w:rsid w:val="000C7F18"/>
    <w:rsid w:val="000D3227"/>
    <w:rsid w:val="000D6A40"/>
    <w:rsid w:val="000E28BC"/>
    <w:rsid w:val="000E6C28"/>
    <w:rsid w:val="000E6FF5"/>
    <w:rsid w:val="000F1EE8"/>
    <w:rsid w:val="000F2EED"/>
    <w:rsid w:val="000F2FC1"/>
    <w:rsid w:val="000F42ED"/>
    <w:rsid w:val="000F441D"/>
    <w:rsid w:val="00101EED"/>
    <w:rsid w:val="0010390E"/>
    <w:rsid w:val="00103B59"/>
    <w:rsid w:val="0010571D"/>
    <w:rsid w:val="00107B7C"/>
    <w:rsid w:val="00114649"/>
    <w:rsid w:val="00127577"/>
    <w:rsid w:val="00135CE9"/>
    <w:rsid w:val="001373D5"/>
    <w:rsid w:val="001402E1"/>
    <w:rsid w:val="001407AA"/>
    <w:rsid w:val="00142DF5"/>
    <w:rsid w:val="00150E6F"/>
    <w:rsid w:val="001511D5"/>
    <w:rsid w:val="00152A6C"/>
    <w:rsid w:val="00153157"/>
    <w:rsid w:val="00154147"/>
    <w:rsid w:val="0015568D"/>
    <w:rsid w:val="00157C09"/>
    <w:rsid w:val="00157DB8"/>
    <w:rsid w:val="00170039"/>
    <w:rsid w:val="00175728"/>
    <w:rsid w:val="001817F8"/>
    <w:rsid w:val="00184743"/>
    <w:rsid w:val="00191F0D"/>
    <w:rsid w:val="00192306"/>
    <w:rsid w:val="001A2BFC"/>
    <w:rsid w:val="001A343B"/>
    <w:rsid w:val="001A6110"/>
    <w:rsid w:val="001B1410"/>
    <w:rsid w:val="001B6D03"/>
    <w:rsid w:val="001C3F98"/>
    <w:rsid w:val="001D4971"/>
    <w:rsid w:val="001D5D19"/>
    <w:rsid w:val="001D67BB"/>
    <w:rsid w:val="001D74E7"/>
    <w:rsid w:val="001D78EB"/>
    <w:rsid w:val="001E0FEA"/>
    <w:rsid w:val="001E6851"/>
    <w:rsid w:val="001F32D5"/>
    <w:rsid w:val="00202C66"/>
    <w:rsid w:val="00206542"/>
    <w:rsid w:val="002101B3"/>
    <w:rsid w:val="00213B2B"/>
    <w:rsid w:val="00213EAF"/>
    <w:rsid w:val="00215359"/>
    <w:rsid w:val="002219EC"/>
    <w:rsid w:val="00227892"/>
    <w:rsid w:val="002320DF"/>
    <w:rsid w:val="002357FB"/>
    <w:rsid w:val="002478DD"/>
    <w:rsid w:val="002519A1"/>
    <w:rsid w:val="002539BA"/>
    <w:rsid w:val="00254BAF"/>
    <w:rsid w:val="00257CA1"/>
    <w:rsid w:val="00266241"/>
    <w:rsid w:val="00266AF8"/>
    <w:rsid w:val="00270CAB"/>
    <w:rsid w:val="00271374"/>
    <w:rsid w:val="0027611F"/>
    <w:rsid w:val="00276ADA"/>
    <w:rsid w:val="0028329A"/>
    <w:rsid w:val="0029508D"/>
    <w:rsid w:val="0029760D"/>
    <w:rsid w:val="00297D63"/>
    <w:rsid w:val="002A2FB4"/>
    <w:rsid w:val="002B2B10"/>
    <w:rsid w:val="002B4C3A"/>
    <w:rsid w:val="002C086A"/>
    <w:rsid w:val="002C21D5"/>
    <w:rsid w:val="002C46D9"/>
    <w:rsid w:val="002C6847"/>
    <w:rsid w:val="002C699A"/>
    <w:rsid w:val="002C789E"/>
    <w:rsid w:val="002D4E94"/>
    <w:rsid w:val="002E3582"/>
    <w:rsid w:val="002E41C2"/>
    <w:rsid w:val="002E7B0C"/>
    <w:rsid w:val="002F1052"/>
    <w:rsid w:val="002F18C1"/>
    <w:rsid w:val="002F4C3F"/>
    <w:rsid w:val="002F5140"/>
    <w:rsid w:val="002F770D"/>
    <w:rsid w:val="003008FE"/>
    <w:rsid w:val="003023DD"/>
    <w:rsid w:val="00303299"/>
    <w:rsid w:val="00307572"/>
    <w:rsid w:val="003115A1"/>
    <w:rsid w:val="003134BC"/>
    <w:rsid w:val="00322931"/>
    <w:rsid w:val="00324DBC"/>
    <w:rsid w:val="003300C4"/>
    <w:rsid w:val="00332649"/>
    <w:rsid w:val="00333F40"/>
    <w:rsid w:val="00336C3D"/>
    <w:rsid w:val="00345503"/>
    <w:rsid w:val="0035213B"/>
    <w:rsid w:val="00352AE4"/>
    <w:rsid w:val="00355055"/>
    <w:rsid w:val="00363556"/>
    <w:rsid w:val="00367583"/>
    <w:rsid w:val="003814FE"/>
    <w:rsid w:val="003845E1"/>
    <w:rsid w:val="00385684"/>
    <w:rsid w:val="00386141"/>
    <w:rsid w:val="00392A6F"/>
    <w:rsid w:val="00395513"/>
    <w:rsid w:val="00397C89"/>
    <w:rsid w:val="003A56F5"/>
    <w:rsid w:val="003A5C12"/>
    <w:rsid w:val="003A7560"/>
    <w:rsid w:val="003B3C80"/>
    <w:rsid w:val="003B6415"/>
    <w:rsid w:val="003C188D"/>
    <w:rsid w:val="003D015A"/>
    <w:rsid w:val="003D16A6"/>
    <w:rsid w:val="003D25C7"/>
    <w:rsid w:val="003D7482"/>
    <w:rsid w:val="003E5A69"/>
    <w:rsid w:val="003F20D4"/>
    <w:rsid w:val="003F4E9B"/>
    <w:rsid w:val="003F7A4A"/>
    <w:rsid w:val="00410296"/>
    <w:rsid w:val="004118FE"/>
    <w:rsid w:val="004238EF"/>
    <w:rsid w:val="00423DBD"/>
    <w:rsid w:val="00427D2B"/>
    <w:rsid w:val="00427EF6"/>
    <w:rsid w:val="004300B5"/>
    <w:rsid w:val="0043627B"/>
    <w:rsid w:val="0044559D"/>
    <w:rsid w:val="004457F4"/>
    <w:rsid w:val="0045187A"/>
    <w:rsid w:val="004529BF"/>
    <w:rsid w:val="004542D1"/>
    <w:rsid w:val="00466662"/>
    <w:rsid w:val="00467C73"/>
    <w:rsid w:val="0048676B"/>
    <w:rsid w:val="00486E73"/>
    <w:rsid w:val="0049125E"/>
    <w:rsid w:val="004953DC"/>
    <w:rsid w:val="00495D08"/>
    <w:rsid w:val="004962FD"/>
    <w:rsid w:val="004A36D4"/>
    <w:rsid w:val="004A428A"/>
    <w:rsid w:val="004A4443"/>
    <w:rsid w:val="004B1A52"/>
    <w:rsid w:val="004C1118"/>
    <w:rsid w:val="004C194E"/>
    <w:rsid w:val="004C2169"/>
    <w:rsid w:val="004C4D7D"/>
    <w:rsid w:val="004C515D"/>
    <w:rsid w:val="004C75F8"/>
    <w:rsid w:val="004C78FC"/>
    <w:rsid w:val="004D15CC"/>
    <w:rsid w:val="004D29B6"/>
    <w:rsid w:val="004D7FCF"/>
    <w:rsid w:val="004E344F"/>
    <w:rsid w:val="004E4F95"/>
    <w:rsid w:val="004E6073"/>
    <w:rsid w:val="004F4382"/>
    <w:rsid w:val="004F6BA6"/>
    <w:rsid w:val="004F6D8E"/>
    <w:rsid w:val="005024EF"/>
    <w:rsid w:val="005074A7"/>
    <w:rsid w:val="0050751A"/>
    <w:rsid w:val="00512F88"/>
    <w:rsid w:val="00517584"/>
    <w:rsid w:val="0051791D"/>
    <w:rsid w:val="00520072"/>
    <w:rsid w:val="00523318"/>
    <w:rsid w:val="00531A01"/>
    <w:rsid w:val="0053298A"/>
    <w:rsid w:val="00533EB5"/>
    <w:rsid w:val="005354A2"/>
    <w:rsid w:val="00537EE6"/>
    <w:rsid w:val="0054103D"/>
    <w:rsid w:val="005415E8"/>
    <w:rsid w:val="005434ED"/>
    <w:rsid w:val="0054521A"/>
    <w:rsid w:val="00557A56"/>
    <w:rsid w:val="00560B60"/>
    <w:rsid w:val="00562084"/>
    <w:rsid w:val="00566640"/>
    <w:rsid w:val="005803B6"/>
    <w:rsid w:val="0058431C"/>
    <w:rsid w:val="00584D01"/>
    <w:rsid w:val="00590668"/>
    <w:rsid w:val="00594C2F"/>
    <w:rsid w:val="005953C8"/>
    <w:rsid w:val="005A68EF"/>
    <w:rsid w:val="005B02F8"/>
    <w:rsid w:val="005B7739"/>
    <w:rsid w:val="005C3C64"/>
    <w:rsid w:val="005C5999"/>
    <w:rsid w:val="005C7E70"/>
    <w:rsid w:val="005D00A5"/>
    <w:rsid w:val="005E0418"/>
    <w:rsid w:val="005E4C4A"/>
    <w:rsid w:val="005E61FE"/>
    <w:rsid w:val="005F0BE8"/>
    <w:rsid w:val="005F3A62"/>
    <w:rsid w:val="005F406F"/>
    <w:rsid w:val="005F59CC"/>
    <w:rsid w:val="0060119F"/>
    <w:rsid w:val="00601BB8"/>
    <w:rsid w:val="00601D21"/>
    <w:rsid w:val="00602BD8"/>
    <w:rsid w:val="0060719D"/>
    <w:rsid w:val="00607602"/>
    <w:rsid w:val="00612500"/>
    <w:rsid w:val="00615FA0"/>
    <w:rsid w:val="00621FDD"/>
    <w:rsid w:val="00622D12"/>
    <w:rsid w:val="00626593"/>
    <w:rsid w:val="00635CF7"/>
    <w:rsid w:val="00644ABC"/>
    <w:rsid w:val="00645522"/>
    <w:rsid w:val="00646997"/>
    <w:rsid w:val="006514F7"/>
    <w:rsid w:val="00656E82"/>
    <w:rsid w:val="00657022"/>
    <w:rsid w:val="00662306"/>
    <w:rsid w:val="0066420F"/>
    <w:rsid w:val="00664421"/>
    <w:rsid w:val="00665DE5"/>
    <w:rsid w:val="006704AD"/>
    <w:rsid w:val="006721CE"/>
    <w:rsid w:val="00675F49"/>
    <w:rsid w:val="00680306"/>
    <w:rsid w:val="0068283D"/>
    <w:rsid w:val="00685690"/>
    <w:rsid w:val="00686022"/>
    <w:rsid w:val="0068650D"/>
    <w:rsid w:val="006869E7"/>
    <w:rsid w:val="0069683D"/>
    <w:rsid w:val="006A08C2"/>
    <w:rsid w:val="006A184D"/>
    <w:rsid w:val="006A225F"/>
    <w:rsid w:val="006A7E39"/>
    <w:rsid w:val="006C101C"/>
    <w:rsid w:val="006C4252"/>
    <w:rsid w:val="006C432F"/>
    <w:rsid w:val="006C6DF8"/>
    <w:rsid w:val="006C7562"/>
    <w:rsid w:val="006C7695"/>
    <w:rsid w:val="006D24B4"/>
    <w:rsid w:val="006D31C7"/>
    <w:rsid w:val="006D4A5F"/>
    <w:rsid w:val="006D64E5"/>
    <w:rsid w:val="006D7375"/>
    <w:rsid w:val="006E055C"/>
    <w:rsid w:val="006E4F2C"/>
    <w:rsid w:val="006E73E7"/>
    <w:rsid w:val="006E7E20"/>
    <w:rsid w:val="006F0D4A"/>
    <w:rsid w:val="006F1DF7"/>
    <w:rsid w:val="006F545B"/>
    <w:rsid w:val="0070571B"/>
    <w:rsid w:val="00706B7B"/>
    <w:rsid w:val="00710689"/>
    <w:rsid w:val="00710723"/>
    <w:rsid w:val="00710CC2"/>
    <w:rsid w:val="00710CD2"/>
    <w:rsid w:val="0071141B"/>
    <w:rsid w:val="007179DF"/>
    <w:rsid w:val="00726088"/>
    <w:rsid w:val="00726F78"/>
    <w:rsid w:val="007368DB"/>
    <w:rsid w:val="00746890"/>
    <w:rsid w:val="00747018"/>
    <w:rsid w:val="00750B0C"/>
    <w:rsid w:val="00752760"/>
    <w:rsid w:val="00761E6D"/>
    <w:rsid w:val="00765BFE"/>
    <w:rsid w:val="007663B6"/>
    <w:rsid w:val="00770682"/>
    <w:rsid w:val="00772F15"/>
    <w:rsid w:val="00774D82"/>
    <w:rsid w:val="00777791"/>
    <w:rsid w:val="007832CB"/>
    <w:rsid w:val="00783D01"/>
    <w:rsid w:val="00791BED"/>
    <w:rsid w:val="00795796"/>
    <w:rsid w:val="007A1D88"/>
    <w:rsid w:val="007A5F84"/>
    <w:rsid w:val="007B2859"/>
    <w:rsid w:val="007B6264"/>
    <w:rsid w:val="007B713E"/>
    <w:rsid w:val="007C3F35"/>
    <w:rsid w:val="007C7B84"/>
    <w:rsid w:val="007D0F66"/>
    <w:rsid w:val="007D104F"/>
    <w:rsid w:val="007D16E2"/>
    <w:rsid w:val="007D2E96"/>
    <w:rsid w:val="007D610F"/>
    <w:rsid w:val="007E0519"/>
    <w:rsid w:val="007E36EB"/>
    <w:rsid w:val="007E4C22"/>
    <w:rsid w:val="007F21BB"/>
    <w:rsid w:val="007F53CE"/>
    <w:rsid w:val="007F53E2"/>
    <w:rsid w:val="00802EE2"/>
    <w:rsid w:val="00803B39"/>
    <w:rsid w:val="008050D7"/>
    <w:rsid w:val="00806127"/>
    <w:rsid w:val="00807F38"/>
    <w:rsid w:val="00813CC9"/>
    <w:rsid w:val="00814A4D"/>
    <w:rsid w:val="00821945"/>
    <w:rsid w:val="00822CFF"/>
    <w:rsid w:val="00823219"/>
    <w:rsid w:val="00833918"/>
    <w:rsid w:val="008348B5"/>
    <w:rsid w:val="00846525"/>
    <w:rsid w:val="008566F3"/>
    <w:rsid w:val="008567E5"/>
    <w:rsid w:val="00862EA0"/>
    <w:rsid w:val="008731B6"/>
    <w:rsid w:val="00873ABA"/>
    <w:rsid w:val="00874507"/>
    <w:rsid w:val="00881D48"/>
    <w:rsid w:val="008842AB"/>
    <w:rsid w:val="00885653"/>
    <w:rsid w:val="00894134"/>
    <w:rsid w:val="008946FA"/>
    <w:rsid w:val="00894758"/>
    <w:rsid w:val="00896991"/>
    <w:rsid w:val="00897884"/>
    <w:rsid w:val="00897A90"/>
    <w:rsid w:val="00897B9B"/>
    <w:rsid w:val="00897E5E"/>
    <w:rsid w:val="008A0F83"/>
    <w:rsid w:val="008A5EE2"/>
    <w:rsid w:val="008A6E07"/>
    <w:rsid w:val="008B180C"/>
    <w:rsid w:val="008B2E13"/>
    <w:rsid w:val="008B2E34"/>
    <w:rsid w:val="008B48A9"/>
    <w:rsid w:val="008C0204"/>
    <w:rsid w:val="008C0FED"/>
    <w:rsid w:val="008C50EF"/>
    <w:rsid w:val="008D3F26"/>
    <w:rsid w:val="008F1651"/>
    <w:rsid w:val="008F4509"/>
    <w:rsid w:val="008F7400"/>
    <w:rsid w:val="00900059"/>
    <w:rsid w:val="009030D6"/>
    <w:rsid w:val="009062C7"/>
    <w:rsid w:val="009101CE"/>
    <w:rsid w:val="0091029F"/>
    <w:rsid w:val="00913D98"/>
    <w:rsid w:val="00921260"/>
    <w:rsid w:val="009245B8"/>
    <w:rsid w:val="00926D8D"/>
    <w:rsid w:val="009406F9"/>
    <w:rsid w:val="00940B51"/>
    <w:rsid w:val="00941090"/>
    <w:rsid w:val="009445B8"/>
    <w:rsid w:val="009460DA"/>
    <w:rsid w:val="00946B6D"/>
    <w:rsid w:val="009544B4"/>
    <w:rsid w:val="009600AE"/>
    <w:rsid w:val="00963C36"/>
    <w:rsid w:val="00963E96"/>
    <w:rsid w:val="009640F4"/>
    <w:rsid w:val="00964DEB"/>
    <w:rsid w:val="0097411B"/>
    <w:rsid w:val="00974131"/>
    <w:rsid w:val="00981A10"/>
    <w:rsid w:val="00983439"/>
    <w:rsid w:val="00983F04"/>
    <w:rsid w:val="009842A5"/>
    <w:rsid w:val="00984733"/>
    <w:rsid w:val="0098793C"/>
    <w:rsid w:val="009908E5"/>
    <w:rsid w:val="009947F3"/>
    <w:rsid w:val="009A1760"/>
    <w:rsid w:val="009A1CA5"/>
    <w:rsid w:val="009A1D40"/>
    <w:rsid w:val="009A2A34"/>
    <w:rsid w:val="009A2F10"/>
    <w:rsid w:val="009A4F78"/>
    <w:rsid w:val="009A5340"/>
    <w:rsid w:val="009A53DD"/>
    <w:rsid w:val="009A6493"/>
    <w:rsid w:val="009B2628"/>
    <w:rsid w:val="009B74CB"/>
    <w:rsid w:val="009C1DD2"/>
    <w:rsid w:val="009C28B2"/>
    <w:rsid w:val="009D4DD1"/>
    <w:rsid w:val="009D6125"/>
    <w:rsid w:val="009D7DF6"/>
    <w:rsid w:val="009E60B8"/>
    <w:rsid w:val="009E757D"/>
    <w:rsid w:val="009E76BE"/>
    <w:rsid w:val="009F6C57"/>
    <w:rsid w:val="00A0259F"/>
    <w:rsid w:val="00A0600F"/>
    <w:rsid w:val="00A12F0D"/>
    <w:rsid w:val="00A159F4"/>
    <w:rsid w:val="00A172C1"/>
    <w:rsid w:val="00A201A7"/>
    <w:rsid w:val="00A21547"/>
    <w:rsid w:val="00A24212"/>
    <w:rsid w:val="00A25589"/>
    <w:rsid w:val="00A2565B"/>
    <w:rsid w:val="00A3363C"/>
    <w:rsid w:val="00A34657"/>
    <w:rsid w:val="00A34BC7"/>
    <w:rsid w:val="00A57BE7"/>
    <w:rsid w:val="00A62C3C"/>
    <w:rsid w:val="00A62F99"/>
    <w:rsid w:val="00A6419A"/>
    <w:rsid w:val="00A6525D"/>
    <w:rsid w:val="00A666FC"/>
    <w:rsid w:val="00A74A49"/>
    <w:rsid w:val="00A77BC7"/>
    <w:rsid w:val="00A82707"/>
    <w:rsid w:val="00A8728B"/>
    <w:rsid w:val="00A905BD"/>
    <w:rsid w:val="00A90FEF"/>
    <w:rsid w:val="00A91449"/>
    <w:rsid w:val="00A92C03"/>
    <w:rsid w:val="00A9314D"/>
    <w:rsid w:val="00A94D9E"/>
    <w:rsid w:val="00A95421"/>
    <w:rsid w:val="00A956B6"/>
    <w:rsid w:val="00A95878"/>
    <w:rsid w:val="00A96427"/>
    <w:rsid w:val="00AA3084"/>
    <w:rsid w:val="00AA40D0"/>
    <w:rsid w:val="00AA486A"/>
    <w:rsid w:val="00AA7417"/>
    <w:rsid w:val="00AB2549"/>
    <w:rsid w:val="00AB6A5A"/>
    <w:rsid w:val="00AC2759"/>
    <w:rsid w:val="00AD6BA8"/>
    <w:rsid w:val="00AE2E7D"/>
    <w:rsid w:val="00AE598A"/>
    <w:rsid w:val="00AF2673"/>
    <w:rsid w:val="00AF51A1"/>
    <w:rsid w:val="00B01A5E"/>
    <w:rsid w:val="00B05566"/>
    <w:rsid w:val="00B06593"/>
    <w:rsid w:val="00B13B42"/>
    <w:rsid w:val="00B13CCB"/>
    <w:rsid w:val="00B25FE7"/>
    <w:rsid w:val="00B30459"/>
    <w:rsid w:val="00B32C7B"/>
    <w:rsid w:val="00B356E0"/>
    <w:rsid w:val="00B51DC7"/>
    <w:rsid w:val="00B55694"/>
    <w:rsid w:val="00B5593E"/>
    <w:rsid w:val="00B5637C"/>
    <w:rsid w:val="00B57539"/>
    <w:rsid w:val="00B6113A"/>
    <w:rsid w:val="00B737CF"/>
    <w:rsid w:val="00B75F51"/>
    <w:rsid w:val="00B76D2D"/>
    <w:rsid w:val="00B934BC"/>
    <w:rsid w:val="00B96747"/>
    <w:rsid w:val="00B96925"/>
    <w:rsid w:val="00BA2219"/>
    <w:rsid w:val="00BA2750"/>
    <w:rsid w:val="00BA5ED5"/>
    <w:rsid w:val="00BA7667"/>
    <w:rsid w:val="00BB5921"/>
    <w:rsid w:val="00BB5C53"/>
    <w:rsid w:val="00BB70DB"/>
    <w:rsid w:val="00BC3CF9"/>
    <w:rsid w:val="00BC6AB2"/>
    <w:rsid w:val="00BD38FD"/>
    <w:rsid w:val="00BD5A1E"/>
    <w:rsid w:val="00BD6B5C"/>
    <w:rsid w:val="00BE09BE"/>
    <w:rsid w:val="00BE273F"/>
    <w:rsid w:val="00BE295C"/>
    <w:rsid w:val="00BE2CFA"/>
    <w:rsid w:val="00BF083E"/>
    <w:rsid w:val="00BF7F97"/>
    <w:rsid w:val="00C00F48"/>
    <w:rsid w:val="00C00F58"/>
    <w:rsid w:val="00C01690"/>
    <w:rsid w:val="00C138A5"/>
    <w:rsid w:val="00C140E8"/>
    <w:rsid w:val="00C23792"/>
    <w:rsid w:val="00C31B20"/>
    <w:rsid w:val="00C3621F"/>
    <w:rsid w:val="00C4067B"/>
    <w:rsid w:val="00C40ECB"/>
    <w:rsid w:val="00C4305E"/>
    <w:rsid w:val="00C446C9"/>
    <w:rsid w:val="00C52CCB"/>
    <w:rsid w:val="00C54408"/>
    <w:rsid w:val="00C553BC"/>
    <w:rsid w:val="00C56B75"/>
    <w:rsid w:val="00C57044"/>
    <w:rsid w:val="00C57195"/>
    <w:rsid w:val="00C619B9"/>
    <w:rsid w:val="00C64CB4"/>
    <w:rsid w:val="00C777D4"/>
    <w:rsid w:val="00C80441"/>
    <w:rsid w:val="00C86124"/>
    <w:rsid w:val="00C9037C"/>
    <w:rsid w:val="00C90965"/>
    <w:rsid w:val="00C92320"/>
    <w:rsid w:val="00C93EFC"/>
    <w:rsid w:val="00C946EF"/>
    <w:rsid w:val="00C96EDE"/>
    <w:rsid w:val="00C971A7"/>
    <w:rsid w:val="00CB20ED"/>
    <w:rsid w:val="00CB46D6"/>
    <w:rsid w:val="00CB5D1C"/>
    <w:rsid w:val="00CB6C78"/>
    <w:rsid w:val="00CB7851"/>
    <w:rsid w:val="00CC0F79"/>
    <w:rsid w:val="00CC38DC"/>
    <w:rsid w:val="00CC7D7B"/>
    <w:rsid w:val="00CD16E5"/>
    <w:rsid w:val="00CD5FCB"/>
    <w:rsid w:val="00CD6F99"/>
    <w:rsid w:val="00CF4257"/>
    <w:rsid w:val="00CF55F6"/>
    <w:rsid w:val="00D04E36"/>
    <w:rsid w:val="00D05543"/>
    <w:rsid w:val="00D06060"/>
    <w:rsid w:val="00D075BF"/>
    <w:rsid w:val="00D1644D"/>
    <w:rsid w:val="00D2631F"/>
    <w:rsid w:val="00D2761D"/>
    <w:rsid w:val="00D36592"/>
    <w:rsid w:val="00D44D01"/>
    <w:rsid w:val="00D46518"/>
    <w:rsid w:val="00D46F5C"/>
    <w:rsid w:val="00D50897"/>
    <w:rsid w:val="00D53634"/>
    <w:rsid w:val="00D553ED"/>
    <w:rsid w:val="00D56C3D"/>
    <w:rsid w:val="00D57E14"/>
    <w:rsid w:val="00D62929"/>
    <w:rsid w:val="00D63208"/>
    <w:rsid w:val="00D639B1"/>
    <w:rsid w:val="00D70549"/>
    <w:rsid w:val="00D7397B"/>
    <w:rsid w:val="00D76736"/>
    <w:rsid w:val="00D81319"/>
    <w:rsid w:val="00D813D4"/>
    <w:rsid w:val="00D83FA7"/>
    <w:rsid w:val="00D843A3"/>
    <w:rsid w:val="00D97F32"/>
    <w:rsid w:val="00DA10F8"/>
    <w:rsid w:val="00DA243D"/>
    <w:rsid w:val="00DA3918"/>
    <w:rsid w:val="00DB606B"/>
    <w:rsid w:val="00DB6547"/>
    <w:rsid w:val="00DC3C47"/>
    <w:rsid w:val="00DC4B5C"/>
    <w:rsid w:val="00DD03E9"/>
    <w:rsid w:val="00DD6B96"/>
    <w:rsid w:val="00DE0F51"/>
    <w:rsid w:val="00DE45C1"/>
    <w:rsid w:val="00DE5921"/>
    <w:rsid w:val="00DF1EE5"/>
    <w:rsid w:val="00DF3BAA"/>
    <w:rsid w:val="00E046DE"/>
    <w:rsid w:val="00E05DC1"/>
    <w:rsid w:val="00E076A9"/>
    <w:rsid w:val="00E12935"/>
    <w:rsid w:val="00E15321"/>
    <w:rsid w:val="00E15DE4"/>
    <w:rsid w:val="00E16A8B"/>
    <w:rsid w:val="00E22E75"/>
    <w:rsid w:val="00E24BC9"/>
    <w:rsid w:val="00E32049"/>
    <w:rsid w:val="00E3495D"/>
    <w:rsid w:val="00E35370"/>
    <w:rsid w:val="00E4110A"/>
    <w:rsid w:val="00E41D13"/>
    <w:rsid w:val="00E43A3E"/>
    <w:rsid w:val="00E446D3"/>
    <w:rsid w:val="00E44D75"/>
    <w:rsid w:val="00E45286"/>
    <w:rsid w:val="00E45AE4"/>
    <w:rsid w:val="00E46EBE"/>
    <w:rsid w:val="00E60DEB"/>
    <w:rsid w:val="00E7040B"/>
    <w:rsid w:val="00E750FD"/>
    <w:rsid w:val="00E767E8"/>
    <w:rsid w:val="00E81CFD"/>
    <w:rsid w:val="00E823F3"/>
    <w:rsid w:val="00E86CB1"/>
    <w:rsid w:val="00E92A33"/>
    <w:rsid w:val="00E93F35"/>
    <w:rsid w:val="00E9690C"/>
    <w:rsid w:val="00EA1C38"/>
    <w:rsid w:val="00EA3546"/>
    <w:rsid w:val="00EA5F82"/>
    <w:rsid w:val="00EA622B"/>
    <w:rsid w:val="00EA77FC"/>
    <w:rsid w:val="00EA7BBD"/>
    <w:rsid w:val="00EB6C06"/>
    <w:rsid w:val="00EC281E"/>
    <w:rsid w:val="00EC3FBC"/>
    <w:rsid w:val="00EC459D"/>
    <w:rsid w:val="00EC4EA6"/>
    <w:rsid w:val="00ED3E64"/>
    <w:rsid w:val="00ED493B"/>
    <w:rsid w:val="00EE269E"/>
    <w:rsid w:val="00EE4FE6"/>
    <w:rsid w:val="00EF198C"/>
    <w:rsid w:val="00EF5EBA"/>
    <w:rsid w:val="00EF6DF1"/>
    <w:rsid w:val="00EF7759"/>
    <w:rsid w:val="00F03C57"/>
    <w:rsid w:val="00F06CEF"/>
    <w:rsid w:val="00F15879"/>
    <w:rsid w:val="00F22E97"/>
    <w:rsid w:val="00F2462F"/>
    <w:rsid w:val="00F257A0"/>
    <w:rsid w:val="00F277C8"/>
    <w:rsid w:val="00F33BBE"/>
    <w:rsid w:val="00F33D87"/>
    <w:rsid w:val="00F34C1A"/>
    <w:rsid w:val="00F46852"/>
    <w:rsid w:val="00F50FE1"/>
    <w:rsid w:val="00F51987"/>
    <w:rsid w:val="00F53656"/>
    <w:rsid w:val="00F559EB"/>
    <w:rsid w:val="00F6046E"/>
    <w:rsid w:val="00F608DE"/>
    <w:rsid w:val="00F61D30"/>
    <w:rsid w:val="00F73EE7"/>
    <w:rsid w:val="00F75269"/>
    <w:rsid w:val="00F75962"/>
    <w:rsid w:val="00F766A4"/>
    <w:rsid w:val="00F76A49"/>
    <w:rsid w:val="00F81EA8"/>
    <w:rsid w:val="00F82952"/>
    <w:rsid w:val="00F91A41"/>
    <w:rsid w:val="00F91CEC"/>
    <w:rsid w:val="00F94A4C"/>
    <w:rsid w:val="00FA0AC0"/>
    <w:rsid w:val="00FA469A"/>
    <w:rsid w:val="00FA6547"/>
    <w:rsid w:val="00FB05C2"/>
    <w:rsid w:val="00FB10EF"/>
    <w:rsid w:val="00FB3BA4"/>
    <w:rsid w:val="00FC02E6"/>
    <w:rsid w:val="00FC1AD4"/>
    <w:rsid w:val="00FC4238"/>
    <w:rsid w:val="00FC5177"/>
    <w:rsid w:val="00FC7475"/>
    <w:rsid w:val="00FD2A30"/>
    <w:rsid w:val="00FE075B"/>
    <w:rsid w:val="00FE0D20"/>
    <w:rsid w:val="00FE607D"/>
    <w:rsid w:val="00FE6906"/>
    <w:rsid w:val="00FE796D"/>
    <w:rsid w:val="00FF09F9"/>
    <w:rsid w:val="00FF36C4"/>
    <w:rsid w:val="00FF39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1BB21"/>
  <w15:chartTrackingRefBased/>
  <w15:docId w15:val="{6248AA2C-C5BF-47A7-9D1E-2D85556D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9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7E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57"/>
    <w:pPr>
      <w:ind w:left="720"/>
      <w:contextualSpacing/>
    </w:pPr>
  </w:style>
  <w:style w:type="character" w:styleId="Hyperlink">
    <w:name w:val="Hyperlink"/>
    <w:basedOn w:val="DefaultParagraphFont"/>
    <w:uiPriority w:val="99"/>
    <w:unhideWhenUsed/>
    <w:rsid w:val="00103B59"/>
    <w:rPr>
      <w:color w:val="0563C1" w:themeColor="hyperlink"/>
      <w:u w:val="single"/>
    </w:rPr>
  </w:style>
  <w:style w:type="paragraph" w:styleId="NoSpacing">
    <w:name w:val="No Spacing"/>
    <w:link w:val="NoSpacingChar"/>
    <w:uiPriority w:val="1"/>
    <w:qFormat/>
    <w:rsid w:val="007B2859"/>
    <w:pPr>
      <w:spacing w:after="0" w:line="240" w:lineRule="auto"/>
    </w:pPr>
  </w:style>
  <w:style w:type="character" w:customStyle="1" w:styleId="NoSpacingChar">
    <w:name w:val="No Spacing Char"/>
    <w:link w:val="NoSpacing"/>
    <w:uiPriority w:val="1"/>
    <w:locked/>
    <w:rsid w:val="007B2859"/>
  </w:style>
  <w:style w:type="paragraph" w:styleId="NormalWeb">
    <w:name w:val="Normal (Web)"/>
    <w:basedOn w:val="Normal"/>
    <w:uiPriority w:val="99"/>
    <w:unhideWhenUsed/>
    <w:rsid w:val="007B28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2">
    <w:name w:val="No Spacing2"/>
    <w:basedOn w:val="Normal"/>
    <w:rsid w:val="007B2859"/>
    <w:pPr>
      <w:spacing w:after="0" w:line="240" w:lineRule="auto"/>
    </w:pPr>
    <w:rPr>
      <w:rFonts w:ascii="Calibri" w:hAnsi="Calibri" w:cs="Calibri"/>
    </w:rPr>
  </w:style>
  <w:style w:type="paragraph" w:styleId="BodyText">
    <w:name w:val="Body Text"/>
    <w:basedOn w:val="Normal"/>
    <w:link w:val="BodyTextChar"/>
    <w:uiPriority w:val="1"/>
    <w:qFormat/>
    <w:rsid w:val="00BE273F"/>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BE273F"/>
    <w:rPr>
      <w:rFonts w:ascii="Arial" w:eastAsia="Arial" w:hAnsi="Arial" w:cs="Arial"/>
      <w:sz w:val="28"/>
      <w:szCs w:val="28"/>
    </w:rPr>
  </w:style>
  <w:style w:type="paragraph" w:customStyle="1" w:styleId="TableParagraph">
    <w:name w:val="Table Paragraph"/>
    <w:basedOn w:val="Normal"/>
    <w:uiPriority w:val="1"/>
    <w:qFormat/>
    <w:rsid w:val="00BE273F"/>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2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73F"/>
  </w:style>
  <w:style w:type="paragraph" w:styleId="Footer">
    <w:name w:val="footer"/>
    <w:basedOn w:val="Normal"/>
    <w:link w:val="FooterChar"/>
    <w:uiPriority w:val="99"/>
    <w:unhideWhenUsed/>
    <w:rsid w:val="00BE2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73F"/>
  </w:style>
  <w:style w:type="paragraph" w:styleId="CommentText">
    <w:name w:val="annotation text"/>
    <w:basedOn w:val="Normal"/>
    <w:link w:val="CommentTextChar"/>
    <w:uiPriority w:val="99"/>
    <w:unhideWhenUsed/>
    <w:rsid w:val="00BE2CFA"/>
    <w:pPr>
      <w:spacing w:line="240" w:lineRule="auto"/>
    </w:pPr>
    <w:rPr>
      <w:sz w:val="20"/>
      <w:szCs w:val="20"/>
    </w:rPr>
  </w:style>
  <w:style w:type="character" w:customStyle="1" w:styleId="CommentTextChar">
    <w:name w:val="Comment Text Char"/>
    <w:basedOn w:val="DefaultParagraphFont"/>
    <w:link w:val="CommentText"/>
    <w:uiPriority w:val="99"/>
    <w:rsid w:val="00BE2CFA"/>
    <w:rPr>
      <w:sz w:val="20"/>
      <w:szCs w:val="20"/>
    </w:rPr>
  </w:style>
  <w:style w:type="character" w:styleId="CommentReference">
    <w:name w:val="annotation reference"/>
    <w:basedOn w:val="DefaultParagraphFont"/>
    <w:uiPriority w:val="99"/>
    <w:semiHidden/>
    <w:unhideWhenUsed/>
    <w:rsid w:val="00645522"/>
    <w:rPr>
      <w:sz w:val="16"/>
      <w:szCs w:val="16"/>
    </w:rPr>
  </w:style>
  <w:style w:type="paragraph" w:styleId="CommentSubject">
    <w:name w:val="annotation subject"/>
    <w:basedOn w:val="CommentText"/>
    <w:next w:val="CommentText"/>
    <w:link w:val="CommentSubjectChar"/>
    <w:uiPriority w:val="99"/>
    <w:semiHidden/>
    <w:unhideWhenUsed/>
    <w:rsid w:val="00645522"/>
    <w:rPr>
      <w:b/>
      <w:bCs/>
    </w:rPr>
  </w:style>
  <w:style w:type="character" w:customStyle="1" w:styleId="CommentSubjectChar">
    <w:name w:val="Comment Subject Char"/>
    <w:basedOn w:val="CommentTextChar"/>
    <w:link w:val="CommentSubject"/>
    <w:uiPriority w:val="99"/>
    <w:semiHidden/>
    <w:rsid w:val="00645522"/>
    <w:rPr>
      <w:b/>
      <w:bCs/>
      <w:sz w:val="20"/>
      <w:szCs w:val="20"/>
    </w:rPr>
  </w:style>
  <w:style w:type="paragraph" w:styleId="BalloonText">
    <w:name w:val="Balloon Text"/>
    <w:basedOn w:val="Normal"/>
    <w:link w:val="BalloonTextChar"/>
    <w:uiPriority w:val="99"/>
    <w:semiHidden/>
    <w:unhideWhenUsed/>
    <w:rsid w:val="00645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2"/>
    <w:rPr>
      <w:rFonts w:ascii="Segoe UI" w:hAnsi="Segoe UI" w:cs="Segoe UI"/>
      <w:sz w:val="18"/>
      <w:szCs w:val="18"/>
    </w:rPr>
  </w:style>
  <w:style w:type="character" w:customStyle="1" w:styleId="hps">
    <w:name w:val="hps"/>
    <w:uiPriority w:val="99"/>
    <w:rsid w:val="004A36D4"/>
  </w:style>
  <w:style w:type="table" w:styleId="TableGrid">
    <w:name w:val="Table Grid"/>
    <w:basedOn w:val="TableNormal"/>
    <w:uiPriority w:val="39"/>
    <w:rsid w:val="0003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7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FCF"/>
    <w:rPr>
      <w:sz w:val="20"/>
      <w:szCs w:val="20"/>
    </w:rPr>
  </w:style>
  <w:style w:type="character" w:styleId="FootnoteReference">
    <w:name w:val="footnote reference"/>
    <w:basedOn w:val="DefaultParagraphFont"/>
    <w:uiPriority w:val="99"/>
    <w:semiHidden/>
    <w:unhideWhenUsed/>
    <w:rsid w:val="004D7FCF"/>
    <w:rPr>
      <w:vertAlign w:val="superscript"/>
    </w:rPr>
  </w:style>
  <w:style w:type="character" w:styleId="FollowedHyperlink">
    <w:name w:val="FollowedHyperlink"/>
    <w:basedOn w:val="DefaultParagraphFont"/>
    <w:uiPriority w:val="99"/>
    <w:semiHidden/>
    <w:unhideWhenUsed/>
    <w:rsid w:val="00486E73"/>
    <w:rPr>
      <w:color w:val="954F72" w:themeColor="followedHyperlink"/>
      <w:u w:val="single"/>
    </w:rPr>
  </w:style>
  <w:style w:type="character" w:customStyle="1" w:styleId="Heading3Char">
    <w:name w:val="Heading 3 Char"/>
    <w:basedOn w:val="DefaultParagraphFont"/>
    <w:link w:val="Heading3"/>
    <w:uiPriority w:val="9"/>
    <w:semiHidden/>
    <w:rsid w:val="00897E5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D78E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6493"/>
    <w:pPr>
      <w:outlineLvl w:val="9"/>
    </w:pPr>
    <w:rPr>
      <w:lang w:val="en-US"/>
    </w:rPr>
  </w:style>
  <w:style w:type="paragraph" w:styleId="TOC1">
    <w:name w:val="toc 1"/>
    <w:basedOn w:val="Normal"/>
    <w:next w:val="Normal"/>
    <w:autoRedefine/>
    <w:uiPriority w:val="39"/>
    <w:unhideWhenUsed/>
    <w:rsid w:val="009A6493"/>
    <w:pPr>
      <w:spacing w:after="100"/>
    </w:pPr>
  </w:style>
  <w:style w:type="character" w:customStyle="1" w:styleId="Heading2Char">
    <w:name w:val="Heading 2 Char"/>
    <w:basedOn w:val="DefaultParagraphFont"/>
    <w:link w:val="Heading2"/>
    <w:uiPriority w:val="9"/>
    <w:rsid w:val="0010390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0390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206">
      <w:bodyDiv w:val="1"/>
      <w:marLeft w:val="0"/>
      <w:marRight w:val="0"/>
      <w:marTop w:val="0"/>
      <w:marBottom w:val="0"/>
      <w:divBdr>
        <w:top w:val="none" w:sz="0" w:space="0" w:color="auto"/>
        <w:left w:val="none" w:sz="0" w:space="0" w:color="auto"/>
        <w:bottom w:val="none" w:sz="0" w:space="0" w:color="auto"/>
        <w:right w:val="none" w:sz="0" w:space="0" w:color="auto"/>
      </w:divBdr>
    </w:div>
    <w:div w:id="194389010">
      <w:bodyDiv w:val="1"/>
      <w:marLeft w:val="0"/>
      <w:marRight w:val="0"/>
      <w:marTop w:val="0"/>
      <w:marBottom w:val="0"/>
      <w:divBdr>
        <w:top w:val="none" w:sz="0" w:space="0" w:color="auto"/>
        <w:left w:val="none" w:sz="0" w:space="0" w:color="auto"/>
        <w:bottom w:val="none" w:sz="0" w:space="0" w:color="auto"/>
        <w:right w:val="none" w:sz="0" w:space="0" w:color="auto"/>
      </w:divBdr>
    </w:div>
    <w:div w:id="221452273">
      <w:bodyDiv w:val="1"/>
      <w:marLeft w:val="0"/>
      <w:marRight w:val="0"/>
      <w:marTop w:val="0"/>
      <w:marBottom w:val="0"/>
      <w:divBdr>
        <w:top w:val="none" w:sz="0" w:space="0" w:color="auto"/>
        <w:left w:val="none" w:sz="0" w:space="0" w:color="auto"/>
        <w:bottom w:val="none" w:sz="0" w:space="0" w:color="auto"/>
        <w:right w:val="none" w:sz="0" w:space="0" w:color="auto"/>
      </w:divBdr>
    </w:div>
    <w:div w:id="292489134">
      <w:bodyDiv w:val="1"/>
      <w:marLeft w:val="0"/>
      <w:marRight w:val="0"/>
      <w:marTop w:val="0"/>
      <w:marBottom w:val="0"/>
      <w:divBdr>
        <w:top w:val="none" w:sz="0" w:space="0" w:color="auto"/>
        <w:left w:val="none" w:sz="0" w:space="0" w:color="auto"/>
        <w:bottom w:val="none" w:sz="0" w:space="0" w:color="auto"/>
        <w:right w:val="none" w:sz="0" w:space="0" w:color="auto"/>
      </w:divBdr>
    </w:div>
    <w:div w:id="445731923">
      <w:bodyDiv w:val="1"/>
      <w:marLeft w:val="0"/>
      <w:marRight w:val="0"/>
      <w:marTop w:val="0"/>
      <w:marBottom w:val="0"/>
      <w:divBdr>
        <w:top w:val="none" w:sz="0" w:space="0" w:color="auto"/>
        <w:left w:val="none" w:sz="0" w:space="0" w:color="auto"/>
        <w:bottom w:val="none" w:sz="0" w:space="0" w:color="auto"/>
        <w:right w:val="none" w:sz="0" w:space="0" w:color="auto"/>
      </w:divBdr>
    </w:div>
    <w:div w:id="515922649">
      <w:bodyDiv w:val="1"/>
      <w:marLeft w:val="0"/>
      <w:marRight w:val="0"/>
      <w:marTop w:val="0"/>
      <w:marBottom w:val="0"/>
      <w:divBdr>
        <w:top w:val="none" w:sz="0" w:space="0" w:color="auto"/>
        <w:left w:val="none" w:sz="0" w:space="0" w:color="auto"/>
        <w:bottom w:val="none" w:sz="0" w:space="0" w:color="auto"/>
        <w:right w:val="none" w:sz="0" w:space="0" w:color="auto"/>
      </w:divBdr>
    </w:div>
    <w:div w:id="532962228">
      <w:bodyDiv w:val="1"/>
      <w:marLeft w:val="0"/>
      <w:marRight w:val="0"/>
      <w:marTop w:val="0"/>
      <w:marBottom w:val="0"/>
      <w:divBdr>
        <w:top w:val="none" w:sz="0" w:space="0" w:color="auto"/>
        <w:left w:val="none" w:sz="0" w:space="0" w:color="auto"/>
        <w:bottom w:val="none" w:sz="0" w:space="0" w:color="auto"/>
        <w:right w:val="none" w:sz="0" w:space="0" w:color="auto"/>
      </w:divBdr>
    </w:div>
    <w:div w:id="595283948">
      <w:bodyDiv w:val="1"/>
      <w:marLeft w:val="0"/>
      <w:marRight w:val="0"/>
      <w:marTop w:val="0"/>
      <w:marBottom w:val="0"/>
      <w:divBdr>
        <w:top w:val="none" w:sz="0" w:space="0" w:color="auto"/>
        <w:left w:val="none" w:sz="0" w:space="0" w:color="auto"/>
        <w:bottom w:val="none" w:sz="0" w:space="0" w:color="auto"/>
        <w:right w:val="none" w:sz="0" w:space="0" w:color="auto"/>
      </w:divBdr>
    </w:div>
    <w:div w:id="613488168">
      <w:bodyDiv w:val="1"/>
      <w:marLeft w:val="0"/>
      <w:marRight w:val="0"/>
      <w:marTop w:val="0"/>
      <w:marBottom w:val="0"/>
      <w:divBdr>
        <w:top w:val="none" w:sz="0" w:space="0" w:color="auto"/>
        <w:left w:val="none" w:sz="0" w:space="0" w:color="auto"/>
        <w:bottom w:val="none" w:sz="0" w:space="0" w:color="auto"/>
        <w:right w:val="none" w:sz="0" w:space="0" w:color="auto"/>
      </w:divBdr>
    </w:div>
    <w:div w:id="785928305">
      <w:bodyDiv w:val="1"/>
      <w:marLeft w:val="0"/>
      <w:marRight w:val="0"/>
      <w:marTop w:val="0"/>
      <w:marBottom w:val="0"/>
      <w:divBdr>
        <w:top w:val="none" w:sz="0" w:space="0" w:color="auto"/>
        <w:left w:val="none" w:sz="0" w:space="0" w:color="auto"/>
        <w:bottom w:val="none" w:sz="0" w:space="0" w:color="auto"/>
        <w:right w:val="none" w:sz="0" w:space="0" w:color="auto"/>
      </w:divBdr>
    </w:div>
    <w:div w:id="810102760">
      <w:bodyDiv w:val="1"/>
      <w:marLeft w:val="0"/>
      <w:marRight w:val="0"/>
      <w:marTop w:val="0"/>
      <w:marBottom w:val="0"/>
      <w:divBdr>
        <w:top w:val="none" w:sz="0" w:space="0" w:color="auto"/>
        <w:left w:val="none" w:sz="0" w:space="0" w:color="auto"/>
        <w:bottom w:val="none" w:sz="0" w:space="0" w:color="auto"/>
        <w:right w:val="none" w:sz="0" w:space="0" w:color="auto"/>
      </w:divBdr>
    </w:div>
    <w:div w:id="860120237">
      <w:bodyDiv w:val="1"/>
      <w:marLeft w:val="0"/>
      <w:marRight w:val="0"/>
      <w:marTop w:val="0"/>
      <w:marBottom w:val="0"/>
      <w:divBdr>
        <w:top w:val="none" w:sz="0" w:space="0" w:color="auto"/>
        <w:left w:val="none" w:sz="0" w:space="0" w:color="auto"/>
        <w:bottom w:val="none" w:sz="0" w:space="0" w:color="auto"/>
        <w:right w:val="none" w:sz="0" w:space="0" w:color="auto"/>
      </w:divBdr>
    </w:div>
    <w:div w:id="899294103">
      <w:bodyDiv w:val="1"/>
      <w:marLeft w:val="0"/>
      <w:marRight w:val="0"/>
      <w:marTop w:val="0"/>
      <w:marBottom w:val="0"/>
      <w:divBdr>
        <w:top w:val="none" w:sz="0" w:space="0" w:color="auto"/>
        <w:left w:val="none" w:sz="0" w:space="0" w:color="auto"/>
        <w:bottom w:val="none" w:sz="0" w:space="0" w:color="auto"/>
        <w:right w:val="none" w:sz="0" w:space="0" w:color="auto"/>
      </w:divBdr>
    </w:div>
    <w:div w:id="1292056789">
      <w:bodyDiv w:val="1"/>
      <w:marLeft w:val="0"/>
      <w:marRight w:val="0"/>
      <w:marTop w:val="0"/>
      <w:marBottom w:val="0"/>
      <w:divBdr>
        <w:top w:val="none" w:sz="0" w:space="0" w:color="auto"/>
        <w:left w:val="none" w:sz="0" w:space="0" w:color="auto"/>
        <w:bottom w:val="none" w:sz="0" w:space="0" w:color="auto"/>
        <w:right w:val="none" w:sz="0" w:space="0" w:color="auto"/>
      </w:divBdr>
    </w:div>
    <w:div w:id="1459764662">
      <w:bodyDiv w:val="1"/>
      <w:marLeft w:val="0"/>
      <w:marRight w:val="0"/>
      <w:marTop w:val="0"/>
      <w:marBottom w:val="0"/>
      <w:divBdr>
        <w:top w:val="none" w:sz="0" w:space="0" w:color="auto"/>
        <w:left w:val="none" w:sz="0" w:space="0" w:color="auto"/>
        <w:bottom w:val="none" w:sz="0" w:space="0" w:color="auto"/>
        <w:right w:val="none" w:sz="0" w:space="0" w:color="auto"/>
      </w:divBdr>
    </w:div>
    <w:div w:id="1498880327">
      <w:bodyDiv w:val="1"/>
      <w:marLeft w:val="0"/>
      <w:marRight w:val="0"/>
      <w:marTop w:val="0"/>
      <w:marBottom w:val="0"/>
      <w:divBdr>
        <w:top w:val="none" w:sz="0" w:space="0" w:color="auto"/>
        <w:left w:val="none" w:sz="0" w:space="0" w:color="auto"/>
        <w:bottom w:val="none" w:sz="0" w:space="0" w:color="auto"/>
        <w:right w:val="none" w:sz="0" w:space="0" w:color="auto"/>
      </w:divBdr>
    </w:div>
    <w:div w:id="1778602053">
      <w:bodyDiv w:val="1"/>
      <w:marLeft w:val="0"/>
      <w:marRight w:val="0"/>
      <w:marTop w:val="0"/>
      <w:marBottom w:val="0"/>
      <w:divBdr>
        <w:top w:val="none" w:sz="0" w:space="0" w:color="auto"/>
        <w:left w:val="none" w:sz="0" w:space="0" w:color="auto"/>
        <w:bottom w:val="none" w:sz="0" w:space="0" w:color="auto"/>
        <w:right w:val="none" w:sz="0" w:space="0" w:color="auto"/>
      </w:divBdr>
    </w:div>
    <w:div w:id="1880512318">
      <w:bodyDiv w:val="1"/>
      <w:marLeft w:val="0"/>
      <w:marRight w:val="0"/>
      <w:marTop w:val="0"/>
      <w:marBottom w:val="0"/>
      <w:divBdr>
        <w:top w:val="none" w:sz="0" w:space="0" w:color="auto"/>
        <w:left w:val="none" w:sz="0" w:space="0" w:color="auto"/>
        <w:bottom w:val="none" w:sz="0" w:space="0" w:color="auto"/>
        <w:right w:val="none" w:sz="0" w:space="0" w:color="auto"/>
      </w:divBdr>
    </w:div>
    <w:div w:id="1898279827">
      <w:bodyDiv w:val="1"/>
      <w:marLeft w:val="0"/>
      <w:marRight w:val="0"/>
      <w:marTop w:val="0"/>
      <w:marBottom w:val="0"/>
      <w:divBdr>
        <w:top w:val="none" w:sz="0" w:space="0" w:color="auto"/>
        <w:left w:val="none" w:sz="0" w:space="0" w:color="auto"/>
        <w:bottom w:val="none" w:sz="0" w:space="0" w:color="auto"/>
        <w:right w:val="none" w:sz="0" w:space="0" w:color="auto"/>
      </w:divBdr>
    </w:div>
    <w:div w:id="20706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in.gov.hr/istaknute-teme/drzavna-riznica/izvrsenje-proracuna/upit-o-placanjima-iz-drzavnog-proracuna-po-dobavljacima/2273" TargetMode="External"/><Relationship Id="rId18" Type="http://schemas.openxmlformats.org/officeDocument/2006/relationships/hyperlink" Target="https://mfin.gov.hr/proracun-86/drzavni-proracun-2020-godina/2981" TargetMode="External"/><Relationship Id="rId26" Type="http://schemas.openxmlformats.org/officeDocument/2006/relationships/hyperlink" Target="https://mfin.gov.hr/o-ministarstvu/financijski-plan-ministarstva-financija-3024/3024" TargetMode="External"/><Relationship Id="rId39" Type="http://schemas.openxmlformats.org/officeDocument/2006/relationships/hyperlink" Target="https://www.pristupinfo.hr/wp-content/uploads/2018/10/Otvoreni_podaci_za_sve_E-book_final_small-1.pdf" TargetMode="External"/><Relationship Id="rId3" Type="http://schemas.openxmlformats.org/officeDocument/2006/relationships/styles" Target="styles.xml"/><Relationship Id="rId21" Type="http://schemas.openxmlformats.org/officeDocument/2006/relationships/hyperlink" Target="https://mfin.gov.hr/proracun-86/drzavni-proracun-2020-godina/2981" TargetMode="External"/><Relationship Id="rId34" Type="http://schemas.openxmlformats.org/officeDocument/2006/relationships/hyperlink" Target="https://www.izbori.hr/online-edukacija/euparlament/index.html" TargetMode="External"/><Relationship Id="rId42" Type="http://schemas.openxmlformats.org/officeDocument/2006/relationships/hyperlink" Target="http://ettaedu.azoo.hr/StrucniSkupoviTip/Prijave.aspx?id=36843" TargetMode="External"/><Relationship Id="rId7" Type="http://schemas.openxmlformats.org/officeDocument/2006/relationships/endnotes" Target="endnotes.xml"/><Relationship Id="rId12" Type="http://schemas.openxmlformats.org/officeDocument/2006/relationships/hyperlink" Target="https://www.pristupinfo.hr/dokumenti-i-publikacije/instrument-kvalitete-upitnik-za-samoprocjenu/" TargetMode="External"/><Relationship Id="rId17" Type="http://schemas.openxmlformats.org/officeDocument/2006/relationships/hyperlink" Target="https://mfin.gov.hr/proracun-86/drzavni-proracun-2019-godina/608" TargetMode="External"/><Relationship Id="rId25" Type="http://schemas.openxmlformats.org/officeDocument/2006/relationships/hyperlink" Target="https://mfin.gov.hr/UserDocsImages/dokumenti/drzavna-riznica/prilozi-za-izradu-financijskih-planova/Upute%20za%20izradu%20Prijedloga%20drzavnog%20proracuna%20Republike%20Hrvatske%20za%20razdoblje%202020.-2022..pdf" TargetMode="External"/><Relationship Id="rId33" Type="http://schemas.openxmlformats.org/officeDocument/2006/relationships/hyperlink" Target="https://www.izbori.hr/online-edukacija/sabor/" TargetMode="External"/><Relationship Id="rId38" Type="http://schemas.openxmlformats.org/officeDocument/2006/relationships/hyperlink" Target="https://www.aem.hr/"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fin.gov.hr/proracun-86/drzavni-proracun-2018-godina/609" TargetMode="External"/><Relationship Id="rId20" Type="http://schemas.openxmlformats.org/officeDocument/2006/relationships/hyperlink" Target="https://mfin.gov.hr/proracun-86/drzavni-proracun-2021-godina/3116" TargetMode="External"/><Relationship Id="rId29" Type="http://schemas.openxmlformats.org/officeDocument/2006/relationships/hyperlink" Target="https://www.izbori.hr/arhiva-izbora/index.html" TargetMode="External"/><Relationship Id="rId41" Type="http://schemas.openxmlformats.org/officeDocument/2006/relationships/hyperlink" Target="https://savjetovanja.gov.hr/baza-savjetodavnih-tijela/1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yJrZJTY5iDXwzwtKlhbhEg" TargetMode="External"/><Relationship Id="rId24" Type="http://schemas.openxmlformats.org/officeDocument/2006/relationships/hyperlink" Target="https://mfin.gov.hr/UserDocsImages/dokumenti/drzavna-riznica/prilozi-za-izradu-financijskih-planova/Upute%20za%20izradu%20Prijedloga%20drzavnog%20proracuna%20RH%202019.-2021.pdf" TargetMode="External"/><Relationship Id="rId32" Type="http://schemas.openxmlformats.org/officeDocument/2006/relationships/hyperlink" Target="https://www.izbori.hr/online-edukacija/redovito-godisnje-financiranje/" TargetMode="External"/><Relationship Id="rId37" Type="http://schemas.openxmlformats.org/officeDocument/2006/relationships/hyperlink" Target="https://www.izbori.hr/online-edukacija/sabor/" TargetMode="External"/><Relationship Id="rId40" Type="http://schemas.openxmlformats.org/officeDocument/2006/relationships/hyperlink" Target="https://gov.h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fin.gov.hr/istaknute-teme/lokalna-samouprava/financijski-izvjestaji-jlp-r-s/203" TargetMode="External"/><Relationship Id="rId23" Type="http://schemas.openxmlformats.org/officeDocument/2006/relationships/hyperlink" Target="https://mfin.gov.hr/proracun-86/drzavni-proracun-2020-godina/2981%20" TargetMode="External"/><Relationship Id="rId28" Type="http://schemas.openxmlformats.org/officeDocument/2006/relationships/hyperlink" Target="https://www.izbori.hr/site/nadzor-financiranja/financiranje-izborne-promidzbe/financijski-izvjestaji-o-financiranju-izborne-promidzbe/1992" TargetMode="External"/><Relationship Id="rId36" Type="http://schemas.openxmlformats.org/officeDocument/2006/relationships/hyperlink" Target="https://www.izbori.hr/online-edukacija/predsjednik/" TargetMode="External"/><Relationship Id="rId10" Type="http://schemas.openxmlformats.org/officeDocument/2006/relationships/hyperlink" Target="https://www.pristupinfo.hr/dokumenti-i-publikacije/promotivni-materijali/)%20" TargetMode="External"/><Relationship Id="rId19" Type="http://schemas.openxmlformats.org/officeDocument/2006/relationships/hyperlink" Target="https://mfin.gov.hr/proracun-86/drzavni-proracun-2020-godina/2981" TargetMode="External"/><Relationship Id="rId31" Type="http://schemas.openxmlformats.org/officeDocument/2006/relationships/hyperlink" Target="https://www.izbori.hr/site/UserDocsImages/2684" TargetMode="External"/><Relationship Id="rId44" Type="http://schemas.openxmlformats.org/officeDocument/2006/relationships/hyperlink" Target="https://mzo.gov.hr/vijesti/odluka-o-dodjeli-bespovratnih-sredstava-projektima-udruga-u-podrucju-izvaninstitucionalnoga-odgoja-i-obrazovanja-djece-i-mladih-u-skolskoj-godini-2019-2020/31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fin.gov.hr/istaknute-teme/lokalna-samouprava/financijski-izvjestaji-jlp-r-s/203" TargetMode="External"/><Relationship Id="rId22" Type="http://schemas.openxmlformats.org/officeDocument/2006/relationships/hyperlink" Target="https://mfin.gov.hr/proracun-86/drzavni-proracun-2019-godina/608%20" TargetMode="External"/><Relationship Id="rId27" Type="http://schemas.openxmlformats.org/officeDocument/2006/relationships/hyperlink" Target="https://openspending.org/viewer/667df60aa07c34260eae9b55b2778712:croatia-budget-spending?lang=en" TargetMode="External"/><Relationship Id="rId30" Type="http://schemas.openxmlformats.org/officeDocument/2006/relationships/hyperlink" Target="https://www.izbori.hr/site/nadzor-financiranja/financiranje-referendumskih-aktivnosti/financijski-izvjestaji-o-financiranju-referendumskih-aktivnosti/2012" TargetMode="External"/><Relationship Id="rId35" Type="http://schemas.openxmlformats.org/officeDocument/2006/relationships/hyperlink" Target="https://www.izbori.hr/online-edukacija/sabor/" TargetMode="External"/><Relationship Id="rId43" Type="http://schemas.openxmlformats.org/officeDocument/2006/relationships/hyperlink" Target="http://ettaedu.azoo.hr/StrucniSkupoviTip/Prijave.aspx?id=364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ronavirus.hr/otvoreni-strojno-citljivi-podaci/526" TargetMode="External"/><Relationship Id="rId2" Type="http://schemas.openxmlformats.org/officeDocument/2006/relationships/hyperlink" Target="https://epropusnice.gov.hr" TargetMode="External"/><Relationship Id="rId1" Type="http://schemas.openxmlformats.org/officeDocument/2006/relationships/hyperlink" Target="https://andrija.ai/" TargetMode="External"/><Relationship Id="rId5" Type="http://schemas.openxmlformats.org/officeDocument/2006/relationships/hyperlink" Target="https://pristupinfo.hr/pravo-na-pristup-informacijama-u-posebnim-okolnostima-uzrokovanim-bolescu-covid-19-i-potresom-u-zagrebu/" TargetMode="External"/><Relationship Id="rId4" Type="http://schemas.openxmlformats.org/officeDocument/2006/relationships/hyperlink" Target="https://data.gov.hr/dataset/k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4613-C122-4DF3-B5A1-FA005992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38505</Words>
  <Characters>219479</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Pernar</dc:creator>
  <cp:keywords/>
  <dc:description/>
  <cp:lastModifiedBy>Martina Krajačić</cp:lastModifiedBy>
  <cp:revision>2</cp:revision>
  <dcterms:created xsi:type="dcterms:W3CDTF">2021-03-17T10:07:00Z</dcterms:created>
  <dcterms:modified xsi:type="dcterms:W3CDTF">2021-03-17T10:07:00Z</dcterms:modified>
</cp:coreProperties>
</file>